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rawings/drawing8.xml" ContentType="application/vnd.openxmlformats-officedocument.drawingml.chartshapes+xml"/>
  <Override PartName="/word/drawings/drawing6.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drawings/drawing10.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drawings/drawing9.xml" ContentType="application/vnd.openxmlformats-officedocument.drawingml.chartshapes+xml"/>
  <Default Extension="emf" ContentType="image/x-emf"/>
  <Default Extension="jpeg" ContentType="image/jpeg"/>
  <Override PartName="/word/drawings/drawing7.xml" ContentType="application/vnd.openxmlformats-officedocument.drawingml.chartshapes+xml"/>
  <Override PartName="/word/footer6.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633B" w:rsidRPr="0015732A" w:rsidRDefault="0057633B" w:rsidP="0057633B">
      <w:pPr>
        <w:jc w:val="center"/>
        <w:rPr>
          <w:rFonts w:asciiTheme="majorBidi" w:eastAsiaTheme="majorEastAsia" w:hAnsiTheme="majorBidi" w:cstheme="majorBidi"/>
          <w:b/>
          <w:sz w:val="28"/>
          <w:lang w:val="pt-PT"/>
        </w:rPr>
      </w:pPr>
      <w:bookmarkStart w:id="0" w:name="_Toc339581930"/>
      <w:bookmarkStart w:id="1" w:name="_Toc339581968"/>
      <w:bookmarkStart w:id="2" w:name="_GoBack"/>
      <w:r w:rsidRPr="0015732A">
        <w:rPr>
          <w:rFonts w:asciiTheme="majorBidi" w:eastAsiaTheme="majorEastAsia" w:hAnsiTheme="majorBidi" w:cstheme="majorBidi"/>
          <w:b/>
          <w:sz w:val="28"/>
          <w:lang w:val="pt-PT"/>
        </w:rPr>
        <w:t>ÍNDICE</w:t>
      </w:r>
    </w:p>
    <w:p w:rsidR="0057633B" w:rsidRPr="0015732A" w:rsidRDefault="0057633B" w:rsidP="0057633B">
      <w:pPr>
        <w:rPr>
          <w:rFonts w:eastAsia="ＭＳ ゴシック"/>
          <w:bCs/>
          <w:sz w:val="22"/>
          <w:lang w:val="pt-PT"/>
        </w:rPr>
      </w:pPr>
    </w:p>
    <w:p w:rsidR="0057633B" w:rsidRPr="0015732A" w:rsidRDefault="0057633B" w:rsidP="0057633B">
      <w:pPr>
        <w:rPr>
          <w:bCs/>
          <w:sz w:val="22"/>
          <w:lang w:val="pt-PT"/>
        </w:rPr>
      </w:pPr>
      <w:r w:rsidRPr="0015732A">
        <w:rPr>
          <w:rFonts w:eastAsia="ＭＳ ゴシック"/>
          <w:bCs/>
          <w:sz w:val="22"/>
          <w:lang w:val="pt-PT"/>
        </w:rPr>
        <w:t>Mapa de Localização da Área Alvo do Projecto</w:t>
      </w:r>
    </w:p>
    <w:p w:rsidR="0057633B" w:rsidRPr="0015732A" w:rsidRDefault="0057633B" w:rsidP="0057633B">
      <w:pPr>
        <w:rPr>
          <w:bCs/>
          <w:sz w:val="22"/>
        </w:rPr>
      </w:pPr>
      <w:r w:rsidRPr="0015732A">
        <w:rPr>
          <w:rFonts w:eastAsiaTheme="majorEastAsia"/>
          <w:bCs/>
          <w:sz w:val="22"/>
          <w:lang w:val="pt-PT"/>
        </w:rPr>
        <w:t>Índice</w:t>
      </w:r>
    </w:p>
    <w:p w:rsidR="0057633B" w:rsidRPr="0015732A" w:rsidRDefault="0057633B" w:rsidP="0057633B">
      <w:pPr>
        <w:rPr>
          <w:bCs/>
          <w:sz w:val="22"/>
          <w:lang w:val="pt-PT"/>
        </w:rPr>
      </w:pPr>
      <w:r w:rsidRPr="0015732A">
        <w:rPr>
          <w:rFonts w:eastAsiaTheme="majorEastAsia"/>
          <w:bCs/>
          <w:sz w:val="22"/>
          <w:lang w:val="pt-PT"/>
        </w:rPr>
        <w:t>Acrónimos</w:t>
      </w:r>
    </w:p>
    <w:p w:rsidR="0057633B" w:rsidRPr="0015732A" w:rsidRDefault="0057633B" w:rsidP="0057633B">
      <w:pPr>
        <w:pStyle w:val="13"/>
        <w:tabs>
          <w:tab w:val="left" w:pos="1680"/>
        </w:tabs>
        <w:rPr>
          <w:rFonts w:asciiTheme="majorBidi" w:eastAsiaTheme="majorEastAsia" w:hAnsiTheme="majorBidi" w:cstheme="majorBidi"/>
          <w:b w:val="0"/>
          <w:sz w:val="24"/>
          <w:szCs w:val="21"/>
          <w:lang w:val="pt-PT"/>
        </w:rPr>
      </w:pPr>
    </w:p>
    <w:p w:rsidR="00C97577" w:rsidRDefault="002B4E36">
      <w:pPr>
        <w:pStyle w:val="13"/>
        <w:tabs>
          <w:tab w:val="left" w:pos="1680"/>
        </w:tabs>
        <w:rPr>
          <w:rFonts w:asciiTheme="minorHAnsi" w:eastAsiaTheme="minorEastAsia" w:hAnsiTheme="minorHAnsi" w:cstheme="minorBidi"/>
          <w:b w:val="0"/>
          <w:caps w:val="0"/>
          <w:noProof/>
          <w:kern w:val="2"/>
          <w:szCs w:val="22"/>
        </w:rPr>
      </w:pPr>
      <w:r w:rsidRPr="002B4E36">
        <w:rPr>
          <w:rFonts w:asciiTheme="majorBidi" w:eastAsiaTheme="majorEastAsia" w:hAnsiTheme="majorBidi" w:cstheme="majorBidi"/>
          <w:b w:val="0"/>
          <w:sz w:val="22"/>
          <w:szCs w:val="22"/>
          <w:lang w:val="pt-PT"/>
        </w:rPr>
        <w:fldChar w:fldCharType="begin"/>
      </w:r>
      <w:r w:rsidR="0057633B" w:rsidRPr="0015732A">
        <w:rPr>
          <w:rFonts w:asciiTheme="majorBidi" w:eastAsiaTheme="majorEastAsia" w:hAnsiTheme="majorBidi" w:cstheme="majorBidi"/>
          <w:b w:val="0"/>
          <w:sz w:val="22"/>
          <w:szCs w:val="22"/>
          <w:lang w:val="pt-PT"/>
        </w:rPr>
        <w:instrText xml:space="preserve"> </w:instrText>
      </w:r>
      <w:r w:rsidR="0057633B" w:rsidRPr="0015732A">
        <w:rPr>
          <w:rFonts w:asciiTheme="majorBidi" w:eastAsiaTheme="majorEastAsia" w:hAnsiTheme="majorBidi" w:cstheme="majorBidi" w:hint="eastAsia"/>
          <w:b w:val="0"/>
          <w:sz w:val="22"/>
          <w:szCs w:val="22"/>
          <w:lang w:val="pt-PT"/>
        </w:rPr>
        <w:instrText>TOC \o "1-3" \h \z \u</w:instrText>
      </w:r>
      <w:r w:rsidR="0057633B" w:rsidRPr="0015732A">
        <w:rPr>
          <w:rFonts w:asciiTheme="majorBidi" w:eastAsiaTheme="majorEastAsia" w:hAnsiTheme="majorBidi" w:cstheme="majorBidi"/>
          <w:b w:val="0"/>
          <w:sz w:val="22"/>
          <w:szCs w:val="22"/>
          <w:lang w:val="pt-PT"/>
        </w:rPr>
        <w:instrText xml:space="preserve"> </w:instrText>
      </w:r>
      <w:r w:rsidRPr="002B4E36">
        <w:rPr>
          <w:rFonts w:asciiTheme="majorBidi" w:eastAsiaTheme="majorEastAsia" w:hAnsiTheme="majorBidi" w:cstheme="majorBidi"/>
          <w:b w:val="0"/>
          <w:sz w:val="22"/>
          <w:szCs w:val="22"/>
          <w:lang w:val="pt-PT"/>
        </w:rPr>
        <w:fldChar w:fldCharType="separate"/>
      </w:r>
      <w:hyperlink w:anchor="_Toc421633594" w:history="1">
        <w:r w:rsidR="00C97577" w:rsidRPr="00CA5BBF">
          <w:rPr>
            <w:rStyle w:val="af9"/>
            <w:noProof/>
          </w:rPr>
          <w:t>Capítulo 1</w:t>
        </w:r>
        <w:r w:rsidR="00C97577">
          <w:rPr>
            <w:rFonts w:asciiTheme="minorHAnsi" w:eastAsiaTheme="minorEastAsia" w:hAnsiTheme="minorHAnsi" w:cstheme="minorBidi"/>
            <w:b w:val="0"/>
            <w:caps w:val="0"/>
            <w:noProof/>
            <w:kern w:val="2"/>
            <w:szCs w:val="22"/>
          </w:rPr>
          <w:tab/>
        </w:r>
        <w:r w:rsidR="00C97577" w:rsidRPr="00CA5BBF">
          <w:rPr>
            <w:rStyle w:val="af9"/>
            <w:noProof/>
          </w:rPr>
          <w:t>Perfil do Projecto</w:t>
        </w:r>
        <w:r w:rsidR="00C97577">
          <w:rPr>
            <w:noProof/>
            <w:webHidden/>
          </w:rPr>
          <w:tab/>
        </w:r>
        <w:r w:rsidR="00C97577">
          <w:rPr>
            <w:noProof/>
            <w:webHidden/>
          </w:rPr>
          <w:fldChar w:fldCharType="begin"/>
        </w:r>
        <w:r w:rsidR="00C97577">
          <w:rPr>
            <w:noProof/>
            <w:webHidden/>
          </w:rPr>
          <w:instrText xml:space="preserve"> PAGEREF _Toc421633594 \h </w:instrText>
        </w:r>
        <w:r w:rsidR="00C97577">
          <w:rPr>
            <w:noProof/>
            <w:webHidden/>
          </w:rPr>
        </w:r>
        <w:r w:rsidR="00C97577">
          <w:rPr>
            <w:noProof/>
            <w:webHidden/>
          </w:rPr>
          <w:fldChar w:fldCharType="separate"/>
        </w:r>
        <w:r w:rsidR="00F24ACE">
          <w:rPr>
            <w:noProof/>
            <w:webHidden/>
          </w:rPr>
          <w:t>1</w:t>
        </w:r>
        <w:r w:rsidR="00C97577">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595" w:history="1">
        <w:r w:rsidRPr="00CA5BBF">
          <w:rPr>
            <w:rStyle w:val="af9"/>
            <w:noProof/>
            <w:lang w:val="pt-PT"/>
          </w:rPr>
          <w:t>1.1 Objectivos</w:t>
        </w:r>
        <w:r>
          <w:rPr>
            <w:noProof/>
            <w:webHidden/>
          </w:rPr>
          <w:tab/>
        </w:r>
        <w:r>
          <w:rPr>
            <w:noProof/>
            <w:webHidden/>
          </w:rPr>
          <w:fldChar w:fldCharType="begin"/>
        </w:r>
        <w:r>
          <w:rPr>
            <w:noProof/>
            <w:webHidden/>
          </w:rPr>
          <w:instrText xml:space="preserve"> PAGEREF _Toc421633595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596" w:history="1">
        <w:r w:rsidRPr="00CA5BBF">
          <w:rPr>
            <w:rStyle w:val="af9"/>
            <w:noProof/>
            <w:lang w:val="pt-PT"/>
          </w:rPr>
          <w:t>1.1.1 Propósito do Projecto</w:t>
        </w:r>
        <w:r>
          <w:rPr>
            <w:noProof/>
            <w:webHidden/>
          </w:rPr>
          <w:tab/>
        </w:r>
        <w:r>
          <w:rPr>
            <w:noProof/>
            <w:webHidden/>
          </w:rPr>
          <w:fldChar w:fldCharType="begin"/>
        </w:r>
        <w:r>
          <w:rPr>
            <w:noProof/>
            <w:webHidden/>
          </w:rPr>
          <w:instrText xml:space="preserve"> PAGEREF _Toc421633596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597" w:history="1">
        <w:r w:rsidRPr="00CA5BBF">
          <w:rPr>
            <w:rStyle w:val="af9"/>
            <w:noProof/>
            <w:lang w:val="pt-PT"/>
          </w:rPr>
          <w:t>1.1.2 Resultados Esperados</w:t>
        </w:r>
        <w:r>
          <w:rPr>
            <w:noProof/>
            <w:webHidden/>
          </w:rPr>
          <w:tab/>
        </w:r>
        <w:r>
          <w:rPr>
            <w:noProof/>
            <w:webHidden/>
          </w:rPr>
          <w:fldChar w:fldCharType="begin"/>
        </w:r>
        <w:r>
          <w:rPr>
            <w:noProof/>
            <w:webHidden/>
          </w:rPr>
          <w:instrText xml:space="preserve"> PAGEREF _Toc421633597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598" w:history="1">
        <w:r w:rsidRPr="00CA5BBF">
          <w:rPr>
            <w:rStyle w:val="af9"/>
            <w:noProof/>
            <w:lang w:val="pt-PT"/>
          </w:rPr>
          <w:t>1.2 Área de Abrangência do Projecto</w:t>
        </w:r>
        <w:r>
          <w:rPr>
            <w:noProof/>
            <w:webHidden/>
          </w:rPr>
          <w:tab/>
        </w:r>
        <w:r>
          <w:rPr>
            <w:noProof/>
            <w:webHidden/>
          </w:rPr>
          <w:fldChar w:fldCharType="begin"/>
        </w:r>
        <w:r>
          <w:rPr>
            <w:noProof/>
            <w:webHidden/>
          </w:rPr>
          <w:instrText xml:space="preserve"> PAGEREF _Toc421633598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599" w:history="1">
        <w:r w:rsidRPr="00CA5BBF">
          <w:rPr>
            <w:rStyle w:val="af9"/>
            <w:noProof/>
          </w:rPr>
          <w:t>1.3 Estrutura de Implementação</w:t>
        </w:r>
        <w:r>
          <w:rPr>
            <w:noProof/>
            <w:webHidden/>
          </w:rPr>
          <w:tab/>
        </w:r>
        <w:r>
          <w:rPr>
            <w:noProof/>
            <w:webHidden/>
          </w:rPr>
          <w:fldChar w:fldCharType="begin"/>
        </w:r>
        <w:r>
          <w:rPr>
            <w:noProof/>
            <w:webHidden/>
          </w:rPr>
          <w:instrText xml:space="preserve"> PAGEREF _Toc421633599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13"/>
        <w:tabs>
          <w:tab w:val="left" w:pos="1680"/>
        </w:tabs>
        <w:rPr>
          <w:rFonts w:asciiTheme="minorHAnsi" w:eastAsiaTheme="minorEastAsia" w:hAnsiTheme="minorHAnsi" w:cstheme="minorBidi"/>
          <w:b w:val="0"/>
          <w:caps w:val="0"/>
          <w:noProof/>
          <w:kern w:val="2"/>
          <w:szCs w:val="22"/>
        </w:rPr>
      </w:pPr>
      <w:hyperlink w:anchor="_Toc421633600" w:history="1">
        <w:r w:rsidRPr="00CA5BBF">
          <w:rPr>
            <w:rStyle w:val="af9"/>
            <w:noProof/>
          </w:rPr>
          <w:t>Capítulo 2</w:t>
        </w:r>
        <w:r>
          <w:rPr>
            <w:rFonts w:asciiTheme="minorHAnsi" w:eastAsiaTheme="minorEastAsia" w:hAnsiTheme="minorHAnsi" w:cstheme="minorBidi"/>
            <w:b w:val="0"/>
            <w:caps w:val="0"/>
            <w:noProof/>
            <w:kern w:val="2"/>
            <w:szCs w:val="22"/>
          </w:rPr>
          <w:tab/>
        </w:r>
        <w:r w:rsidRPr="00CA5BBF">
          <w:rPr>
            <w:rStyle w:val="af9"/>
            <w:noProof/>
          </w:rPr>
          <w:t>Progresso das Actividades</w:t>
        </w:r>
        <w:r>
          <w:rPr>
            <w:noProof/>
            <w:webHidden/>
          </w:rPr>
          <w:tab/>
        </w:r>
        <w:r>
          <w:rPr>
            <w:noProof/>
            <w:webHidden/>
          </w:rPr>
          <w:fldChar w:fldCharType="begin"/>
        </w:r>
        <w:r>
          <w:rPr>
            <w:noProof/>
            <w:webHidden/>
          </w:rPr>
          <w:instrText xml:space="preserve"> PAGEREF _Toc421633600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601" w:history="1">
        <w:r w:rsidRPr="00CA5BBF">
          <w:rPr>
            <w:rStyle w:val="af9"/>
            <w:noProof/>
            <w:lang w:val="pt-PT"/>
          </w:rPr>
          <w:t>2.1 Sumário do Progresso das Actividades</w:t>
        </w:r>
        <w:r>
          <w:rPr>
            <w:noProof/>
            <w:webHidden/>
          </w:rPr>
          <w:tab/>
        </w:r>
        <w:r>
          <w:rPr>
            <w:noProof/>
            <w:webHidden/>
          </w:rPr>
          <w:fldChar w:fldCharType="begin"/>
        </w:r>
        <w:r>
          <w:rPr>
            <w:noProof/>
            <w:webHidden/>
          </w:rPr>
          <w:instrText xml:space="preserve"> PAGEREF _Toc421633601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2" w:history="1">
        <w:r w:rsidRPr="00CA5BBF">
          <w:rPr>
            <w:rStyle w:val="af9"/>
            <w:noProof/>
          </w:rPr>
          <w:t>2.1.1 Alteração da PDM</w:t>
        </w:r>
        <w:r>
          <w:rPr>
            <w:noProof/>
            <w:webHidden/>
          </w:rPr>
          <w:tab/>
        </w:r>
        <w:r>
          <w:rPr>
            <w:noProof/>
            <w:webHidden/>
          </w:rPr>
          <w:fldChar w:fldCharType="begin"/>
        </w:r>
        <w:r>
          <w:rPr>
            <w:noProof/>
            <w:webHidden/>
          </w:rPr>
          <w:instrText xml:space="preserve"> PAGEREF _Toc421633602 \h </w:instrText>
        </w:r>
        <w:r>
          <w:rPr>
            <w:noProof/>
            <w:webHidden/>
          </w:rPr>
        </w:r>
        <w:r>
          <w:rPr>
            <w:noProof/>
            <w:webHidden/>
          </w:rPr>
          <w:fldChar w:fldCharType="separate"/>
        </w:r>
        <w:r w:rsidR="00F24ACE">
          <w:rPr>
            <w:noProof/>
            <w:webHidden/>
          </w:rPr>
          <w:t>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3" w:history="1">
        <w:r w:rsidRPr="00CA5BBF">
          <w:rPr>
            <w:rStyle w:val="af9"/>
            <w:noProof/>
            <w:lang w:val="pt-PT"/>
          </w:rPr>
          <w:t>2.1.2 Situação do Cumprimento dos Indicadores da PDM e Problemas a Resolver</w:t>
        </w:r>
        <w:r>
          <w:rPr>
            <w:noProof/>
            <w:webHidden/>
          </w:rPr>
          <w:tab/>
        </w:r>
        <w:r>
          <w:rPr>
            <w:noProof/>
            <w:webHidden/>
          </w:rPr>
          <w:fldChar w:fldCharType="begin"/>
        </w:r>
        <w:r>
          <w:rPr>
            <w:noProof/>
            <w:webHidden/>
          </w:rPr>
          <w:instrText xml:space="preserve"> PAGEREF _Toc421633603 \h </w:instrText>
        </w:r>
        <w:r>
          <w:rPr>
            <w:noProof/>
            <w:webHidden/>
          </w:rPr>
        </w:r>
        <w:r>
          <w:rPr>
            <w:noProof/>
            <w:webHidden/>
          </w:rPr>
          <w:fldChar w:fldCharType="separate"/>
        </w:r>
        <w:r w:rsidR="00F24ACE">
          <w:rPr>
            <w:noProof/>
            <w:webHidden/>
          </w:rPr>
          <w:t>3</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4" w:history="1">
        <w:r w:rsidRPr="00CA5BBF">
          <w:rPr>
            <w:rStyle w:val="af9"/>
            <w:noProof/>
          </w:rPr>
          <w:t>2.1.3 Abordagens da Parte Brasileira</w:t>
        </w:r>
        <w:r>
          <w:rPr>
            <w:noProof/>
            <w:webHidden/>
          </w:rPr>
          <w:tab/>
        </w:r>
        <w:r>
          <w:rPr>
            <w:noProof/>
            <w:webHidden/>
          </w:rPr>
          <w:fldChar w:fldCharType="begin"/>
        </w:r>
        <w:r>
          <w:rPr>
            <w:noProof/>
            <w:webHidden/>
          </w:rPr>
          <w:instrText xml:space="preserve"> PAGEREF _Toc421633604 \h </w:instrText>
        </w:r>
        <w:r>
          <w:rPr>
            <w:noProof/>
            <w:webHidden/>
          </w:rPr>
        </w:r>
        <w:r>
          <w:rPr>
            <w:noProof/>
            <w:webHidden/>
          </w:rPr>
          <w:fldChar w:fldCharType="separate"/>
        </w:r>
        <w:r w:rsidR="00F24ACE">
          <w:rPr>
            <w:noProof/>
            <w:webHidden/>
          </w:rPr>
          <w:t>5</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5" w:history="1">
        <w:r w:rsidRPr="00CA5BBF">
          <w:rPr>
            <w:rStyle w:val="af9"/>
            <w:noProof/>
          </w:rPr>
          <w:t>2.1.4 Resposta à Revisão Intermediária</w:t>
        </w:r>
        <w:r>
          <w:rPr>
            <w:noProof/>
            <w:webHidden/>
          </w:rPr>
          <w:tab/>
        </w:r>
        <w:r>
          <w:rPr>
            <w:noProof/>
            <w:webHidden/>
          </w:rPr>
          <w:fldChar w:fldCharType="begin"/>
        </w:r>
        <w:r>
          <w:rPr>
            <w:noProof/>
            <w:webHidden/>
          </w:rPr>
          <w:instrText xml:space="preserve"> PAGEREF _Toc421633605 \h </w:instrText>
        </w:r>
        <w:r>
          <w:rPr>
            <w:noProof/>
            <w:webHidden/>
          </w:rPr>
        </w:r>
        <w:r>
          <w:rPr>
            <w:noProof/>
            <w:webHidden/>
          </w:rPr>
          <w:fldChar w:fldCharType="separate"/>
        </w:r>
        <w:r w:rsidR="00F24ACE">
          <w:rPr>
            <w:noProof/>
            <w:webHidden/>
          </w:rPr>
          <w:t>6</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606" w:history="1">
        <w:r w:rsidRPr="00CA5BBF">
          <w:rPr>
            <w:rStyle w:val="af9"/>
            <w:noProof/>
            <w:lang w:val="pt-PT"/>
          </w:rPr>
          <w:t>2.2 Actividades Relacionadas à Gestão do Projecto</w:t>
        </w:r>
        <w:r>
          <w:rPr>
            <w:noProof/>
            <w:webHidden/>
          </w:rPr>
          <w:tab/>
        </w:r>
        <w:r>
          <w:rPr>
            <w:noProof/>
            <w:webHidden/>
          </w:rPr>
          <w:fldChar w:fldCharType="begin"/>
        </w:r>
        <w:r>
          <w:rPr>
            <w:noProof/>
            <w:webHidden/>
          </w:rPr>
          <w:instrText xml:space="preserve"> PAGEREF _Toc421633606 \h </w:instrText>
        </w:r>
        <w:r>
          <w:rPr>
            <w:noProof/>
            <w:webHidden/>
          </w:rPr>
        </w:r>
        <w:r>
          <w:rPr>
            <w:noProof/>
            <w:webHidden/>
          </w:rPr>
          <w:fldChar w:fldCharType="separate"/>
        </w:r>
        <w:r w:rsidR="00F24ACE">
          <w:rPr>
            <w:noProof/>
            <w:webHidden/>
          </w:rPr>
          <w:t>8</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7" w:history="1">
        <w:r w:rsidRPr="00CA5BBF">
          <w:rPr>
            <w:rStyle w:val="af9"/>
            <w:noProof/>
            <w:lang w:val="pt-PT"/>
          </w:rPr>
          <w:t>2.2.1 Alocação de Pessoal dos Três Países</w:t>
        </w:r>
        <w:r>
          <w:rPr>
            <w:noProof/>
            <w:webHidden/>
          </w:rPr>
          <w:tab/>
        </w:r>
        <w:r>
          <w:rPr>
            <w:noProof/>
            <w:webHidden/>
          </w:rPr>
          <w:fldChar w:fldCharType="begin"/>
        </w:r>
        <w:r>
          <w:rPr>
            <w:noProof/>
            <w:webHidden/>
          </w:rPr>
          <w:instrText xml:space="preserve"> PAGEREF _Toc421633607 \h </w:instrText>
        </w:r>
        <w:r>
          <w:rPr>
            <w:noProof/>
            <w:webHidden/>
          </w:rPr>
        </w:r>
        <w:r>
          <w:rPr>
            <w:noProof/>
            <w:webHidden/>
          </w:rPr>
          <w:fldChar w:fldCharType="separate"/>
        </w:r>
        <w:r w:rsidR="00F24ACE">
          <w:rPr>
            <w:noProof/>
            <w:webHidden/>
          </w:rPr>
          <w:t>8</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8" w:history="1">
        <w:r w:rsidRPr="00CA5BBF">
          <w:rPr>
            <w:rStyle w:val="af9"/>
            <w:noProof/>
          </w:rPr>
          <w:t>2.2.2 Recebimento de Visitas</w:t>
        </w:r>
        <w:r>
          <w:rPr>
            <w:noProof/>
            <w:webHidden/>
          </w:rPr>
          <w:tab/>
        </w:r>
        <w:r>
          <w:rPr>
            <w:noProof/>
            <w:webHidden/>
          </w:rPr>
          <w:fldChar w:fldCharType="begin"/>
        </w:r>
        <w:r>
          <w:rPr>
            <w:noProof/>
            <w:webHidden/>
          </w:rPr>
          <w:instrText xml:space="preserve"> PAGEREF _Toc421633608 \h </w:instrText>
        </w:r>
        <w:r>
          <w:rPr>
            <w:noProof/>
            <w:webHidden/>
          </w:rPr>
        </w:r>
        <w:r>
          <w:rPr>
            <w:noProof/>
            <w:webHidden/>
          </w:rPr>
          <w:fldChar w:fldCharType="separate"/>
        </w:r>
        <w:r w:rsidR="00F24ACE">
          <w:rPr>
            <w:noProof/>
            <w:webHidden/>
          </w:rPr>
          <w:t>10</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09" w:history="1">
        <w:r w:rsidRPr="00CA5BBF">
          <w:rPr>
            <w:rStyle w:val="af9"/>
            <w:noProof/>
            <w:lang w:val="pt-PT"/>
          </w:rPr>
          <w:t>2.2.3 Desafios e Medidas a Tomar por Ora</w:t>
        </w:r>
        <w:r>
          <w:rPr>
            <w:noProof/>
            <w:webHidden/>
          </w:rPr>
          <w:tab/>
        </w:r>
        <w:r>
          <w:rPr>
            <w:noProof/>
            <w:webHidden/>
          </w:rPr>
          <w:fldChar w:fldCharType="begin"/>
        </w:r>
        <w:r>
          <w:rPr>
            <w:noProof/>
            <w:webHidden/>
          </w:rPr>
          <w:instrText xml:space="preserve"> PAGEREF _Toc421633609 \h </w:instrText>
        </w:r>
        <w:r>
          <w:rPr>
            <w:noProof/>
            <w:webHidden/>
          </w:rPr>
        </w:r>
        <w:r>
          <w:rPr>
            <w:noProof/>
            <w:webHidden/>
          </w:rPr>
          <w:fldChar w:fldCharType="separate"/>
        </w:r>
        <w:r w:rsidR="00F24ACE">
          <w:rPr>
            <w:noProof/>
            <w:webHidden/>
          </w:rPr>
          <w:t>10</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0" w:history="1">
        <w:r w:rsidRPr="00CA5BBF">
          <w:rPr>
            <w:rStyle w:val="af9"/>
            <w:noProof/>
            <w:lang w:val="pt-PT"/>
          </w:rPr>
          <w:t>2.2.4 Plano de Actividades para o Próximo Ano Fiscal</w:t>
        </w:r>
        <w:r>
          <w:rPr>
            <w:noProof/>
            <w:webHidden/>
          </w:rPr>
          <w:tab/>
        </w:r>
        <w:r>
          <w:rPr>
            <w:noProof/>
            <w:webHidden/>
          </w:rPr>
          <w:fldChar w:fldCharType="begin"/>
        </w:r>
        <w:r>
          <w:rPr>
            <w:noProof/>
            <w:webHidden/>
          </w:rPr>
          <w:instrText xml:space="preserve"> PAGEREF _Toc421633610 \h </w:instrText>
        </w:r>
        <w:r>
          <w:rPr>
            <w:noProof/>
            <w:webHidden/>
          </w:rPr>
        </w:r>
        <w:r>
          <w:rPr>
            <w:noProof/>
            <w:webHidden/>
          </w:rPr>
          <w:fldChar w:fldCharType="separate"/>
        </w:r>
        <w:r w:rsidR="00F24ACE">
          <w:rPr>
            <w:noProof/>
            <w:webHidden/>
          </w:rPr>
          <w:t>10</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611" w:history="1">
        <w:r w:rsidRPr="00CA5BBF">
          <w:rPr>
            <w:rStyle w:val="af9"/>
            <w:noProof/>
            <w:lang w:val="pt-PT"/>
          </w:rPr>
          <w:t>2.3 Actividades Relacionadas ao Reforço da Estrutura de Investigação (Resultado 1 da PDM)</w:t>
        </w:r>
        <w:r>
          <w:rPr>
            <w:noProof/>
            <w:webHidden/>
          </w:rPr>
          <w:tab/>
        </w:r>
        <w:r>
          <w:rPr>
            <w:noProof/>
            <w:webHidden/>
          </w:rPr>
          <w:fldChar w:fldCharType="begin"/>
        </w:r>
        <w:r>
          <w:rPr>
            <w:noProof/>
            <w:webHidden/>
          </w:rPr>
          <w:instrText xml:space="preserve"> PAGEREF _Toc421633611 \h </w:instrText>
        </w:r>
        <w:r>
          <w:rPr>
            <w:noProof/>
            <w:webHidden/>
          </w:rPr>
        </w:r>
        <w:r>
          <w:rPr>
            <w:noProof/>
            <w:webHidden/>
          </w:rPr>
          <w:fldChar w:fldCharType="separate"/>
        </w:r>
        <w:r w:rsidR="00F24ACE">
          <w:rPr>
            <w:noProof/>
            <w:webHidden/>
          </w:rPr>
          <w:t>11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2" w:history="1">
        <w:r w:rsidRPr="00CA5BBF">
          <w:rPr>
            <w:rStyle w:val="af9"/>
            <w:noProof/>
            <w:lang w:val="pt-PT"/>
          </w:rPr>
          <w:t>2.3.1 Inventariamento das Instalações e Equipamentos (Actividade 1-1)</w:t>
        </w:r>
        <w:r>
          <w:rPr>
            <w:noProof/>
            <w:webHidden/>
          </w:rPr>
          <w:tab/>
        </w:r>
        <w:r>
          <w:rPr>
            <w:noProof/>
            <w:webHidden/>
          </w:rPr>
          <w:fldChar w:fldCharType="begin"/>
        </w:r>
        <w:r>
          <w:rPr>
            <w:noProof/>
            <w:webHidden/>
          </w:rPr>
          <w:instrText xml:space="preserve"> PAGEREF _Toc421633612 \h </w:instrText>
        </w:r>
        <w:r>
          <w:rPr>
            <w:noProof/>
            <w:webHidden/>
          </w:rPr>
        </w:r>
        <w:r>
          <w:rPr>
            <w:noProof/>
            <w:webHidden/>
          </w:rPr>
          <w:fldChar w:fldCharType="separate"/>
        </w:r>
        <w:r w:rsidR="00F24ACE">
          <w:rPr>
            <w:noProof/>
            <w:webHidden/>
          </w:rPr>
          <w:t>11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3" w:history="1">
        <w:r w:rsidRPr="00CA5BBF">
          <w:rPr>
            <w:rStyle w:val="af9"/>
            <w:noProof/>
            <w:lang w:val="pt-PT"/>
          </w:rPr>
          <w:t>2.3.2 Reabilitação das Instalações e Equipamentos Existentes (Actividade 1-2)</w:t>
        </w:r>
        <w:r>
          <w:rPr>
            <w:noProof/>
            <w:webHidden/>
          </w:rPr>
          <w:tab/>
        </w:r>
        <w:r>
          <w:rPr>
            <w:noProof/>
            <w:webHidden/>
          </w:rPr>
          <w:fldChar w:fldCharType="begin"/>
        </w:r>
        <w:r>
          <w:rPr>
            <w:noProof/>
            <w:webHidden/>
          </w:rPr>
          <w:instrText xml:space="preserve"> PAGEREF _Toc421633613 \h </w:instrText>
        </w:r>
        <w:r>
          <w:rPr>
            <w:noProof/>
            <w:webHidden/>
          </w:rPr>
        </w:r>
        <w:r>
          <w:rPr>
            <w:noProof/>
            <w:webHidden/>
          </w:rPr>
          <w:fldChar w:fldCharType="separate"/>
        </w:r>
        <w:r w:rsidR="00F24ACE">
          <w:rPr>
            <w:noProof/>
            <w:webHidden/>
          </w:rPr>
          <w:t>11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4" w:history="1">
        <w:r w:rsidRPr="00CA5BBF">
          <w:rPr>
            <w:rStyle w:val="af9"/>
            <w:noProof/>
            <w:lang w:val="pt-PT"/>
          </w:rPr>
          <w:t>2.3.3 Aquisição de Novos Equipamentos de Pesquisa (Actividade 1-3)</w:t>
        </w:r>
        <w:r>
          <w:rPr>
            <w:noProof/>
            <w:webHidden/>
          </w:rPr>
          <w:tab/>
        </w:r>
        <w:r>
          <w:rPr>
            <w:noProof/>
            <w:webHidden/>
          </w:rPr>
          <w:fldChar w:fldCharType="begin"/>
        </w:r>
        <w:r>
          <w:rPr>
            <w:noProof/>
            <w:webHidden/>
          </w:rPr>
          <w:instrText xml:space="preserve"> PAGEREF _Toc421633614 \h </w:instrText>
        </w:r>
        <w:r>
          <w:rPr>
            <w:noProof/>
            <w:webHidden/>
          </w:rPr>
        </w:r>
        <w:r>
          <w:rPr>
            <w:noProof/>
            <w:webHidden/>
          </w:rPr>
          <w:fldChar w:fldCharType="separate"/>
        </w:r>
        <w:r w:rsidR="00F24ACE">
          <w:rPr>
            <w:noProof/>
            <w:webHidden/>
          </w:rPr>
          <w:t>11</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5" w:history="1">
        <w:r w:rsidRPr="00CA5BBF">
          <w:rPr>
            <w:rStyle w:val="af9"/>
            <w:noProof/>
            <w:lang w:val="pt-BR"/>
          </w:rPr>
          <w:t>2.3.4 Construção de Alas de Laboratórios no CZnd e CZno (Actividade 1-4)</w:t>
        </w:r>
        <w:r>
          <w:rPr>
            <w:noProof/>
            <w:webHidden/>
          </w:rPr>
          <w:tab/>
        </w:r>
        <w:r>
          <w:rPr>
            <w:noProof/>
            <w:webHidden/>
          </w:rPr>
          <w:fldChar w:fldCharType="begin"/>
        </w:r>
        <w:r>
          <w:rPr>
            <w:noProof/>
            <w:webHidden/>
          </w:rPr>
          <w:instrText xml:space="preserve"> PAGEREF _Toc421633615 \h </w:instrText>
        </w:r>
        <w:r>
          <w:rPr>
            <w:noProof/>
            <w:webHidden/>
          </w:rPr>
        </w:r>
        <w:r>
          <w:rPr>
            <w:noProof/>
            <w:webHidden/>
          </w:rPr>
          <w:fldChar w:fldCharType="separate"/>
        </w:r>
        <w:r w:rsidR="00F24ACE">
          <w:rPr>
            <w:noProof/>
            <w:webHidden/>
          </w:rPr>
          <w:t>13</w:t>
        </w:r>
        <w:r>
          <w:rPr>
            <w:noProof/>
            <w:webHidden/>
          </w:rPr>
          <w:fldChar w:fldCharType="end"/>
        </w:r>
      </w:hyperlink>
    </w:p>
    <w:p w:rsidR="00C97577" w:rsidRDefault="00C97577" w:rsidP="00C97577">
      <w:pPr>
        <w:pStyle w:val="34"/>
        <w:ind w:leftChars="398" w:left="1329" w:hangingChars="235" w:hanging="493"/>
        <w:rPr>
          <w:rFonts w:asciiTheme="minorHAnsi" w:eastAsiaTheme="minorEastAsia" w:hAnsiTheme="minorHAnsi" w:cstheme="minorBidi"/>
          <w:noProof/>
          <w:kern w:val="2"/>
          <w:szCs w:val="22"/>
        </w:rPr>
      </w:pPr>
      <w:hyperlink w:anchor="_Toc421633616" w:history="1">
        <w:r w:rsidRPr="00CA5BBF">
          <w:rPr>
            <w:rStyle w:val="af9"/>
            <w:noProof/>
            <w:lang w:val="pt-PT"/>
          </w:rPr>
          <w:t xml:space="preserve">2.3.5 Treinamento dos Técnicos dos Centros de Investigação </w:t>
        </w:r>
        <w:r>
          <w:rPr>
            <w:rStyle w:val="af9"/>
            <w:rFonts w:hint="eastAsia"/>
            <w:noProof/>
            <w:lang w:val="pt-PT"/>
          </w:rPr>
          <w:br/>
        </w:r>
        <w:r w:rsidRPr="00CA5BBF">
          <w:rPr>
            <w:rStyle w:val="af9"/>
            <w:noProof/>
            <w:lang w:val="pt-PT"/>
          </w:rPr>
          <w:t>sobre o Uso e Manutenção das Instalações e Equipamentos (Actividade 1-5)</w:t>
        </w:r>
        <w:r>
          <w:rPr>
            <w:noProof/>
            <w:webHidden/>
          </w:rPr>
          <w:tab/>
        </w:r>
        <w:r>
          <w:rPr>
            <w:noProof/>
            <w:webHidden/>
          </w:rPr>
          <w:fldChar w:fldCharType="begin"/>
        </w:r>
        <w:r>
          <w:rPr>
            <w:noProof/>
            <w:webHidden/>
          </w:rPr>
          <w:instrText xml:space="preserve"> PAGEREF _Toc421633616 \h </w:instrText>
        </w:r>
        <w:r>
          <w:rPr>
            <w:noProof/>
            <w:webHidden/>
          </w:rPr>
        </w:r>
        <w:r>
          <w:rPr>
            <w:noProof/>
            <w:webHidden/>
          </w:rPr>
          <w:fldChar w:fldCharType="separate"/>
        </w:r>
        <w:r w:rsidR="00F24ACE">
          <w:rPr>
            <w:noProof/>
            <w:webHidden/>
          </w:rPr>
          <w:t>17</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7" w:history="1">
        <w:r w:rsidRPr="00CA5BBF">
          <w:rPr>
            <w:rStyle w:val="af9"/>
            <w:noProof/>
            <w:lang w:val="pt-PT"/>
          </w:rPr>
          <w:t>2.3.6 Aconselhamentos sobre a Gestão dos Centros de Investigação (Actividade 1-6)</w:t>
        </w:r>
        <w:r>
          <w:rPr>
            <w:noProof/>
            <w:webHidden/>
          </w:rPr>
          <w:tab/>
        </w:r>
        <w:r>
          <w:rPr>
            <w:noProof/>
            <w:webHidden/>
          </w:rPr>
          <w:fldChar w:fldCharType="begin"/>
        </w:r>
        <w:r>
          <w:rPr>
            <w:noProof/>
            <w:webHidden/>
          </w:rPr>
          <w:instrText xml:space="preserve"> PAGEREF _Toc421633617 \h </w:instrText>
        </w:r>
        <w:r>
          <w:rPr>
            <w:noProof/>
            <w:webHidden/>
          </w:rPr>
        </w:r>
        <w:r>
          <w:rPr>
            <w:noProof/>
            <w:webHidden/>
          </w:rPr>
          <w:fldChar w:fldCharType="separate"/>
        </w:r>
        <w:r w:rsidR="00F24ACE">
          <w:rPr>
            <w:noProof/>
            <w:webHidden/>
          </w:rPr>
          <w:t>19</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18" w:history="1">
        <w:r w:rsidRPr="00CA5BBF">
          <w:rPr>
            <w:rStyle w:val="af9"/>
            <w:noProof/>
            <w:lang w:val="pt-PT"/>
          </w:rPr>
          <w:t>2.3.7 Aumento da Capacidade de Investigação da C/P (Actividade 1-7)</w:t>
        </w:r>
        <w:r>
          <w:rPr>
            <w:noProof/>
            <w:webHidden/>
          </w:rPr>
          <w:tab/>
        </w:r>
        <w:r>
          <w:rPr>
            <w:noProof/>
            <w:webHidden/>
          </w:rPr>
          <w:fldChar w:fldCharType="begin"/>
        </w:r>
        <w:r>
          <w:rPr>
            <w:noProof/>
            <w:webHidden/>
          </w:rPr>
          <w:instrText xml:space="preserve"> PAGEREF _Toc421633618 \h </w:instrText>
        </w:r>
        <w:r>
          <w:rPr>
            <w:noProof/>
            <w:webHidden/>
          </w:rPr>
        </w:r>
        <w:r>
          <w:rPr>
            <w:noProof/>
            <w:webHidden/>
          </w:rPr>
          <w:fldChar w:fldCharType="separate"/>
        </w:r>
        <w:r w:rsidR="00F24ACE">
          <w:rPr>
            <w:noProof/>
            <w:webHidden/>
          </w:rPr>
          <w:t>22</w:t>
        </w:r>
        <w:r>
          <w:rPr>
            <w:noProof/>
            <w:webHidden/>
          </w:rPr>
          <w:fldChar w:fldCharType="end"/>
        </w:r>
      </w:hyperlink>
    </w:p>
    <w:p w:rsidR="00C97577" w:rsidRDefault="00C97577" w:rsidP="00C97577">
      <w:pPr>
        <w:pStyle w:val="23"/>
        <w:ind w:leftChars="209" w:left="783" w:hangingChars="164" w:hanging="344"/>
        <w:rPr>
          <w:rFonts w:asciiTheme="minorHAnsi" w:eastAsiaTheme="minorEastAsia" w:hAnsiTheme="minorHAnsi" w:cstheme="minorBidi"/>
          <w:noProof/>
          <w:kern w:val="2"/>
          <w:szCs w:val="22"/>
        </w:rPr>
      </w:pPr>
      <w:hyperlink w:anchor="_Toc421633619" w:history="1">
        <w:r w:rsidRPr="00CA5BBF">
          <w:rPr>
            <w:rStyle w:val="af9"/>
            <w:noProof/>
            <w:lang w:val="pt-PT"/>
          </w:rPr>
          <w:t xml:space="preserve">2.4 Actividades Relacionadas à Avaliação das Condições Sócio-Económicas </w:t>
        </w:r>
        <w:r>
          <w:rPr>
            <w:rStyle w:val="af9"/>
            <w:rFonts w:hint="eastAsia"/>
            <w:noProof/>
            <w:lang w:val="pt-PT"/>
          </w:rPr>
          <w:br/>
        </w:r>
        <w:r w:rsidRPr="00CA5BBF">
          <w:rPr>
            <w:rStyle w:val="af9"/>
            <w:noProof/>
            <w:lang w:val="pt-PT"/>
          </w:rPr>
          <w:t>e dos Recursos Naturais (Resultado 2 da PDM)</w:t>
        </w:r>
        <w:r>
          <w:rPr>
            <w:noProof/>
            <w:webHidden/>
          </w:rPr>
          <w:tab/>
        </w:r>
        <w:r>
          <w:rPr>
            <w:noProof/>
            <w:webHidden/>
          </w:rPr>
          <w:fldChar w:fldCharType="begin"/>
        </w:r>
        <w:r>
          <w:rPr>
            <w:noProof/>
            <w:webHidden/>
          </w:rPr>
          <w:instrText xml:space="preserve"> PAGEREF _Toc421633619 \h </w:instrText>
        </w:r>
        <w:r>
          <w:rPr>
            <w:noProof/>
            <w:webHidden/>
          </w:rPr>
        </w:r>
        <w:r>
          <w:rPr>
            <w:noProof/>
            <w:webHidden/>
          </w:rPr>
          <w:fldChar w:fldCharType="separate"/>
        </w:r>
        <w:r w:rsidR="00F24ACE">
          <w:rPr>
            <w:noProof/>
            <w:webHidden/>
          </w:rPr>
          <w:t>23</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0" w:history="1">
        <w:r w:rsidRPr="00CA5BBF">
          <w:rPr>
            <w:rStyle w:val="af9"/>
            <w:noProof/>
            <w:lang w:val="pt-PT"/>
          </w:rPr>
          <w:t>2.4.1 Avaliação do Solo e da Vegetação na Região Alvo (Actividade 2-1)</w:t>
        </w:r>
        <w:r>
          <w:rPr>
            <w:noProof/>
            <w:webHidden/>
          </w:rPr>
          <w:tab/>
        </w:r>
        <w:r>
          <w:rPr>
            <w:noProof/>
            <w:webHidden/>
          </w:rPr>
          <w:fldChar w:fldCharType="begin"/>
        </w:r>
        <w:r>
          <w:rPr>
            <w:noProof/>
            <w:webHidden/>
          </w:rPr>
          <w:instrText xml:space="preserve"> PAGEREF _Toc421633620 \h </w:instrText>
        </w:r>
        <w:r>
          <w:rPr>
            <w:noProof/>
            <w:webHidden/>
          </w:rPr>
        </w:r>
        <w:r>
          <w:rPr>
            <w:noProof/>
            <w:webHidden/>
          </w:rPr>
          <w:fldChar w:fldCharType="separate"/>
        </w:r>
        <w:r w:rsidR="00F24ACE">
          <w:rPr>
            <w:noProof/>
            <w:webHidden/>
          </w:rPr>
          <w:t>23</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1" w:history="1">
        <w:r w:rsidRPr="00CA5BBF">
          <w:rPr>
            <w:rStyle w:val="af9"/>
            <w:noProof/>
            <w:lang w:val="pt-BR"/>
          </w:rPr>
          <w:t>2.4.2 Recolha e Análise de Dados Meteorológicos (Actividade 2-2)</w:t>
        </w:r>
        <w:r>
          <w:rPr>
            <w:noProof/>
            <w:webHidden/>
          </w:rPr>
          <w:tab/>
        </w:r>
        <w:r>
          <w:rPr>
            <w:noProof/>
            <w:webHidden/>
          </w:rPr>
          <w:fldChar w:fldCharType="begin"/>
        </w:r>
        <w:r>
          <w:rPr>
            <w:noProof/>
            <w:webHidden/>
          </w:rPr>
          <w:instrText xml:space="preserve"> PAGEREF _Toc421633621 \h </w:instrText>
        </w:r>
        <w:r>
          <w:rPr>
            <w:noProof/>
            <w:webHidden/>
          </w:rPr>
        </w:r>
        <w:r>
          <w:rPr>
            <w:noProof/>
            <w:webHidden/>
          </w:rPr>
          <w:fldChar w:fldCharType="separate"/>
        </w:r>
        <w:r w:rsidR="00F24ACE">
          <w:rPr>
            <w:noProof/>
            <w:webHidden/>
          </w:rPr>
          <w:t>26</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2" w:history="1">
        <w:r w:rsidRPr="00CA5BBF">
          <w:rPr>
            <w:rStyle w:val="af9"/>
            <w:noProof/>
            <w:lang w:val="pt-PT"/>
          </w:rPr>
          <w:t>2.4.3 Recolha e Análise de Dados sobre os Recursos Hidrológicos (Actividade 2-3)</w:t>
        </w:r>
        <w:r>
          <w:rPr>
            <w:noProof/>
            <w:webHidden/>
          </w:rPr>
          <w:tab/>
        </w:r>
        <w:r>
          <w:rPr>
            <w:noProof/>
            <w:webHidden/>
          </w:rPr>
          <w:fldChar w:fldCharType="begin"/>
        </w:r>
        <w:r>
          <w:rPr>
            <w:noProof/>
            <w:webHidden/>
          </w:rPr>
          <w:instrText xml:space="preserve"> PAGEREF _Toc421633622 \h </w:instrText>
        </w:r>
        <w:r>
          <w:rPr>
            <w:noProof/>
            <w:webHidden/>
          </w:rPr>
        </w:r>
        <w:r>
          <w:rPr>
            <w:noProof/>
            <w:webHidden/>
          </w:rPr>
          <w:fldChar w:fldCharType="separate"/>
        </w:r>
        <w:r w:rsidR="00F24ACE">
          <w:rPr>
            <w:noProof/>
            <w:webHidden/>
          </w:rPr>
          <w:t>28</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3" w:history="1">
        <w:r w:rsidRPr="00CA5BBF">
          <w:rPr>
            <w:rStyle w:val="af9"/>
            <w:noProof/>
            <w:lang w:val="pt-PT"/>
          </w:rPr>
          <w:t>2.4.4 Recolha e Análise de Dados Topográficos (Actividade 2-4)</w:t>
        </w:r>
        <w:r>
          <w:rPr>
            <w:noProof/>
            <w:webHidden/>
          </w:rPr>
          <w:tab/>
        </w:r>
        <w:r>
          <w:rPr>
            <w:noProof/>
            <w:webHidden/>
          </w:rPr>
          <w:fldChar w:fldCharType="begin"/>
        </w:r>
        <w:r>
          <w:rPr>
            <w:noProof/>
            <w:webHidden/>
          </w:rPr>
          <w:instrText xml:space="preserve"> PAGEREF _Toc421633623 \h </w:instrText>
        </w:r>
        <w:r>
          <w:rPr>
            <w:noProof/>
            <w:webHidden/>
          </w:rPr>
        </w:r>
        <w:r>
          <w:rPr>
            <w:noProof/>
            <w:webHidden/>
          </w:rPr>
          <w:fldChar w:fldCharType="separate"/>
        </w:r>
        <w:r w:rsidR="00F24ACE">
          <w:rPr>
            <w:noProof/>
            <w:webHidden/>
          </w:rPr>
          <w:t>28</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4" w:history="1">
        <w:r w:rsidRPr="00CA5BBF">
          <w:rPr>
            <w:rStyle w:val="af9"/>
            <w:noProof/>
            <w:lang w:val="pt-PT"/>
          </w:rPr>
          <w:t>2.4.5 Estudo do Potencial de Produção de Culturas e de Pecuária (Actividade 2-5)</w:t>
        </w:r>
        <w:r>
          <w:rPr>
            <w:noProof/>
            <w:webHidden/>
          </w:rPr>
          <w:tab/>
        </w:r>
        <w:r>
          <w:rPr>
            <w:noProof/>
            <w:webHidden/>
          </w:rPr>
          <w:fldChar w:fldCharType="begin"/>
        </w:r>
        <w:r>
          <w:rPr>
            <w:noProof/>
            <w:webHidden/>
          </w:rPr>
          <w:instrText xml:space="preserve"> PAGEREF _Toc421633624 \h </w:instrText>
        </w:r>
        <w:r>
          <w:rPr>
            <w:noProof/>
            <w:webHidden/>
          </w:rPr>
        </w:r>
        <w:r>
          <w:rPr>
            <w:noProof/>
            <w:webHidden/>
          </w:rPr>
          <w:fldChar w:fldCharType="separate"/>
        </w:r>
        <w:r w:rsidR="00F24ACE">
          <w:rPr>
            <w:noProof/>
            <w:webHidden/>
          </w:rPr>
          <w:t>29</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5" w:history="1">
        <w:r w:rsidRPr="00CA5BBF">
          <w:rPr>
            <w:rStyle w:val="af9"/>
            <w:noProof/>
            <w:lang w:val="pt-PT"/>
          </w:rPr>
          <w:t>2.4.6 Proposta de um Plano de Uso de Terras para Fins Agrários (Actividade 2-6)</w:t>
        </w:r>
        <w:r>
          <w:rPr>
            <w:noProof/>
            <w:webHidden/>
          </w:rPr>
          <w:tab/>
        </w:r>
        <w:r>
          <w:rPr>
            <w:noProof/>
            <w:webHidden/>
          </w:rPr>
          <w:fldChar w:fldCharType="begin"/>
        </w:r>
        <w:r>
          <w:rPr>
            <w:noProof/>
            <w:webHidden/>
          </w:rPr>
          <w:instrText xml:space="preserve"> PAGEREF _Toc421633625 \h </w:instrText>
        </w:r>
        <w:r>
          <w:rPr>
            <w:noProof/>
            <w:webHidden/>
          </w:rPr>
        </w:r>
        <w:r>
          <w:rPr>
            <w:noProof/>
            <w:webHidden/>
          </w:rPr>
          <w:fldChar w:fldCharType="separate"/>
        </w:r>
        <w:r w:rsidR="00F24ACE">
          <w:rPr>
            <w:noProof/>
            <w:webHidden/>
          </w:rPr>
          <w:t>32</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28" w:history="1">
        <w:r w:rsidRPr="00CA5BBF">
          <w:rPr>
            <w:rStyle w:val="af9"/>
            <w:noProof/>
            <w:lang w:val="pt-PT"/>
          </w:rPr>
          <w:t>2.4.7 Estudo das Condições Sócio-Económicas (Actividade 2-7)</w:t>
        </w:r>
        <w:r>
          <w:rPr>
            <w:noProof/>
            <w:webHidden/>
          </w:rPr>
          <w:tab/>
        </w:r>
        <w:r>
          <w:rPr>
            <w:noProof/>
            <w:webHidden/>
          </w:rPr>
          <w:fldChar w:fldCharType="begin"/>
        </w:r>
        <w:r>
          <w:rPr>
            <w:noProof/>
            <w:webHidden/>
          </w:rPr>
          <w:instrText xml:space="preserve"> PAGEREF _Toc421633628 \h </w:instrText>
        </w:r>
        <w:r>
          <w:rPr>
            <w:noProof/>
            <w:webHidden/>
          </w:rPr>
        </w:r>
        <w:r>
          <w:rPr>
            <w:noProof/>
            <w:webHidden/>
          </w:rPr>
          <w:fldChar w:fldCharType="separate"/>
        </w:r>
        <w:r w:rsidR="00F24ACE">
          <w:rPr>
            <w:noProof/>
            <w:webHidden/>
          </w:rPr>
          <w:t>37</w:t>
        </w:r>
        <w:r>
          <w:rPr>
            <w:noProof/>
            <w:webHidden/>
          </w:rPr>
          <w:fldChar w:fldCharType="end"/>
        </w:r>
      </w:hyperlink>
    </w:p>
    <w:p w:rsidR="00C97577" w:rsidRPr="00C97577" w:rsidRDefault="00C97577" w:rsidP="00C97577">
      <w:pPr>
        <w:pStyle w:val="23"/>
        <w:ind w:leftChars="209" w:left="783" w:hangingChars="164" w:hanging="344"/>
        <w:rPr>
          <w:rStyle w:val="af9"/>
        </w:rPr>
      </w:pPr>
      <w:hyperlink w:anchor="_Toc421633629" w:history="1">
        <w:r w:rsidRPr="00C97577">
          <w:rPr>
            <w:rStyle w:val="af9"/>
            <w:noProof/>
          </w:rPr>
          <w:t xml:space="preserve">2.5 Actividades Relacionadas com o Desenvolvimento da Tecnologia de Melhoramento </w:t>
        </w:r>
        <w:r w:rsidRPr="00C97577">
          <w:rPr>
            <w:rStyle w:val="af9"/>
            <w:rFonts w:hint="eastAsia"/>
            <w:noProof/>
          </w:rPr>
          <w:br/>
        </w:r>
        <w:r w:rsidRPr="00C97577">
          <w:rPr>
            <w:rStyle w:val="af9"/>
            <w:noProof/>
          </w:rPr>
          <w:t>do Solo (Resultado 3 da PDM)</w:t>
        </w:r>
        <w:r w:rsidRPr="00C97577">
          <w:rPr>
            <w:rStyle w:val="af9"/>
            <w:webHidden/>
          </w:rPr>
          <w:tab/>
        </w:r>
        <w:r w:rsidRPr="00C97577">
          <w:rPr>
            <w:rStyle w:val="af9"/>
            <w:webHidden/>
          </w:rPr>
          <w:fldChar w:fldCharType="begin"/>
        </w:r>
        <w:r w:rsidRPr="00C97577">
          <w:rPr>
            <w:rStyle w:val="af9"/>
            <w:webHidden/>
          </w:rPr>
          <w:instrText xml:space="preserve"> PAGEREF _Toc421633629 \h </w:instrText>
        </w:r>
        <w:r w:rsidRPr="00C97577">
          <w:rPr>
            <w:rStyle w:val="af9"/>
            <w:webHidden/>
          </w:rPr>
        </w:r>
        <w:r w:rsidRPr="00C97577">
          <w:rPr>
            <w:rStyle w:val="af9"/>
            <w:webHidden/>
          </w:rPr>
          <w:fldChar w:fldCharType="separate"/>
        </w:r>
        <w:r w:rsidR="00F24ACE">
          <w:rPr>
            <w:rStyle w:val="af9"/>
            <w:noProof/>
            <w:webHidden/>
          </w:rPr>
          <w:t>39</w:t>
        </w:r>
        <w:r w:rsidRPr="00C97577">
          <w:rPr>
            <w:rStyle w:val="af9"/>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30" w:history="1">
        <w:r w:rsidRPr="00CA5BBF">
          <w:rPr>
            <w:rStyle w:val="af9"/>
            <w:noProof/>
            <w:lang w:val="pt-PT"/>
          </w:rPr>
          <w:t>2.5.1 Desenvolvimento da Tecnologia de Melhoramento do Solo (Actividade 3-1)</w:t>
        </w:r>
        <w:r>
          <w:rPr>
            <w:noProof/>
            <w:webHidden/>
          </w:rPr>
          <w:tab/>
        </w:r>
        <w:r>
          <w:rPr>
            <w:noProof/>
            <w:webHidden/>
          </w:rPr>
          <w:fldChar w:fldCharType="begin"/>
        </w:r>
        <w:r>
          <w:rPr>
            <w:noProof/>
            <w:webHidden/>
          </w:rPr>
          <w:instrText xml:space="preserve"> PAGEREF _Toc421633630 \h </w:instrText>
        </w:r>
        <w:r>
          <w:rPr>
            <w:noProof/>
            <w:webHidden/>
          </w:rPr>
        </w:r>
        <w:r>
          <w:rPr>
            <w:noProof/>
            <w:webHidden/>
          </w:rPr>
          <w:fldChar w:fldCharType="separate"/>
        </w:r>
        <w:r w:rsidR="00F24ACE">
          <w:rPr>
            <w:noProof/>
            <w:webHidden/>
          </w:rPr>
          <w:t>39</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31" w:history="1">
        <w:r w:rsidRPr="00CA5BBF">
          <w:rPr>
            <w:rStyle w:val="af9"/>
            <w:noProof/>
            <w:lang w:val="pt-PT"/>
          </w:rPr>
          <w:t>2.5.2 Sugerir o Método de Fertilização a Recomendar para Cada Cultura (Actividade 3-2)</w:t>
        </w:r>
        <w:r>
          <w:rPr>
            <w:noProof/>
            <w:webHidden/>
          </w:rPr>
          <w:tab/>
        </w:r>
        <w:r>
          <w:rPr>
            <w:noProof/>
            <w:webHidden/>
          </w:rPr>
          <w:fldChar w:fldCharType="begin"/>
        </w:r>
        <w:r>
          <w:rPr>
            <w:noProof/>
            <w:webHidden/>
          </w:rPr>
          <w:instrText xml:space="preserve"> PAGEREF _Toc421633631 \h </w:instrText>
        </w:r>
        <w:r>
          <w:rPr>
            <w:noProof/>
            <w:webHidden/>
          </w:rPr>
        </w:r>
        <w:r>
          <w:rPr>
            <w:noProof/>
            <w:webHidden/>
          </w:rPr>
          <w:fldChar w:fldCharType="separate"/>
        </w:r>
        <w:r w:rsidR="00F24ACE">
          <w:rPr>
            <w:noProof/>
            <w:webHidden/>
          </w:rPr>
          <w:t>47</w:t>
        </w:r>
        <w:r>
          <w:rPr>
            <w:noProof/>
            <w:webHidden/>
          </w:rPr>
          <w:fldChar w:fldCharType="end"/>
        </w:r>
      </w:hyperlink>
    </w:p>
    <w:p w:rsidR="00C97577" w:rsidRDefault="00C97577">
      <w:pPr>
        <w:pStyle w:val="34"/>
        <w:rPr>
          <w:rFonts w:asciiTheme="minorHAnsi" w:eastAsiaTheme="minorEastAsia" w:hAnsiTheme="minorHAnsi" w:cstheme="minorBidi"/>
          <w:noProof/>
          <w:kern w:val="2"/>
          <w:szCs w:val="22"/>
        </w:rPr>
      </w:pPr>
      <w:hyperlink w:anchor="_Toc421633632" w:history="1">
        <w:r w:rsidRPr="00CA5BBF">
          <w:rPr>
            <w:rStyle w:val="af9"/>
            <w:noProof/>
            <w:lang w:val="pt-PT"/>
          </w:rPr>
          <w:t>2.5.3 Proposta da Tecnologia de Conservação do Solo (Actividade 3-3)</w:t>
        </w:r>
        <w:r>
          <w:rPr>
            <w:noProof/>
            <w:webHidden/>
          </w:rPr>
          <w:tab/>
        </w:r>
        <w:r>
          <w:rPr>
            <w:noProof/>
            <w:webHidden/>
          </w:rPr>
          <w:fldChar w:fldCharType="begin"/>
        </w:r>
        <w:r>
          <w:rPr>
            <w:noProof/>
            <w:webHidden/>
          </w:rPr>
          <w:instrText xml:space="preserve"> PAGEREF _Toc421633632 \h </w:instrText>
        </w:r>
        <w:r>
          <w:rPr>
            <w:noProof/>
            <w:webHidden/>
          </w:rPr>
        </w:r>
        <w:r>
          <w:rPr>
            <w:noProof/>
            <w:webHidden/>
          </w:rPr>
          <w:fldChar w:fldCharType="separate"/>
        </w:r>
        <w:r w:rsidR="00F24ACE">
          <w:rPr>
            <w:noProof/>
            <w:webHidden/>
          </w:rPr>
          <w:t>57</w:t>
        </w:r>
        <w:r>
          <w:rPr>
            <w:noProof/>
            <w:webHidden/>
          </w:rPr>
          <w:fldChar w:fldCharType="end"/>
        </w:r>
      </w:hyperlink>
    </w:p>
    <w:p w:rsidR="00C97577" w:rsidRPr="00C97577" w:rsidRDefault="00C97577" w:rsidP="00C97577">
      <w:pPr>
        <w:pStyle w:val="23"/>
        <w:ind w:leftChars="209" w:left="783" w:hangingChars="164" w:hanging="344"/>
        <w:rPr>
          <w:rStyle w:val="af9"/>
        </w:rPr>
      </w:pPr>
      <w:hyperlink w:anchor="_Toc421633633" w:history="1">
        <w:r w:rsidRPr="00C97577">
          <w:rPr>
            <w:rStyle w:val="af9"/>
            <w:noProof/>
          </w:rPr>
          <w:t xml:space="preserve">2.6 Actividades Relacionadas ao Desenvolvimento da Técnica Mais Adequada </w:t>
        </w:r>
        <w:r w:rsidRPr="00C97577">
          <w:rPr>
            <w:rStyle w:val="af9"/>
            <w:rFonts w:hint="eastAsia"/>
            <w:noProof/>
          </w:rPr>
          <w:br/>
        </w:r>
        <w:r w:rsidRPr="00C97577">
          <w:rPr>
            <w:rStyle w:val="af9"/>
            <w:noProof/>
          </w:rPr>
          <w:t>para as Culturas (Resultado 4 da PDM)</w:t>
        </w:r>
        <w:r w:rsidRPr="00C97577">
          <w:rPr>
            <w:rStyle w:val="af9"/>
            <w:webHidden/>
          </w:rPr>
          <w:tab/>
        </w:r>
        <w:r w:rsidRPr="00C97577">
          <w:rPr>
            <w:rStyle w:val="af9"/>
            <w:webHidden/>
          </w:rPr>
          <w:fldChar w:fldCharType="begin"/>
        </w:r>
        <w:r w:rsidRPr="00C97577">
          <w:rPr>
            <w:rStyle w:val="af9"/>
            <w:webHidden/>
          </w:rPr>
          <w:instrText xml:space="preserve"> PAGEREF _Toc421633633 \h </w:instrText>
        </w:r>
        <w:r w:rsidRPr="00C97577">
          <w:rPr>
            <w:rStyle w:val="af9"/>
            <w:webHidden/>
          </w:rPr>
        </w:r>
        <w:r w:rsidRPr="00C97577">
          <w:rPr>
            <w:rStyle w:val="af9"/>
            <w:webHidden/>
          </w:rPr>
          <w:fldChar w:fldCharType="separate"/>
        </w:r>
        <w:r w:rsidR="00F24ACE">
          <w:rPr>
            <w:rStyle w:val="af9"/>
            <w:noProof/>
            <w:webHidden/>
          </w:rPr>
          <w:t>64</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34" w:history="1">
        <w:r w:rsidRPr="00C97577">
          <w:rPr>
            <w:rStyle w:val="af9"/>
            <w:noProof/>
          </w:rPr>
          <w:t>2.6.1 Selecção de Culturas/Variedades Apropriadas (Actividade 4-1)</w:t>
        </w:r>
        <w:r w:rsidRPr="00C97577">
          <w:rPr>
            <w:rStyle w:val="af9"/>
            <w:webHidden/>
          </w:rPr>
          <w:tab/>
        </w:r>
        <w:r w:rsidRPr="00C97577">
          <w:rPr>
            <w:rStyle w:val="af9"/>
            <w:webHidden/>
          </w:rPr>
          <w:fldChar w:fldCharType="begin"/>
        </w:r>
        <w:r w:rsidRPr="00C97577">
          <w:rPr>
            <w:rStyle w:val="af9"/>
            <w:webHidden/>
          </w:rPr>
          <w:instrText xml:space="preserve"> PAGEREF _Toc421633634 \h </w:instrText>
        </w:r>
        <w:r w:rsidRPr="00C97577">
          <w:rPr>
            <w:rStyle w:val="af9"/>
            <w:webHidden/>
          </w:rPr>
        </w:r>
        <w:r w:rsidRPr="00C97577">
          <w:rPr>
            <w:rStyle w:val="af9"/>
            <w:webHidden/>
          </w:rPr>
          <w:fldChar w:fldCharType="separate"/>
        </w:r>
        <w:r w:rsidR="00F24ACE">
          <w:rPr>
            <w:rStyle w:val="af9"/>
            <w:noProof/>
            <w:webHidden/>
          </w:rPr>
          <w:t>64</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35" w:history="1">
        <w:r w:rsidRPr="00C97577">
          <w:rPr>
            <w:rStyle w:val="af9"/>
            <w:noProof/>
          </w:rPr>
          <w:t xml:space="preserve">2.6.2 Desenvolvimento de Sistemas Apropriados de Produção de Sementes e Mudas </w:t>
        </w:r>
        <w:r w:rsidRPr="00C97577">
          <w:rPr>
            <w:rStyle w:val="af9"/>
            <w:rFonts w:hint="eastAsia"/>
            <w:noProof/>
          </w:rPr>
          <w:br/>
        </w:r>
        <w:r w:rsidRPr="00C97577">
          <w:rPr>
            <w:rStyle w:val="af9"/>
            <w:noProof/>
          </w:rPr>
          <w:t>(Actividade 4-2)</w:t>
        </w:r>
        <w:r w:rsidRPr="00C97577">
          <w:rPr>
            <w:rStyle w:val="af9"/>
            <w:webHidden/>
          </w:rPr>
          <w:tab/>
        </w:r>
        <w:r w:rsidRPr="00C97577">
          <w:rPr>
            <w:rStyle w:val="af9"/>
            <w:webHidden/>
          </w:rPr>
          <w:fldChar w:fldCharType="begin"/>
        </w:r>
        <w:r w:rsidRPr="00C97577">
          <w:rPr>
            <w:rStyle w:val="af9"/>
            <w:webHidden/>
          </w:rPr>
          <w:instrText xml:space="preserve"> PAGEREF _Toc421633635 \h </w:instrText>
        </w:r>
        <w:r w:rsidRPr="00C97577">
          <w:rPr>
            <w:rStyle w:val="af9"/>
            <w:webHidden/>
          </w:rPr>
        </w:r>
        <w:r w:rsidRPr="00C97577">
          <w:rPr>
            <w:rStyle w:val="af9"/>
            <w:webHidden/>
          </w:rPr>
          <w:fldChar w:fldCharType="separate"/>
        </w:r>
        <w:r w:rsidR="00F24ACE">
          <w:rPr>
            <w:rStyle w:val="af9"/>
            <w:noProof/>
            <w:webHidden/>
          </w:rPr>
          <w:t>66</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36" w:history="1">
        <w:r w:rsidRPr="00C97577">
          <w:rPr>
            <w:rStyle w:val="af9"/>
            <w:noProof/>
          </w:rPr>
          <w:t xml:space="preserve">2.6.3 Selecção de Micro-Organismos Úteis para a Produção de Leguminosas </w:t>
        </w:r>
        <w:r w:rsidRPr="00C97577">
          <w:rPr>
            <w:rStyle w:val="af9"/>
            <w:rFonts w:hint="eastAsia"/>
            <w:noProof/>
          </w:rPr>
          <w:br/>
        </w:r>
        <w:r w:rsidRPr="00C97577">
          <w:rPr>
            <w:rStyle w:val="af9"/>
            <w:noProof/>
          </w:rPr>
          <w:t>e Outras Culturas (Actividade 4-3)</w:t>
        </w:r>
        <w:r w:rsidRPr="00C97577">
          <w:rPr>
            <w:rStyle w:val="af9"/>
            <w:webHidden/>
          </w:rPr>
          <w:tab/>
        </w:r>
        <w:r w:rsidRPr="00C97577">
          <w:rPr>
            <w:rStyle w:val="af9"/>
            <w:webHidden/>
          </w:rPr>
          <w:fldChar w:fldCharType="begin"/>
        </w:r>
        <w:r w:rsidRPr="00C97577">
          <w:rPr>
            <w:rStyle w:val="af9"/>
            <w:webHidden/>
          </w:rPr>
          <w:instrText xml:space="preserve"> PAGEREF _Toc421633636 \h </w:instrText>
        </w:r>
        <w:r w:rsidRPr="00C97577">
          <w:rPr>
            <w:rStyle w:val="af9"/>
            <w:webHidden/>
          </w:rPr>
        </w:r>
        <w:r w:rsidRPr="00C97577">
          <w:rPr>
            <w:rStyle w:val="af9"/>
            <w:webHidden/>
          </w:rPr>
          <w:fldChar w:fldCharType="separate"/>
        </w:r>
        <w:r w:rsidR="00F24ACE">
          <w:rPr>
            <w:rStyle w:val="af9"/>
            <w:noProof/>
            <w:webHidden/>
          </w:rPr>
          <w:t>67</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37" w:history="1">
        <w:r w:rsidRPr="00C97577">
          <w:rPr>
            <w:rStyle w:val="af9"/>
            <w:noProof/>
          </w:rPr>
          <w:t xml:space="preserve">2.6.4 Desenvolvimento de Métodos Adequados para Aumentar o Acesso </w:t>
        </w:r>
        <w:r>
          <w:rPr>
            <w:rStyle w:val="af9"/>
            <w:rFonts w:hint="eastAsia"/>
            <w:noProof/>
          </w:rPr>
          <w:br/>
        </w:r>
        <w:r w:rsidRPr="00C97577">
          <w:rPr>
            <w:rStyle w:val="af9"/>
            <w:noProof/>
          </w:rPr>
          <w:t>aos Recursos Hídricos Destinados à Agricultura (Atividade 4-4)</w:t>
        </w:r>
        <w:r w:rsidRPr="00C97577">
          <w:rPr>
            <w:rStyle w:val="af9"/>
            <w:webHidden/>
          </w:rPr>
          <w:tab/>
        </w:r>
        <w:r w:rsidRPr="00C97577">
          <w:rPr>
            <w:rStyle w:val="af9"/>
            <w:webHidden/>
          </w:rPr>
          <w:fldChar w:fldCharType="begin"/>
        </w:r>
        <w:r w:rsidRPr="00C97577">
          <w:rPr>
            <w:rStyle w:val="af9"/>
            <w:webHidden/>
          </w:rPr>
          <w:instrText xml:space="preserve"> PAGEREF _Toc421633637 \h </w:instrText>
        </w:r>
        <w:r w:rsidRPr="00C97577">
          <w:rPr>
            <w:rStyle w:val="af9"/>
            <w:webHidden/>
          </w:rPr>
        </w:r>
        <w:r w:rsidRPr="00C97577">
          <w:rPr>
            <w:rStyle w:val="af9"/>
            <w:webHidden/>
          </w:rPr>
          <w:fldChar w:fldCharType="separate"/>
        </w:r>
        <w:r w:rsidR="00F24ACE">
          <w:rPr>
            <w:rStyle w:val="af9"/>
            <w:noProof/>
            <w:webHidden/>
          </w:rPr>
          <w:t>77</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38" w:history="1">
        <w:r w:rsidRPr="00C97577">
          <w:rPr>
            <w:rStyle w:val="af9"/>
            <w:noProof/>
          </w:rPr>
          <w:t>2.6.5 Proposta de Sistemas Adequados de Cultivo (Actividade 4-5)</w:t>
        </w:r>
        <w:r w:rsidRPr="00C97577">
          <w:rPr>
            <w:rStyle w:val="af9"/>
            <w:webHidden/>
          </w:rPr>
          <w:tab/>
        </w:r>
        <w:r w:rsidRPr="00C97577">
          <w:rPr>
            <w:rStyle w:val="af9"/>
            <w:webHidden/>
          </w:rPr>
          <w:fldChar w:fldCharType="begin"/>
        </w:r>
        <w:r w:rsidRPr="00C97577">
          <w:rPr>
            <w:rStyle w:val="af9"/>
            <w:webHidden/>
          </w:rPr>
          <w:instrText xml:space="preserve"> PAGEREF _Toc421633638 \h </w:instrText>
        </w:r>
        <w:r w:rsidRPr="00C97577">
          <w:rPr>
            <w:rStyle w:val="af9"/>
            <w:webHidden/>
          </w:rPr>
        </w:r>
        <w:r w:rsidRPr="00C97577">
          <w:rPr>
            <w:rStyle w:val="af9"/>
            <w:webHidden/>
          </w:rPr>
          <w:fldChar w:fldCharType="separate"/>
        </w:r>
        <w:r w:rsidR="00F24ACE">
          <w:rPr>
            <w:rStyle w:val="af9"/>
            <w:noProof/>
            <w:webHidden/>
          </w:rPr>
          <w:t>81</w:t>
        </w:r>
        <w:r w:rsidRPr="00C97577">
          <w:rPr>
            <w:rStyle w:val="af9"/>
            <w:webHidden/>
          </w:rPr>
          <w:fldChar w:fldCharType="end"/>
        </w:r>
      </w:hyperlink>
    </w:p>
    <w:p w:rsidR="00C97577" w:rsidRPr="00C97577" w:rsidRDefault="00C97577" w:rsidP="00C97577">
      <w:pPr>
        <w:pStyle w:val="23"/>
        <w:ind w:leftChars="209" w:left="783" w:hangingChars="164" w:hanging="344"/>
        <w:rPr>
          <w:rStyle w:val="af9"/>
        </w:rPr>
      </w:pPr>
      <w:hyperlink w:anchor="_Toc421633639" w:history="1">
        <w:r w:rsidRPr="00C97577">
          <w:rPr>
            <w:rStyle w:val="af9"/>
            <w:noProof/>
          </w:rPr>
          <w:t xml:space="preserve">2.7 Comprovação e Demonstração de uma Nova Tecnologia Agrária </w:t>
        </w:r>
        <w:r w:rsidRPr="00C97577">
          <w:rPr>
            <w:rStyle w:val="af9"/>
            <w:rFonts w:hint="eastAsia"/>
            <w:noProof/>
          </w:rPr>
          <w:br/>
        </w:r>
        <w:r w:rsidRPr="00C97577">
          <w:rPr>
            <w:rStyle w:val="af9"/>
            <w:noProof/>
          </w:rPr>
          <w:t>nos Campos Pilotos dos Camponeses (Resultado 5 da PDM)</w:t>
        </w:r>
        <w:r w:rsidRPr="00C97577">
          <w:rPr>
            <w:rStyle w:val="af9"/>
            <w:webHidden/>
          </w:rPr>
          <w:tab/>
        </w:r>
        <w:r w:rsidRPr="00C97577">
          <w:rPr>
            <w:rStyle w:val="af9"/>
            <w:webHidden/>
          </w:rPr>
          <w:fldChar w:fldCharType="begin"/>
        </w:r>
        <w:r w:rsidRPr="00C97577">
          <w:rPr>
            <w:rStyle w:val="af9"/>
            <w:webHidden/>
          </w:rPr>
          <w:instrText xml:space="preserve"> PAGEREF _Toc421633639 \h </w:instrText>
        </w:r>
        <w:r w:rsidRPr="00C97577">
          <w:rPr>
            <w:rStyle w:val="af9"/>
            <w:webHidden/>
          </w:rPr>
        </w:r>
        <w:r w:rsidRPr="00C97577">
          <w:rPr>
            <w:rStyle w:val="af9"/>
            <w:webHidden/>
          </w:rPr>
          <w:fldChar w:fldCharType="separate"/>
        </w:r>
        <w:r w:rsidR="00F24ACE">
          <w:rPr>
            <w:rStyle w:val="af9"/>
            <w:noProof/>
            <w:webHidden/>
          </w:rPr>
          <w:t>85</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40" w:history="1">
        <w:r w:rsidRPr="00C97577">
          <w:rPr>
            <w:rStyle w:val="af9"/>
            <w:noProof/>
          </w:rPr>
          <w:t>2.7.1 Estabelecimento de Unidades de Demonstração e Comprovação (Actividade 5-1)</w:t>
        </w:r>
        <w:r w:rsidRPr="00C97577">
          <w:rPr>
            <w:rStyle w:val="af9"/>
            <w:webHidden/>
          </w:rPr>
          <w:tab/>
        </w:r>
        <w:r w:rsidRPr="00C97577">
          <w:rPr>
            <w:rStyle w:val="af9"/>
            <w:webHidden/>
          </w:rPr>
          <w:fldChar w:fldCharType="begin"/>
        </w:r>
        <w:r w:rsidRPr="00C97577">
          <w:rPr>
            <w:rStyle w:val="af9"/>
            <w:webHidden/>
          </w:rPr>
          <w:instrText xml:space="preserve"> PAGEREF _Toc421633640 \h </w:instrText>
        </w:r>
        <w:r w:rsidRPr="00C97577">
          <w:rPr>
            <w:rStyle w:val="af9"/>
            <w:webHidden/>
          </w:rPr>
        </w:r>
        <w:r w:rsidRPr="00C97577">
          <w:rPr>
            <w:rStyle w:val="af9"/>
            <w:webHidden/>
          </w:rPr>
          <w:fldChar w:fldCharType="separate"/>
        </w:r>
        <w:r w:rsidR="00F24ACE">
          <w:rPr>
            <w:rStyle w:val="af9"/>
            <w:noProof/>
            <w:webHidden/>
          </w:rPr>
          <w:t>85</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41" w:history="1">
        <w:r w:rsidRPr="00C97577">
          <w:rPr>
            <w:rStyle w:val="af9"/>
            <w:noProof/>
          </w:rPr>
          <w:t xml:space="preserve">2.7.2 Realização da Transferência Técnica aos Agricultores na Unidade </w:t>
        </w:r>
        <w:r w:rsidRPr="00C97577">
          <w:rPr>
            <w:rStyle w:val="af9"/>
            <w:rFonts w:hint="eastAsia"/>
            <w:noProof/>
          </w:rPr>
          <w:br/>
        </w:r>
        <w:r w:rsidRPr="00C97577">
          <w:rPr>
            <w:rStyle w:val="af9"/>
            <w:noProof/>
          </w:rPr>
          <w:t>de Demonstração (Actividade 5-2)</w:t>
        </w:r>
        <w:r w:rsidRPr="00C97577">
          <w:rPr>
            <w:rStyle w:val="af9"/>
            <w:webHidden/>
          </w:rPr>
          <w:tab/>
        </w:r>
        <w:r w:rsidRPr="00C97577">
          <w:rPr>
            <w:rStyle w:val="af9"/>
            <w:webHidden/>
          </w:rPr>
          <w:fldChar w:fldCharType="begin"/>
        </w:r>
        <w:r w:rsidRPr="00C97577">
          <w:rPr>
            <w:rStyle w:val="af9"/>
            <w:webHidden/>
          </w:rPr>
          <w:instrText xml:space="preserve"> PAGEREF _Toc421633641 \h </w:instrText>
        </w:r>
        <w:r w:rsidRPr="00C97577">
          <w:rPr>
            <w:rStyle w:val="af9"/>
            <w:webHidden/>
          </w:rPr>
        </w:r>
        <w:r w:rsidRPr="00C97577">
          <w:rPr>
            <w:rStyle w:val="af9"/>
            <w:webHidden/>
          </w:rPr>
          <w:fldChar w:fldCharType="separate"/>
        </w:r>
        <w:r w:rsidR="00F24ACE">
          <w:rPr>
            <w:rStyle w:val="af9"/>
            <w:noProof/>
            <w:webHidden/>
          </w:rPr>
          <w:t>86</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42" w:history="1">
        <w:r w:rsidRPr="00C97577">
          <w:rPr>
            <w:rStyle w:val="af9"/>
            <w:noProof/>
          </w:rPr>
          <w:t xml:space="preserve">2.7.3 Treinamento voltado aos Extensionistas para Apoio ao ProSAVANA-PEM </w:t>
        </w:r>
        <w:r w:rsidRPr="00C97577">
          <w:rPr>
            <w:rStyle w:val="af9"/>
            <w:rFonts w:hint="eastAsia"/>
            <w:noProof/>
          </w:rPr>
          <w:br/>
        </w:r>
        <w:r w:rsidRPr="00C97577">
          <w:rPr>
            <w:rStyle w:val="af9"/>
            <w:noProof/>
          </w:rPr>
          <w:t>(Actividade 5-3)</w:t>
        </w:r>
        <w:r w:rsidRPr="00C97577">
          <w:rPr>
            <w:rStyle w:val="af9"/>
            <w:webHidden/>
          </w:rPr>
          <w:tab/>
        </w:r>
        <w:r w:rsidRPr="00C97577">
          <w:rPr>
            <w:rStyle w:val="af9"/>
            <w:webHidden/>
          </w:rPr>
          <w:fldChar w:fldCharType="begin"/>
        </w:r>
        <w:r w:rsidRPr="00C97577">
          <w:rPr>
            <w:rStyle w:val="af9"/>
            <w:webHidden/>
          </w:rPr>
          <w:instrText xml:space="preserve"> PAGEREF _Toc421633642 \h </w:instrText>
        </w:r>
        <w:r w:rsidRPr="00C97577">
          <w:rPr>
            <w:rStyle w:val="af9"/>
            <w:webHidden/>
          </w:rPr>
        </w:r>
        <w:r w:rsidRPr="00C97577">
          <w:rPr>
            <w:rStyle w:val="af9"/>
            <w:webHidden/>
          </w:rPr>
          <w:fldChar w:fldCharType="separate"/>
        </w:r>
        <w:r w:rsidR="00F24ACE">
          <w:rPr>
            <w:rStyle w:val="af9"/>
            <w:noProof/>
            <w:webHidden/>
          </w:rPr>
          <w:t>91</w:t>
        </w:r>
        <w:r w:rsidRPr="00C97577">
          <w:rPr>
            <w:rStyle w:val="af9"/>
            <w:webHidden/>
          </w:rPr>
          <w:fldChar w:fldCharType="end"/>
        </w:r>
      </w:hyperlink>
    </w:p>
    <w:p w:rsidR="00C97577" w:rsidRPr="00C97577" w:rsidRDefault="00C97577" w:rsidP="00C97577">
      <w:pPr>
        <w:pStyle w:val="34"/>
        <w:ind w:leftChars="398" w:left="1329" w:hangingChars="235" w:hanging="493"/>
        <w:rPr>
          <w:rStyle w:val="af9"/>
        </w:rPr>
      </w:pPr>
      <w:hyperlink w:anchor="_Toc421633643" w:history="1">
        <w:r w:rsidRPr="00C97577">
          <w:rPr>
            <w:rStyle w:val="af9"/>
            <w:noProof/>
          </w:rPr>
          <w:t>2.7.4 Desenvolvimento do Modelo de Apoio para Tomada de Decisão (Actividade 5-4)</w:t>
        </w:r>
        <w:r w:rsidRPr="00C97577">
          <w:rPr>
            <w:rStyle w:val="af9"/>
            <w:webHidden/>
          </w:rPr>
          <w:tab/>
        </w:r>
        <w:r w:rsidRPr="00C97577">
          <w:rPr>
            <w:rStyle w:val="af9"/>
            <w:webHidden/>
          </w:rPr>
          <w:fldChar w:fldCharType="begin"/>
        </w:r>
        <w:r w:rsidRPr="00C97577">
          <w:rPr>
            <w:rStyle w:val="af9"/>
            <w:webHidden/>
          </w:rPr>
          <w:instrText xml:space="preserve"> PAGEREF _Toc421633643 \h </w:instrText>
        </w:r>
        <w:r w:rsidRPr="00C97577">
          <w:rPr>
            <w:rStyle w:val="af9"/>
            <w:webHidden/>
          </w:rPr>
        </w:r>
        <w:r w:rsidRPr="00C97577">
          <w:rPr>
            <w:rStyle w:val="af9"/>
            <w:webHidden/>
          </w:rPr>
          <w:fldChar w:fldCharType="separate"/>
        </w:r>
        <w:r w:rsidR="00F24ACE">
          <w:rPr>
            <w:rStyle w:val="af9"/>
            <w:noProof/>
            <w:webHidden/>
          </w:rPr>
          <w:t>93</w:t>
        </w:r>
        <w:r w:rsidRPr="00C97577">
          <w:rPr>
            <w:rStyle w:val="af9"/>
            <w:webHidden/>
          </w:rPr>
          <w:fldChar w:fldCharType="end"/>
        </w:r>
      </w:hyperlink>
    </w:p>
    <w:p w:rsidR="00C97577" w:rsidRDefault="00C97577">
      <w:pPr>
        <w:pStyle w:val="13"/>
        <w:tabs>
          <w:tab w:val="left" w:pos="1680"/>
        </w:tabs>
        <w:rPr>
          <w:rFonts w:asciiTheme="minorHAnsi" w:eastAsiaTheme="minorEastAsia" w:hAnsiTheme="minorHAnsi" w:cstheme="minorBidi"/>
          <w:b w:val="0"/>
          <w:caps w:val="0"/>
          <w:noProof/>
          <w:kern w:val="2"/>
          <w:szCs w:val="22"/>
        </w:rPr>
      </w:pPr>
      <w:hyperlink w:anchor="_Toc421633644" w:history="1">
        <w:r w:rsidRPr="00CA5BBF">
          <w:rPr>
            <w:rStyle w:val="af9"/>
            <w:noProof/>
            <w:lang w:val="pt-PT"/>
          </w:rPr>
          <w:t>Capítulo 3</w:t>
        </w:r>
        <w:r>
          <w:rPr>
            <w:rFonts w:asciiTheme="minorHAnsi" w:eastAsiaTheme="minorEastAsia" w:hAnsiTheme="minorHAnsi" w:cstheme="minorBidi"/>
            <w:b w:val="0"/>
            <w:caps w:val="0"/>
            <w:noProof/>
            <w:kern w:val="2"/>
            <w:szCs w:val="22"/>
          </w:rPr>
          <w:tab/>
        </w:r>
        <w:r w:rsidRPr="00CA5BBF">
          <w:rPr>
            <w:rStyle w:val="af9"/>
            <w:noProof/>
            <w:lang w:val="fr-FR"/>
          </w:rPr>
          <w:t>Plano de Actividades para o Quinto Ano</w:t>
        </w:r>
        <w:r>
          <w:rPr>
            <w:noProof/>
            <w:webHidden/>
          </w:rPr>
          <w:tab/>
        </w:r>
        <w:r>
          <w:rPr>
            <w:noProof/>
            <w:webHidden/>
          </w:rPr>
          <w:fldChar w:fldCharType="begin"/>
        </w:r>
        <w:r>
          <w:rPr>
            <w:noProof/>
            <w:webHidden/>
          </w:rPr>
          <w:instrText xml:space="preserve"> PAGEREF _Toc421633644 \h </w:instrText>
        </w:r>
        <w:r>
          <w:rPr>
            <w:noProof/>
            <w:webHidden/>
          </w:rPr>
        </w:r>
        <w:r>
          <w:rPr>
            <w:noProof/>
            <w:webHidden/>
          </w:rPr>
          <w:fldChar w:fldCharType="separate"/>
        </w:r>
        <w:r w:rsidR="00F24ACE">
          <w:rPr>
            <w:noProof/>
            <w:webHidden/>
          </w:rPr>
          <w:t>3-1</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645" w:history="1">
        <w:r w:rsidRPr="00CA5BBF">
          <w:rPr>
            <w:rStyle w:val="af9"/>
            <w:noProof/>
            <w:lang w:val="pt-PT"/>
          </w:rPr>
          <w:t>3.1 Fluxo dos Trabalhos da Parte Japonesa para o Quinto Ano</w:t>
        </w:r>
        <w:r>
          <w:rPr>
            <w:noProof/>
            <w:webHidden/>
          </w:rPr>
          <w:tab/>
        </w:r>
        <w:r>
          <w:rPr>
            <w:noProof/>
            <w:webHidden/>
          </w:rPr>
          <w:fldChar w:fldCharType="begin"/>
        </w:r>
        <w:r>
          <w:rPr>
            <w:noProof/>
            <w:webHidden/>
          </w:rPr>
          <w:instrText xml:space="preserve"> PAGEREF _Toc421633645 \h </w:instrText>
        </w:r>
        <w:r>
          <w:rPr>
            <w:noProof/>
            <w:webHidden/>
          </w:rPr>
        </w:r>
        <w:r>
          <w:rPr>
            <w:noProof/>
            <w:webHidden/>
          </w:rPr>
          <w:fldChar w:fldCharType="separate"/>
        </w:r>
        <w:r w:rsidR="00F24ACE">
          <w:rPr>
            <w:noProof/>
            <w:webHidden/>
          </w:rPr>
          <w:t>3-1</w:t>
        </w:r>
        <w:r>
          <w:rPr>
            <w:noProof/>
            <w:webHidden/>
          </w:rPr>
          <w:fldChar w:fldCharType="end"/>
        </w:r>
      </w:hyperlink>
    </w:p>
    <w:p w:rsidR="00C97577" w:rsidRDefault="00C97577">
      <w:pPr>
        <w:pStyle w:val="23"/>
        <w:rPr>
          <w:rFonts w:asciiTheme="minorHAnsi" w:eastAsiaTheme="minorEastAsia" w:hAnsiTheme="minorHAnsi" w:cstheme="minorBidi"/>
          <w:noProof/>
          <w:kern w:val="2"/>
          <w:szCs w:val="22"/>
        </w:rPr>
      </w:pPr>
      <w:hyperlink w:anchor="_Toc421633646" w:history="1">
        <w:r w:rsidRPr="00CA5BBF">
          <w:rPr>
            <w:rStyle w:val="af9"/>
            <w:noProof/>
            <w:lang w:val="pt-PT"/>
          </w:rPr>
          <w:t>3.2 Plano de Pessoal</w:t>
        </w:r>
        <w:r w:rsidRPr="00CA5BBF">
          <w:rPr>
            <w:rStyle w:val="af9"/>
            <w:bCs/>
            <w:noProof/>
            <w:lang w:val="pt-PT"/>
          </w:rPr>
          <w:t xml:space="preserve"> da Parte Japonesa para o Quinto Ano</w:t>
        </w:r>
        <w:r>
          <w:rPr>
            <w:noProof/>
            <w:webHidden/>
          </w:rPr>
          <w:tab/>
        </w:r>
        <w:r>
          <w:rPr>
            <w:noProof/>
            <w:webHidden/>
          </w:rPr>
          <w:fldChar w:fldCharType="begin"/>
        </w:r>
        <w:r>
          <w:rPr>
            <w:noProof/>
            <w:webHidden/>
          </w:rPr>
          <w:instrText xml:space="preserve"> PAGEREF _Toc421633646 \h </w:instrText>
        </w:r>
        <w:r>
          <w:rPr>
            <w:noProof/>
            <w:webHidden/>
          </w:rPr>
        </w:r>
        <w:r>
          <w:rPr>
            <w:noProof/>
            <w:webHidden/>
          </w:rPr>
          <w:fldChar w:fldCharType="separate"/>
        </w:r>
        <w:r w:rsidR="00F24ACE">
          <w:rPr>
            <w:noProof/>
            <w:webHidden/>
          </w:rPr>
          <w:t>3-2</w:t>
        </w:r>
        <w:r>
          <w:rPr>
            <w:noProof/>
            <w:webHidden/>
          </w:rPr>
          <w:fldChar w:fldCharType="end"/>
        </w:r>
      </w:hyperlink>
    </w:p>
    <w:p w:rsidR="0057633B" w:rsidRPr="0015732A" w:rsidRDefault="002B4E36" w:rsidP="00442267">
      <w:pPr>
        <w:tabs>
          <w:tab w:val="center" w:pos="4535"/>
          <w:tab w:val="left" w:pos="5370"/>
          <w:tab w:val="right" w:leader="dot" w:pos="9072"/>
        </w:tabs>
        <w:jc w:val="left"/>
        <w:rPr>
          <w:rFonts w:asciiTheme="majorBidi" w:eastAsiaTheme="majorEastAsia" w:hAnsiTheme="majorBidi" w:cstheme="majorBidi"/>
          <w:b/>
          <w:sz w:val="24"/>
          <w:szCs w:val="21"/>
          <w:lang w:val="pt-PT"/>
        </w:rPr>
      </w:pPr>
      <w:r w:rsidRPr="0015732A">
        <w:rPr>
          <w:rFonts w:asciiTheme="majorBidi" w:eastAsiaTheme="majorEastAsia" w:hAnsiTheme="majorBidi" w:cstheme="majorBidi"/>
          <w:sz w:val="22"/>
          <w:szCs w:val="22"/>
          <w:lang w:val="pt-PT"/>
        </w:rPr>
        <w:fldChar w:fldCharType="end"/>
      </w:r>
    </w:p>
    <w:p w:rsidR="0057633B" w:rsidRPr="0015732A" w:rsidRDefault="0057633B" w:rsidP="0057633B">
      <w:pPr>
        <w:tabs>
          <w:tab w:val="center" w:pos="4535"/>
          <w:tab w:val="left" w:pos="5370"/>
        </w:tabs>
        <w:jc w:val="left"/>
        <w:rPr>
          <w:rFonts w:asciiTheme="majorBidi" w:eastAsiaTheme="majorEastAsia" w:hAnsiTheme="majorBidi" w:cstheme="majorBidi"/>
          <w:b/>
          <w:caps/>
          <w:sz w:val="22"/>
          <w:szCs w:val="22"/>
          <w:lang w:val="pt-PT"/>
        </w:rPr>
      </w:pPr>
      <w:r w:rsidRPr="0015732A">
        <w:rPr>
          <w:rFonts w:asciiTheme="majorBidi" w:eastAsiaTheme="majorEastAsia" w:hAnsiTheme="majorBidi" w:cstheme="majorBidi" w:hint="eastAsia"/>
          <w:b/>
          <w:caps/>
          <w:sz w:val="22"/>
          <w:szCs w:val="22"/>
          <w:lang w:val="pt-PT"/>
        </w:rPr>
        <w:t>Tabela</w:t>
      </w:r>
    </w:p>
    <w:p w:rsidR="003E5BE3" w:rsidRDefault="002B4E36" w:rsidP="003E5BE3">
      <w:pPr>
        <w:pStyle w:val="aff0"/>
        <w:tabs>
          <w:tab w:val="right" w:leader="dot" w:pos="9062"/>
        </w:tabs>
        <w:ind w:left="860" w:hanging="440"/>
        <w:rPr>
          <w:rFonts w:asciiTheme="minorHAnsi" w:eastAsiaTheme="minorEastAsia" w:hAnsiTheme="minorHAnsi" w:cstheme="minorBidi"/>
          <w:noProof/>
          <w:kern w:val="2"/>
          <w:szCs w:val="22"/>
        </w:rPr>
      </w:pPr>
      <w:r w:rsidRPr="0015732A">
        <w:rPr>
          <w:rStyle w:val="af9"/>
          <w:noProof/>
          <w:sz w:val="22"/>
          <w:szCs w:val="22"/>
        </w:rPr>
        <w:fldChar w:fldCharType="begin"/>
      </w:r>
      <w:r w:rsidR="0057633B" w:rsidRPr="0015732A">
        <w:rPr>
          <w:rStyle w:val="af9"/>
          <w:noProof/>
          <w:sz w:val="22"/>
          <w:szCs w:val="22"/>
        </w:rPr>
        <w:instrText xml:space="preserve"> </w:instrText>
      </w:r>
      <w:r w:rsidR="0057633B" w:rsidRPr="0015732A">
        <w:rPr>
          <w:rStyle w:val="af9"/>
          <w:rFonts w:hint="eastAsia"/>
          <w:noProof/>
          <w:sz w:val="22"/>
          <w:szCs w:val="22"/>
        </w:rPr>
        <w:instrText>TOC \h \z \c "Tabela"</w:instrText>
      </w:r>
      <w:r w:rsidR="0057633B" w:rsidRPr="0015732A">
        <w:rPr>
          <w:rStyle w:val="af9"/>
          <w:noProof/>
          <w:sz w:val="22"/>
          <w:szCs w:val="22"/>
        </w:rPr>
        <w:instrText xml:space="preserve"> </w:instrText>
      </w:r>
      <w:r w:rsidRPr="0015732A">
        <w:rPr>
          <w:rStyle w:val="af9"/>
          <w:noProof/>
          <w:sz w:val="22"/>
          <w:szCs w:val="22"/>
        </w:rPr>
        <w:fldChar w:fldCharType="separate"/>
      </w:r>
      <w:hyperlink w:anchor="_Toc421635528" w:history="1">
        <w:r w:rsidR="003E5BE3" w:rsidRPr="0049713F">
          <w:rPr>
            <w:rStyle w:val="af9"/>
            <w:noProof/>
          </w:rPr>
          <w:t>Tabela 2</w:t>
        </w:r>
        <w:r w:rsidR="003E5BE3" w:rsidRPr="0049713F">
          <w:rPr>
            <w:rStyle w:val="af9"/>
            <w:noProof/>
          </w:rPr>
          <w:noBreakHyphen/>
          <w:t>1</w:t>
        </w:r>
        <w:r w:rsidR="003E5BE3" w:rsidRPr="0049713F">
          <w:rPr>
            <w:rStyle w:val="af9"/>
            <w:rFonts w:hint="eastAsia"/>
            <w:noProof/>
          </w:rPr>
          <w:t xml:space="preserve">　</w:t>
        </w:r>
        <w:r w:rsidR="003E5BE3" w:rsidRPr="0049713F">
          <w:rPr>
            <w:rStyle w:val="af9"/>
            <w:bCs/>
            <w:noProof/>
          </w:rPr>
          <w:t>Matriz de Desenho do Projecto (PDM) Versão 4 (Proposta)</w:t>
        </w:r>
        <w:r w:rsidR="003E5BE3">
          <w:rPr>
            <w:noProof/>
            <w:webHidden/>
          </w:rPr>
          <w:tab/>
        </w:r>
        <w:r w:rsidR="003E5BE3">
          <w:rPr>
            <w:noProof/>
            <w:webHidden/>
          </w:rPr>
          <w:fldChar w:fldCharType="begin"/>
        </w:r>
        <w:r w:rsidR="003E5BE3">
          <w:rPr>
            <w:noProof/>
            <w:webHidden/>
          </w:rPr>
          <w:instrText xml:space="preserve"> PAGEREF _Toc421635528 \h </w:instrText>
        </w:r>
        <w:r w:rsidR="003E5BE3">
          <w:rPr>
            <w:noProof/>
            <w:webHidden/>
          </w:rPr>
        </w:r>
        <w:r w:rsidR="003E5BE3">
          <w:rPr>
            <w:noProof/>
            <w:webHidden/>
          </w:rPr>
          <w:fldChar w:fldCharType="separate"/>
        </w:r>
        <w:r w:rsidR="00F24ACE">
          <w:rPr>
            <w:noProof/>
            <w:webHidden/>
          </w:rPr>
          <w:t>1</w:t>
        </w:r>
        <w:r w:rsidR="003E5BE3">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29" w:history="1">
        <w:r w:rsidRPr="0049713F">
          <w:rPr>
            <w:rStyle w:val="af9"/>
            <w:noProof/>
          </w:rPr>
          <w:t>Tabela 2</w:t>
        </w:r>
        <w:r w:rsidRPr="0049713F">
          <w:rPr>
            <w:rStyle w:val="af9"/>
            <w:noProof/>
          </w:rPr>
          <w:noBreakHyphen/>
          <w:t>2</w:t>
        </w:r>
        <w:r w:rsidRPr="0049713F">
          <w:rPr>
            <w:rStyle w:val="af9"/>
            <w:rFonts w:hint="eastAsia"/>
            <w:noProof/>
          </w:rPr>
          <w:t xml:space="preserve">　</w:t>
        </w:r>
        <w:r w:rsidRPr="0049713F">
          <w:rPr>
            <w:rStyle w:val="af9"/>
            <w:noProof/>
          </w:rPr>
          <w:t>Cumprimento dos Indicadores da PDM</w:t>
        </w:r>
        <w:r>
          <w:rPr>
            <w:noProof/>
            <w:webHidden/>
          </w:rPr>
          <w:tab/>
        </w:r>
        <w:r>
          <w:rPr>
            <w:noProof/>
            <w:webHidden/>
          </w:rPr>
          <w:fldChar w:fldCharType="begin"/>
        </w:r>
        <w:r>
          <w:rPr>
            <w:noProof/>
            <w:webHidden/>
          </w:rPr>
          <w:instrText xml:space="preserve"> PAGEREF _Toc421635529 \h </w:instrText>
        </w:r>
        <w:r>
          <w:rPr>
            <w:noProof/>
            <w:webHidden/>
          </w:rPr>
        </w:r>
        <w:r>
          <w:rPr>
            <w:noProof/>
            <w:webHidden/>
          </w:rPr>
          <w:fldChar w:fldCharType="separate"/>
        </w:r>
        <w:r w:rsidR="00F24ACE">
          <w:rPr>
            <w:noProof/>
            <w:webHidden/>
          </w:rPr>
          <w:t>3</w:t>
        </w:r>
        <w:r>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30" w:history="1">
        <w:r w:rsidRPr="0049713F">
          <w:rPr>
            <w:rStyle w:val="af9"/>
            <w:noProof/>
          </w:rPr>
          <w:t>Tabela 2</w:t>
        </w:r>
        <w:r w:rsidRPr="0049713F">
          <w:rPr>
            <w:rStyle w:val="af9"/>
            <w:noProof/>
          </w:rPr>
          <w:noBreakHyphen/>
          <w:t>3</w:t>
        </w:r>
        <w:r w:rsidRPr="0049713F">
          <w:rPr>
            <w:rStyle w:val="af9"/>
            <w:rFonts w:hint="eastAsia"/>
            <w:noProof/>
          </w:rPr>
          <w:t xml:space="preserve">　</w:t>
        </w:r>
        <w:r w:rsidRPr="0049713F">
          <w:rPr>
            <w:rStyle w:val="af9"/>
            <w:noProof/>
          </w:rPr>
          <w:t>Conteúdo Discutido na Reunião de Monitoramento</w:t>
        </w:r>
        <w:r>
          <w:rPr>
            <w:noProof/>
            <w:webHidden/>
          </w:rPr>
          <w:tab/>
        </w:r>
        <w:r>
          <w:rPr>
            <w:noProof/>
            <w:webHidden/>
          </w:rPr>
          <w:fldChar w:fldCharType="begin"/>
        </w:r>
        <w:r>
          <w:rPr>
            <w:noProof/>
            <w:webHidden/>
          </w:rPr>
          <w:instrText xml:space="preserve"> PAGEREF _Toc421635530 \h </w:instrText>
        </w:r>
        <w:r>
          <w:rPr>
            <w:noProof/>
            <w:webHidden/>
          </w:rPr>
        </w:r>
        <w:r>
          <w:rPr>
            <w:noProof/>
            <w:webHidden/>
          </w:rPr>
          <w:fldChar w:fldCharType="separate"/>
        </w:r>
        <w:r w:rsidR="00F24ACE">
          <w:rPr>
            <w:noProof/>
            <w:webHidden/>
          </w:rPr>
          <w:t>5</w:t>
        </w:r>
        <w:r>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31" w:history="1">
        <w:r w:rsidRPr="0049713F">
          <w:rPr>
            <w:rStyle w:val="af9"/>
            <w:noProof/>
          </w:rPr>
          <w:t>Tabela 2</w:t>
        </w:r>
        <w:r w:rsidRPr="0049713F">
          <w:rPr>
            <w:rStyle w:val="af9"/>
            <w:noProof/>
          </w:rPr>
          <w:noBreakHyphen/>
          <w:t>4</w:t>
        </w:r>
        <w:r w:rsidRPr="0049713F">
          <w:rPr>
            <w:rStyle w:val="af9"/>
            <w:rFonts w:hint="eastAsia"/>
            <w:noProof/>
          </w:rPr>
          <w:t xml:space="preserve">　</w:t>
        </w:r>
        <w:r w:rsidRPr="0049713F">
          <w:rPr>
            <w:rStyle w:val="af9"/>
            <w:noProof/>
          </w:rPr>
          <w:t>Actividades a Cargo da Parte Brasileira que Ainda Não Foram Iniciadas</w:t>
        </w:r>
        <w:r>
          <w:rPr>
            <w:noProof/>
            <w:webHidden/>
          </w:rPr>
          <w:tab/>
        </w:r>
        <w:r>
          <w:rPr>
            <w:noProof/>
            <w:webHidden/>
          </w:rPr>
          <w:fldChar w:fldCharType="begin"/>
        </w:r>
        <w:r>
          <w:rPr>
            <w:noProof/>
            <w:webHidden/>
          </w:rPr>
          <w:instrText xml:space="preserve"> PAGEREF _Toc421635531 \h </w:instrText>
        </w:r>
        <w:r>
          <w:rPr>
            <w:noProof/>
            <w:webHidden/>
          </w:rPr>
        </w:r>
        <w:r>
          <w:rPr>
            <w:noProof/>
            <w:webHidden/>
          </w:rPr>
          <w:fldChar w:fldCharType="separate"/>
        </w:r>
        <w:r w:rsidR="00F24ACE">
          <w:rPr>
            <w:noProof/>
            <w:webHidden/>
          </w:rPr>
          <w:t>5</w:t>
        </w:r>
        <w:r>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32" w:history="1">
        <w:r w:rsidRPr="0049713F">
          <w:rPr>
            <w:rStyle w:val="af9"/>
            <w:noProof/>
          </w:rPr>
          <w:t>Tabela 2</w:t>
        </w:r>
        <w:r w:rsidRPr="0049713F">
          <w:rPr>
            <w:rStyle w:val="af9"/>
            <w:noProof/>
          </w:rPr>
          <w:noBreakHyphen/>
          <w:t>5  Resposta à Revisão Intermediária</w:t>
        </w:r>
        <w:r>
          <w:rPr>
            <w:noProof/>
            <w:webHidden/>
          </w:rPr>
          <w:tab/>
        </w:r>
        <w:r>
          <w:rPr>
            <w:noProof/>
            <w:webHidden/>
          </w:rPr>
          <w:fldChar w:fldCharType="begin"/>
        </w:r>
        <w:r>
          <w:rPr>
            <w:noProof/>
            <w:webHidden/>
          </w:rPr>
          <w:instrText xml:space="preserve"> PAGEREF _Toc421635532 \h </w:instrText>
        </w:r>
        <w:r>
          <w:rPr>
            <w:noProof/>
            <w:webHidden/>
          </w:rPr>
        </w:r>
        <w:r>
          <w:rPr>
            <w:noProof/>
            <w:webHidden/>
          </w:rPr>
          <w:fldChar w:fldCharType="separate"/>
        </w:r>
        <w:r w:rsidR="00F24ACE">
          <w:rPr>
            <w:noProof/>
            <w:webHidden/>
          </w:rPr>
          <w:t>6</w:t>
        </w:r>
        <w:r>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33" w:history="1">
        <w:r w:rsidRPr="0049713F">
          <w:rPr>
            <w:rStyle w:val="af9"/>
            <w:noProof/>
          </w:rPr>
          <w:t>Tabela 2</w:t>
        </w:r>
        <w:r w:rsidRPr="0049713F">
          <w:rPr>
            <w:rStyle w:val="af9"/>
            <w:noProof/>
          </w:rPr>
          <w:noBreakHyphen/>
          <w:t>6  Relação dos Responsáveis dos Três Países de Cada Actividade</w:t>
        </w:r>
        <w:r>
          <w:rPr>
            <w:noProof/>
            <w:webHidden/>
          </w:rPr>
          <w:tab/>
        </w:r>
        <w:r>
          <w:rPr>
            <w:noProof/>
            <w:webHidden/>
          </w:rPr>
          <w:fldChar w:fldCharType="begin"/>
        </w:r>
        <w:r>
          <w:rPr>
            <w:noProof/>
            <w:webHidden/>
          </w:rPr>
          <w:instrText xml:space="preserve"> PAGEREF _Toc421635533 \h </w:instrText>
        </w:r>
        <w:r>
          <w:rPr>
            <w:noProof/>
            <w:webHidden/>
          </w:rPr>
        </w:r>
        <w:r>
          <w:rPr>
            <w:noProof/>
            <w:webHidden/>
          </w:rPr>
          <w:fldChar w:fldCharType="separate"/>
        </w:r>
        <w:r w:rsidR="00F24ACE">
          <w:rPr>
            <w:noProof/>
            <w:webHidden/>
          </w:rPr>
          <w:t>9</w:t>
        </w:r>
        <w:r>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34" w:history="1">
        <w:r w:rsidRPr="0049713F">
          <w:rPr>
            <w:rStyle w:val="af9"/>
            <w:noProof/>
          </w:rPr>
          <w:t>Tabela 2</w:t>
        </w:r>
        <w:r w:rsidRPr="0049713F">
          <w:rPr>
            <w:rStyle w:val="af9"/>
            <w:noProof/>
          </w:rPr>
          <w:noBreakHyphen/>
          <w:t>7  Principais Visitas Recebidas</w:t>
        </w:r>
        <w:r>
          <w:rPr>
            <w:noProof/>
            <w:webHidden/>
          </w:rPr>
          <w:tab/>
        </w:r>
        <w:r>
          <w:rPr>
            <w:noProof/>
            <w:webHidden/>
          </w:rPr>
          <w:fldChar w:fldCharType="begin"/>
        </w:r>
        <w:r>
          <w:rPr>
            <w:noProof/>
            <w:webHidden/>
          </w:rPr>
          <w:instrText xml:space="preserve"> PAGEREF _Toc421635534 \h </w:instrText>
        </w:r>
        <w:r>
          <w:rPr>
            <w:noProof/>
            <w:webHidden/>
          </w:rPr>
        </w:r>
        <w:r>
          <w:rPr>
            <w:noProof/>
            <w:webHidden/>
          </w:rPr>
          <w:fldChar w:fldCharType="separate"/>
        </w:r>
        <w:r w:rsidR="00F24ACE">
          <w:rPr>
            <w:noProof/>
            <w:webHidden/>
          </w:rPr>
          <w:t>10</w:t>
        </w:r>
        <w:r>
          <w:rPr>
            <w:noProof/>
            <w:webHidden/>
          </w:rPr>
          <w:fldChar w:fldCharType="end"/>
        </w:r>
      </w:hyperlink>
    </w:p>
    <w:p w:rsidR="003E5BE3" w:rsidRDefault="003E5BE3" w:rsidP="003E5BE3">
      <w:pPr>
        <w:pStyle w:val="aff0"/>
        <w:tabs>
          <w:tab w:val="right" w:leader="dot" w:pos="9062"/>
        </w:tabs>
        <w:ind w:left="840" w:hanging="420"/>
        <w:rPr>
          <w:rFonts w:asciiTheme="minorHAnsi" w:eastAsiaTheme="minorEastAsia" w:hAnsiTheme="minorHAnsi" w:cstheme="minorBidi"/>
          <w:noProof/>
          <w:kern w:val="2"/>
          <w:szCs w:val="22"/>
        </w:rPr>
      </w:pPr>
      <w:hyperlink w:anchor="_Toc421635535" w:history="1">
        <w:r w:rsidRPr="0049713F">
          <w:rPr>
            <w:rStyle w:val="af9"/>
            <w:noProof/>
          </w:rPr>
          <w:t>Tabela 2</w:t>
        </w:r>
        <w:r w:rsidRPr="0049713F">
          <w:rPr>
            <w:rStyle w:val="af9"/>
            <w:noProof/>
          </w:rPr>
          <w:noBreakHyphen/>
          <w:t xml:space="preserve">8  Desafios e Medidas a Tomar por Ora  </w:t>
        </w:r>
        <w:r>
          <w:rPr>
            <w:rStyle w:val="af9"/>
            <w:rFonts w:hint="eastAsia"/>
            <w:noProof/>
          </w:rPr>
          <w:br/>
        </w:r>
        <w:r w:rsidRPr="0049713F">
          <w:rPr>
            <w:rStyle w:val="af9"/>
            <w:noProof/>
          </w:rPr>
          <w:t>(Actividades Relacionadas à Gestão do Projecto)</w:t>
        </w:r>
        <w:r>
          <w:rPr>
            <w:noProof/>
            <w:webHidden/>
          </w:rPr>
          <w:tab/>
        </w:r>
        <w:r>
          <w:rPr>
            <w:noProof/>
            <w:webHidden/>
          </w:rPr>
          <w:fldChar w:fldCharType="begin"/>
        </w:r>
        <w:r>
          <w:rPr>
            <w:noProof/>
            <w:webHidden/>
          </w:rPr>
          <w:instrText xml:space="preserve"> PAGEREF _Toc421635535 \h </w:instrText>
        </w:r>
        <w:r>
          <w:rPr>
            <w:noProof/>
            <w:webHidden/>
          </w:rPr>
        </w:r>
        <w:r>
          <w:rPr>
            <w:noProof/>
            <w:webHidden/>
          </w:rPr>
          <w:fldChar w:fldCharType="separate"/>
        </w:r>
        <w:r w:rsidR="00F24ACE">
          <w:rPr>
            <w:noProof/>
            <w:webHidden/>
          </w:rPr>
          <w:t>10</w:t>
        </w:r>
        <w:r>
          <w:rPr>
            <w:noProof/>
            <w:webHidden/>
          </w:rPr>
          <w:fldChar w:fldCharType="end"/>
        </w:r>
      </w:hyperlink>
    </w:p>
    <w:p w:rsidR="003E5BE3" w:rsidRDefault="003E5BE3" w:rsidP="003E5BE3">
      <w:pPr>
        <w:pStyle w:val="aff0"/>
        <w:tabs>
          <w:tab w:val="right" w:leader="dot" w:pos="9062"/>
        </w:tabs>
        <w:ind w:left="1554" w:hangingChars="540" w:hanging="1134"/>
        <w:rPr>
          <w:rFonts w:asciiTheme="minorHAnsi" w:eastAsiaTheme="minorEastAsia" w:hAnsiTheme="minorHAnsi" w:cstheme="minorBidi"/>
          <w:noProof/>
          <w:kern w:val="2"/>
          <w:szCs w:val="22"/>
        </w:rPr>
      </w:pPr>
      <w:hyperlink w:anchor="_Toc421635536" w:history="1">
        <w:r w:rsidRPr="0049713F">
          <w:rPr>
            <w:rStyle w:val="af9"/>
            <w:noProof/>
          </w:rPr>
          <w:t>Tabela 2</w:t>
        </w:r>
        <w:r w:rsidRPr="0049713F">
          <w:rPr>
            <w:rStyle w:val="af9"/>
            <w:noProof/>
          </w:rPr>
          <w:noBreakHyphen/>
          <w:t xml:space="preserve">9  Plano de Actividades para o Próximo Ano Fiscal  </w:t>
        </w:r>
        <w:r>
          <w:rPr>
            <w:rStyle w:val="af9"/>
            <w:rFonts w:hint="eastAsia"/>
            <w:noProof/>
          </w:rPr>
          <w:br/>
        </w:r>
        <w:r w:rsidRPr="0049713F">
          <w:rPr>
            <w:rStyle w:val="af9"/>
            <w:noProof/>
          </w:rPr>
          <w:t>(Actividades Relacionadas à Gestão do Projecto)</w:t>
        </w:r>
        <w:r>
          <w:rPr>
            <w:noProof/>
            <w:webHidden/>
          </w:rPr>
          <w:tab/>
        </w:r>
        <w:r>
          <w:rPr>
            <w:noProof/>
            <w:webHidden/>
          </w:rPr>
          <w:fldChar w:fldCharType="begin"/>
        </w:r>
        <w:r>
          <w:rPr>
            <w:noProof/>
            <w:webHidden/>
          </w:rPr>
          <w:instrText xml:space="preserve"> PAGEREF _Toc421635536 \h </w:instrText>
        </w:r>
        <w:r>
          <w:rPr>
            <w:noProof/>
            <w:webHidden/>
          </w:rPr>
        </w:r>
        <w:r>
          <w:rPr>
            <w:noProof/>
            <w:webHidden/>
          </w:rPr>
          <w:fldChar w:fldCharType="separate"/>
        </w:r>
        <w:r w:rsidR="00F24ACE">
          <w:rPr>
            <w:noProof/>
            <w:webHidden/>
          </w:rPr>
          <w:t>10</w:t>
        </w:r>
        <w:r>
          <w:rPr>
            <w:noProof/>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37" w:history="1">
        <w:r w:rsidRPr="0049713F">
          <w:rPr>
            <w:rStyle w:val="af9"/>
            <w:noProof/>
          </w:rPr>
          <w:t>Tabela 2</w:t>
        </w:r>
        <w:r w:rsidRPr="0049713F">
          <w:rPr>
            <w:rStyle w:val="af9"/>
            <w:noProof/>
          </w:rPr>
          <w:noBreakHyphen/>
          <w:t xml:space="preserve">10  Desafios e Medidas a Tomar por Ora </w:t>
        </w:r>
        <w:r>
          <w:rPr>
            <w:rStyle w:val="af9"/>
            <w:rFonts w:hint="eastAsia"/>
            <w:noProof/>
          </w:rPr>
          <w:br/>
        </w:r>
        <w:r w:rsidRPr="0049713F">
          <w:rPr>
            <w:rStyle w:val="af9"/>
            <w:noProof/>
          </w:rPr>
          <w:t>(Reabilitação das Instalações e Equipamentos Existentes)</w:t>
        </w:r>
        <w:r w:rsidRPr="003E5BE3">
          <w:rPr>
            <w:rStyle w:val="af9"/>
            <w:webHidden/>
          </w:rPr>
          <w:tab/>
        </w:r>
        <w:r w:rsidRPr="003E5BE3">
          <w:rPr>
            <w:rStyle w:val="af9"/>
            <w:webHidden/>
          </w:rPr>
          <w:fldChar w:fldCharType="begin"/>
        </w:r>
        <w:r w:rsidRPr="003E5BE3">
          <w:rPr>
            <w:rStyle w:val="af9"/>
            <w:webHidden/>
          </w:rPr>
          <w:instrText xml:space="preserve"> PAGEREF _Toc421635537 \h </w:instrText>
        </w:r>
        <w:r w:rsidRPr="003E5BE3">
          <w:rPr>
            <w:rStyle w:val="af9"/>
            <w:webHidden/>
          </w:rPr>
        </w:r>
        <w:r w:rsidRPr="003E5BE3">
          <w:rPr>
            <w:rStyle w:val="af9"/>
            <w:webHidden/>
          </w:rPr>
          <w:fldChar w:fldCharType="separate"/>
        </w:r>
        <w:r w:rsidR="00F24ACE">
          <w:rPr>
            <w:rStyle w:val="af9"/>
            <w:noProof/>
            <w:webHidden/>
          </w:rPr>
          <w:t>11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38" w:history="1">
        <w:r w:rsidRPr="0049713F">
          <w:rPr>
            <w:rStyle w:val="af9"/>
            <w:noProof/>
          </w:rPr>
          <w:t>Tabela 2</w:t>
        </w:r>
        <w:r w:rsidRPr="0049713F">
          <w:rPr>
            <w:rStyle w:val="af9"/>
            <w:noProof/>
          </w:rPr>
          <w:noBreakHyphen/>
          <w:t xml:space="preserve">11  Plano de Actividades para o Próximo Ano Fiscal  </w:t>
        </w:r>
        <w:r>
          <w:rPr>
            <w:rStyle w:val="af9"/>
            <w:rFonts w:hint="eastAsia"/>
            <w:noProof/>
          </w:rPr>
          <w:br/>
        </w:r>
        <w:r w:rsidRPr="0049713F">
          <w:rPr>
            <w:rStyle w:val="af9"/>
            <w:noProof/>
          </w:rPr>
          <w:t>(Reabilitação das Instalações e Equipamentos Existentes)</w:t>
        </w:r>
        <w:r w:rsidRPr="003E5BE3">
          <w:rPr>
            <w:rStyle w:val="af9"/>
            <w:webHidden/>
          </w:rPr>
          <w:tab/>
        </w:r>
        <w:r w:rsidRPr="003E5BE3">
          <w:rPr>
            <w:rStyle w:val="af9"/>
            <w:webHidden/>
          </w:rPr>
          <w:fldChar w:fldCharType="begin"/>
        </w:r>
        <w:r w:rsidRPr="003E5BE3">
          <w:rPr>
            <w:rStyle w:val="af9"/>
            <w:webHidden/>
          </w:rPr>
          <w:instrText xml:space="preserve"> PAGEREF _Toc421635538 \h </w:instrText>
        </w:r>
        <w:r w:rsidRPr="003E5BE3">
          <w:rPr>
            <w:rStyle w:val="af9"/>
            <w:webHidden/>
          </w:rPr>
        </w:r>
        <w:r w:rsidRPr="003E5BE3">
          <w:rPr>
            <w:rStyle w:val="af9"/>
            <w:webHidden/>
          </w:rPr>
          <w:fldChar w:fldCharType="separate"/>
        </w:r>
        <w:r w:rsidR="00F24ACE">
          <w:rPr>
            <w:rStyle w:val="af9"/>
            <w:noProof/>
            <w:webHidden/>
          </w:rPr>
          <w:t>11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39" w:history="1">
        <w:r w:rsidRPr="0049713F">
          <w:rPr>
            <w:rStyle w:val="af9"/>
            <w:noProof/>
          </w:rPr>
          <w:t>Tabela 2</w:t>
        </w:r>
        <w:r w:rsidRPr="0049713F">
          <w:rPr>
            <w:rStyle w:val="af9"/>
            <w:noProof/>
          </w:rPr>
          <w:noBreakHyphen/>
          <w:t xml:space="preserve">12  </w:t>
        </w:r>
        <w:r w:rsidRPr="003E5BE3">
          <w:rPr>
            <w:rStyle w:val="af9"/>
            <w:noProof/>
          </w:rPr>
          <w:t>Equipamentos Já Adquiridos pela Parte Japonesa</w:t>
        </w:r>
        <w:r w:rsidRPr="003E5BE3">
          <w:rPr>
            <w:rStyle w:val="af9"/>
            <w:webHidden/>
          </w:rPr>
          <w:tab/>
        </w:r>
        <w:r w:rsidRPr="003E5BE3">
          <w:rPr>
            <w:rStyle w:val="af9"/>
            <w:webHidden/>
          </w:rPr>
          <w:fldChar w:fldCharType="begin"/>
        </w:r>
        <w:r w:rsidRPr="003E5BE3">
          <w:rPr>
            <w:rStyle w:val="af9"/>
            <w:webHidden/>
          </w:rPr>
          <w:instrText xml:space="preserve"> PAGEREF _Toc421635539 \h </w:instrText>
        </w:r>
        <w:r w:rsidRPr="003E5BE3">
          <w:rPr>
            <w:rStyle w:val="af9"/>
            <w:webHidden/>
          </w:rPr>
        </w:r>
        <w:r w:rsidRPr="003E5BE3">
          <w:rPr>
            <w:rStyle w:val="af9"/>
            <w:webHidden/>
          </w:rPr>
          <w:fldChar w:fldCharType="separate"/>
        </w:r>
        <w:r w:rsidR="00F24ACE">
          <w:rPr>
            <w:rStyle w:val="af9"/>
            <w:noProof/>
            <w:webHidden/>
          </w:rPr>
          <w:t>11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0" w:history="1">
        <w:r w:rsidRPr="0049713F">
          <w:rPr>
            <w:rStyle w:val="af9"/>
            <w:noProof/>
          </w:rPr>
          <w:t>Tabela 2</w:t>
        </w:r>
        <w:r w:rsidRPr="0049713F">
          <w:rPr>
            <w:rStyle w:val="af9"/>
            <w:noProof/>
          </w:rPr>
          <w:noBreakHyphen/>
          <w:t>13  Equipamentos a Serem Adquiridos</w:t>
        </w:r>
        <w:r w:rsidRPr="003E5BE3">
          <w:rPr>
            <w:rStyle w:val="af9"/>
            <w:webHidden/>
          </w:rPr>
          <w:tab/>
        </w:r>
        <w:r w:rsidRPr="003E5BE3">
          <w:rPr>
            <w:rStyle w:val="af9"/>
            <w:webHidden/>
          </w:rPr>
          <w:fldChar w:fldCharType="begin"/>
        </w:r>
        <w:r w:rsidRPr="003E5BE3">
          <w:rPr>
            <w:rStyle w:val="af9"/>
            <w:webHidden/>
          </w:rPr>
          <w:instrText xml:space="preserve"> PAGEREF _Toc421635540 \h </w:instrText>
        </w:r>
        <w:r w:rsidRPr="003E5BE3">
          <w:rPr>
            <w:rStyle w:val="af9"/>
            <w:webHidden/>
          </w:rPr>
        </w:r>
        <w:r w:rsidRPr="003E5BE3">
          <w:rPr>
            <w:rStyle w:val="af9"/>
            <w:webHidden/>
          </w:rPr>
          <w:fldChar w:fldCharType="separate"/>
        </w:r>
        <w:r w:rsidR="00F24ACE">
          <w:rPr>
            <w:rStyle w:val="af9"/>
            <w:noProof/>
            <w:webHidden/>
          </w:rPr>
          <w:t>12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1" w:history="1">
        <w:r w:rsidRPr="0049713F">
          <w:rPr>
            <w:rStyle w:val="af9"/>
            <w:noProof/>
          </w:rPr>
          <w:t>Tabela 2</w:t>
        </w:r>
        <w:r w:rsidRPr="0049713F">
          <w:rPr>
            <w:rStyle w:val="af9"/>
            <w:noProof/>
          </w:rPr>
          <w:noBreakHyphen/>
          <w:t xml:space="preserve">14  </w:t>
        </w:r>
        <w:r w:rsidRPr="003E5BE3">
          <w:rPr>
            <w:rStyle w:val="af9"/>
            <w:noProof/>
          </w:rPr>
          <w:t>Equipamentos Já Adquiridos pela Parte Brasileira</w:t>
        </w:r>
        <w:r w:rsidRPr="003E5BE3">
          <w:rPr>
            <w:rStyle w:val="af9"/>
            <w:webHidden/>
          </w:rPr>
          <w:tab/>
        </w:r>
        <w:r w:rsidRPr="003E5BE3">
          <w:rPr>
            <w:rStyle w:val="af9"/>
            <w:webHidden/>
          </w:rPr>
          <w:fldChar w:fldCharType="begin"/>
        </w:r>
        <w:r w:rsidRPr="003E5BE3">
          <w:rPr>
            <w:rStyle w:val="af9"/>
            <w:webHidden/>
          </w:rPr>
          <w:instrText xml:space="preserve"> PAGEREF _Toc421635541 \h </w:instrText>
        </w:r>
        <w:r w:rsidRPr="003E5BE3">
          <w:rPr>
            <w:rStyle w:val="af9"/>
            <w:webHidden/>
          </w:rPr>
        </w:r>
        <w:r w:rsidRPr="003E5BE3">
          <w:rPr>
            <w:rStyle w:val="af9"/>
            <w:webHidden/>
          </w:rPr>
          <w:fldChar w:fldCharType="separate"/>
        </w:r>
        <w:r w:rsidR="00F24ACE">
          <w:rPr>
            <w:rStyle w:val="af9"/>
            <w:noProof/>
            <w:webHidden/>
          </w:rPr>
          <w:t>12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2" w:history="1">
        <w:r w:rsidRPr="0049713F">
          <w:rPr>
            <w:rStyle w:val="af9"/>
            <w:noProof/>
          </w:rPr>
          <w:t>Tabela 2</w:t>
        </w:r>
        <w:r w:rsidRPr="0049713F">
          <w:rPr>
            <w:rStyle w:val="af9"/>
            <w:noProof/>
          </w:rPr>
          <w:noBreakHyphen/>
          <w:t xml:space="preserve">15  Desafios e Medidas a Tomar por Ora  </w:t>
        </w:r>
        <w:r>
          <w:rPr>
            <w:rStyle w:val="af9"/>
            <w:rFonts w:hint="eastAsia"/>
            <w:noProof/>
          </w:rPr>
          <w:br/>
        </w:r>
        <w:r w:rsidRPr="0049713F">
          <w:rPr>
            <w:rStyle w:val="af9"/>
            <w:noProof/>
          </w:rPr>
          <w:t>(Aquisição de Novos Equipamentos de Investigação)</w:t>
        </w:r>
        <w:r w:rsidRPr="003E5BE3">
          <w:rPr>
            <w:rStyle w:val="af9"/>
            <w:webHidden/>
          </w:rPr>
          <w:tab/>
        </w:r>
        <w:r w:rsidRPr="003E5BE3">
          <w:rPr>
            <w:rStyle w:val="af9"/>
            <w:webHidden/>
          </w:rPr>
          <w:fldChar w:fldCharType="begin"/>
        </w:r>
        <w:r w:rsidRPr="003E5BE3">
          <w:rPr>
            <w:rStyle w:val="af9"/>
            <w:webHidden/>
          </w:rPr>
          <w:instrText xml:space="preserve"> PAGEREF _Toc421635542 \h </w:instrText>
        </w:r>
        <w:r w:rsidRPr="003E5BE3">
          <w:rPr>
            <w:rStyle w:val="af9"/>
            <w:webHidden/>
          </w:rPr>
        </w:r>
        <w:r w:rsidRPr="003E5BE3">
          <w:rPr>
            <w:rStyle w:val="af9"/>
            <w:webHidden/>
          </w:rPr>
          <w:fldChar w:fldCharType="separate"/>
        </w:r>
        <w:r w:rsidR="00F24ACE">
          <w:rPr>
            <w:rStyle w:val="af9"/>
            <w:noProof/>
            <w:webHidden/>
          </w:rPr>
          <w:t>12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3" w:history="1">
        <w:r w:rsidRPr="0049713F">
          <w:rPr>
            <w:rStyle w:val="af9"/>
            <w:noProof/>
          </w:rPr>
          <w:t>Tabela 2</w:t>
        </w:r>
        <w:r w:rsidRPr="0049713F">
          <w:rPr>
            <w:rStyle w:val="af9"/>
            <w:noProof/>
          </w:rPr>
          <w:noBreakHyphen/>
          <w:t xml:space="preserve">16  Plano de Actividades para o Próximo Ano Fiscal </w:t>
        </w:r>
        <w:r>
          <w:rPr>
            <w:rStyle w:val="af9"/>
            <w:rFonts w:hint="eastAsia"/>
            <w:noProof/>
          </w:rPr>
          <w:br/>
        </w:r>
        <w:r w:rsidRPr="0049713F">
          <w:rPr>
            <w:rStyle w:val="af9"/>
            <w:noProof/>
          </w:rPr>
          <w:t>(Aquisição de Novos Equipamentos de Investigação)</w:t>
        </w:r>
        <w:r w:rsidRPr="003E5BE3">
          <w:rPr>
            <w:rStyle w:val="af9"/>
            <w:webHidden/>
          </w:rPr>
          <w:tab/>
        </w:r>
        <w:r w:rsidRPr="003E5BE3">
          <w:rPr>
            <w:rStyle w:val="af9"/>
            <w:webHidden/>
          </w:rPr>
          <w:fldChar w:fldCharType="begin"/>
        </w:r>
        <w:r w:rsidRPr="003E5BE3">
          <w:rPr>
            <w:rStyle w:val="af9"/>
            <w:webHidden/>
          </w:rPr>
          <w:instrText xml:space="preserve"> PAGEREF _Toc421635543 \h </w:instrText>
        </w:r>
        <w:r w:rsidRPr="003E5BE3">
          <w:rPr>
            <w:rStyle w:val="af9"/>
            <w:webHidden/>
          </w:rPr>
        </w:r>
        <w:r w:rsidRPr="003E5BE3">
          <w:rPr>
            <w:rStyle w:val="af9"/>
            <w:webHidden/>
          </w:rPr>
          <w:fldChar w:fldCharType="separate"/>
        </w:r>
        <w:r w:rsidR="00F24ACE">
          <w:rPr>
            <w:rStyle w:val="af9"/>
            <w:noProof/>
            <w:webHidden/>
          </w:rPr>
          <w:t>13</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4" w:history="1">
        <w:r w:rsidRPr="0049713F">
          <w:rPr>
            <w:rStyle w:val="af9"/>
            <w:noProof/>
          </w:rPr>
          <w:t>Tabela 2</w:t>
        </w:r>
        <w:r w:rsidRPr="0049713F">
          <w:rPr>
            <w:rStyle w:val="af9"/>
            <w:noProof/>
          </w:rPr>
          <w:noBreakHyphen/>
          <w:t>17  Especificações das Obras do Laboratório de Análise de Solos e Plantas</w:t>
        </w:r>
        <w:r w:rsidRPr="003E5BE3">
          <w:rPr>
            <w:rStyle w:val="af9"/>
            <w:webHidden/>
          </w:rPr>
          <w:tab/>
        </w:r>
        <w:r w:rsidRPr="003E5BE3">
          <w:rPr>
            <w:rStyle w:val="af9"/>
            <w:webHidden/>
          </w:rPr>
          <w:fldChar w:fldCharType="begin"/>
        </w:r>
        <w:r w:rsidRPr="003E5BE3">
          <w:rPr>
            <w:rStyle w:val="af9"/>
            <w:webHidden/>
          </w:rPr>
          <w:instrText xml:space="preserve"> PAGEREF _Toc421635544 \h </w:instrText>
        </w:r>
        <w:r w:rsidRPr="003E5BE3">
          <w:rPr>
            <w:rStyle w:val="af9"/>
            <w:webHidden/>
          </w:rPr>
        </w:r>
        <w:r w:rsidRPr="003E5BE3">
          <w:rPr>
            <w:rStyle w:val="af9"/>
            <w:webHidden/>
          </w:rPr>
          <w:fldChar w:fldCharType="separate"/>
        </w:r>
        <w:r w:rsidR="00F24ACE">
          <w:rPr>
            <w:rStyle w:val="af9"/>
            <w:noProof/>
            <w:webHidden/>
          </w:rPr>
          <w:t>13</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5" w:history="1">
        <w:r w:rsidRPr="0049713F">
          <w:rPr>
            <w:rStyle w:val="af9"/>
            <w:noProof/>
          </w:rPr>
          <w:t>Tabela 2</w:t>
        </w:r>
        <w:r w:rsidRPr="0049713F">
          <w:rPr>
            <w:rStyle w:val="af9"/>
            <w:noProof/>
          </w:rPr>
          <w:noBreakHyphen/>
          <w:t>18  Especificações das Instalações do Laboratório de Análise de Solos e Plantas</w:t>
        </w:r>
        <w:r w:rsidRPr="003E5BE3">
          <w:rPr>
            <w:rStyle w:val="af9"/>
            <w:webHidden/>
          </w:rPr>
          <w:tab/>
        </w:r>
        <w:r w:rsidRPr="003E5BE3">
          <w:rPr>
            <w:rStyle w:val="af9"/>
            <w:webHidden/>
          </w:rPr>
          <w:fldChar w:fldCharType="begin"/>
        </w:r>
        <w:r w:rsidRPr="003E5BE3">
          <w:rPr>
            <w:rStyle w:val="af9"/>
            <w:webHidden/>
          </w:rPr>
          <w:instrText xml:space="preserve"> PAGEREF _Toc421635545 \h </w:instrText>
        </w:r>
        <w:r w:rsidRPr="003E5BE3">
          <w:rPr>
            <w:rStyle w:val="af9"/>
            <w:webHidden/>
          </w:rPr>
        </w:r>
        <w:r w:rsidRPr="003E5BE3">
          <w:rPr>
            <w:rStyle w:val="af9"/>
            <w:webHidden/>
          </w:rPr>
          <w:fldChar w:fldCharType="separate"/>
        </w:r>
        <w:r w:rsidR="00F24ACE">
          <w:rPr>
            <w:rStyle w:val="af9"/>
            <w:noProof/>
            <w:webHidden/>
          </w:rPr>
          <w:t>14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6" w:history="1">
        <w:r w:rsidRPr="0049713F">
          <w:rPr>
            <w:rStyle w:val="af9"/>
            <w:noProof/>
          </w:rPr>
          <w:t>Tabela 2</w:t>
        </w:r>
        <w:r w:rsidRPr="0049713F">
          <w:rPr>
            <w:rStyle w:val="af9"/>
            <w:noProof/>
          </w:rPr>
          <w:noBreakHyphen/>
          <w:t>19  Especificações das Obras do Poço</w:t>
        </w:r>
        <w:r w:rsidRPr="003E5BE3">
          <w:rPr>
            <w:rStyle w:val="af9"/>
            <w:webHidden/>
          </w:rPr>
          <w:tab/>
        </w:r>
        <w:r w:rsidRPr="003E5BE3">
          <w:rPr>
            <w:rStyle w:val="af9"/>
            <w:webHidden/>
          </w:rPr>
          <w:fldChar w:fldCharType="begin"/>
        </w:r>
        <w:r w:rsidRPr="003E5BE3">
          <w:rPr>
            <w:rStyle w:val="af9"/>
            <w:webHidden/>
          </w:rPr>
          <w:instrText xml:space="preserve"> PAGEREF _Toc421635546 \h </w:instrText>
        </w:r>
        <w:r w:rsidRPr="003E5BE3">
          <w:rPr>
            <w:rStyle w:val="af9"/>
            <w:webHidden/>
          </w:rPr>
        </w:r>
        <w:r w:rsidRPr="003E5BE3">
          <w:rPr>
            <w:rStyle w:val="af9"/>
            <w:webHidden/>
          </w:rPr>
          <w:fldChar w:fldCharType="separate"/>
        </w:r>
        <w:r w:rsidR="00F24ACE">
          <w:rPr>
            <w:rStyle w:val="af9"/>
            <w:noProof/>
            <w:webHidden/>
          </w:rPr>
          <w:t>16</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7" w:history="1">
        <w:r w:rsidRPr="0049713F">
          <w:rPr>
            <w:rStyle w:val="af9"/>
            <w:noProof/>
          </w:rPr>
          <w:t>Tabela 2</w:t>
        </w:r>
        <w:r w:rsidRPr="0049713F">
          <w:rPr>
            <w:rStyle w:val="af9"/>
            <w:noProof/>
          </w:rPr>
          <w:noBreakHyphen/>
          <w:t xml:space="preserve">20  Desafios e Medidas a Tomar por Ora  </w:t>
        </w:r>
        <w:r>
          <w:rPr>
            <w:rStyle w:val="af9"/>
            <w:rFonts w:hint="eastAsia"/>
            <w:noProof/>
          </w:rPr>
          <w:br/>
        </w:r>
        <w:r w:rsidRPr="0049713F">
          <w:rPr>
            <w:rStyle w:val="af9"/>
            <w:noProof/>
          </w:rPr>
          <w:t>(Construção de Alas de Laboratórios no CZnd e CZno)</w:t>
        </w:r>
        <w:r w:rsidRPr="003E5BE3">
          <w:rPr>
            <w:rStyle w:val="af9"/>
            <w:webHidden/>
          </w:rPr>
          <w:tab/>
        </w:r>
        <w:r w:rsidRPr="003E5BE3">
          <w:rPr>
            <w:rStyle w:val="af9"/>
            <w:webHidden/>
          </w:rPr>
          <w:fldChar w:fldCharType="begin"/>
        </w:r>
        <w:r w:rsidRPr="003E5BE3">
          <w:rPr>
            <w:rStyle w:val="af9"/>
            <w:webHidden/>
          </w:rPr>
          <w:instrText xml:space="preserve"> PAGEREF _Toc421635547 \h </w:instrText>
        </w:r>
        <w:r w:rsidRPr="003E5BE3">
          <w:rPr>
            <w:rStyle w:val="af9"/>
            <w:webHidden/>
          </w:rPr>
        </w:r>
        <w:r w:rsidRPr="003E5BE3">
          <w:rPr>
            <w:rStyle w:val="af9"/>
            <w:webHidden/>
          </w:rPr>
          <w:fldChar w:fldCharType="separate"/>
        </w:r>
        <w:r w:rsidR="00F24ACE">
          <w:rPr>
            <w:rStyle w:val="af9"/>
            <w:noProof/>
            <w:webHidden/>
          </w:rPr>
          <w:t>17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8" w:history="1">
        <w:r w:rsidRPr="0049713F">
          <w:rPr>
            <w:rStyle w:val="af9"/>
            <w:noProof/>
          </w:rPr>
          <w:t>Tabela 2</w:t>
        </w:r>
        <w:r w:rsidRPr="0049713F">
          <w:rPr>
            <w:rStyle w:val="af9"/>
            <w:noProof/>
          </w:rPr>
          <w:noBreakHyphen/>
          <w:t xml:space="preserve">21  Plano de Actividades para o Próximo Ano Fiscal  </w:t>
        </w:r>
        <w:r>
          <w:rPr>
            <w:rStyle w:val="af9"/>
            <w:rFonts w:hint="eastAsia"/>
            <w:noProof/>
          </w:rPr>
          <w:br/>
        </w:r>
        <w:r w:rsidRPr="0049713F">
          <w:rPr>
            <w:rStyle w:val="af9"/>
            <w:noProof/>
          </w:rPr>
          <w:t>(Construção de Alas de Laboratórios no CZnd e CZno)</w:t>
        </w:r>
        <w:r w:rsidRPr="003E5BE3">
          <w:rPr>
            <w:rStyle w:val="af9"/>
            <w:webHidden/>
          </w:rPr>
          <w:tab/>
        </w:r>
        <w:r w:rsidRPr="003E5BE3">
          <w:rPr>
            <w:rStyle w:val="af9"/>
            <w:webHidden/>
          </w:rPr>
          <w:fldChar w:fldCharType="begin"/>
        </w:r>
        <w:r w:rsidRPr="003E5BE3">
          <w:rPr>
            <w:rStyle w:val="af9"/>
            <w:webHidden/>
          </w:rPr>
          <w:instrText xml:space="preserve"> PAGEREF _Toc421635548 \h </w:instrText>
        </w:r>
        <w:r w:rsidRPr="003E5BE3">
          <w:rPr>
            <w:rStyle w:val="af9"/>
            <w:webHidden/>
          </w:rPr>
        </w:r>
        <w:r w:rsidRPr="003E5BE3">
          <w:rPr>
            <w:rStyle w:val="af9"/>
            <w:webHidden/>
          </w:rPr>
          <w:fldChar w:fldCharType="separate"/>
        </w:r>
        <w:r w:rsidR="00F24ACE">
          <w:rPr>
            <w:rStyle w:val="af9"/>
            <w:noProof/>
            <w:webHidden/>
          </w:rPr>
          <w:t>17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49" w:history="1">
        <w:r w:rsidRPr="0049713F">
          <w:rPr>
            <w:rStyle w:val="af9"/>
            <w:noProof/>
          </w:rPr>
          <w:t>Tabela 2</w:t>
        </w:r>
        <w:r w:rsidRPr="0049713F">
          <w:rPr>
            <w:rStyle w:val="af9"/>
            <w:noProof/>
          </w:rPr>
          <w:noBreakHyphen/>
          <w:t>22  Número de comparecimento de cada participantes a formação de análise</w:t>
        </w:r>
        <w:r w:rsidRPr="003E5BE3">
          <w:rPr>
            <w:rStyle w:val="af9"/>
            <w:webHidden/>
          </w:rPr>
          <w:tab/>
        </w:r>
        <w:r w:rsidRPr="003E5BE3">
          <w:rPr>
            <w:rStyle w:val="af9"/>
            <w:webHidden/>
          </w:rPr>
          <w:fldChar w:fldCharType="begin"/>
        </w:r>
        <w:r w:rsidRPr="003E5BE3">
          <w:rPr>
            <w:rStyle w:val="af9"/>
            <w:webHidden/>
          </w:rPr>
          <w:instrText xml:space="preserve"> PAGEREF _Toc421635549 \h </w:instrText>
        </w:r>
        <w:r w:rsidRPr="003E5BE3">
          <w:rPr>
            <w:rStyle w:val="af9"/>
            <w:webHidden/>
          </w:rPr>
        </w:r>
        <w:r w:rsidRPr="003E5BE3">
          <w:rPr>
            <w:rStyle w:val="af9"/>
            <w:webHidden/>
          </w:rPr>
          <w:fldChar w:fldCharType="separate"/>
        </w:r>
        <w:r w:rsidR="00F24ACE">
          <w:rPr>
            <w:rStyle w:val="af9"/>
            <w:noProof/>
            <w:webHidden/>
          </w:rPr>
          <w:t>18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0" w:history="1">
        <w:r w:rsidRPr="0049713F">
          <w:rPr>
            <w:rStyle w:val="af9"/>
            <w:noProof/>
          </w:rPr>
          <w:t>Tabela 2</w:t>
        </w:r>
        <w:r w:rsidRPr="0049713F">
          <w:rPr>
            <w:rStyle w:val="af9"/>
            <w:noProof/>
          </w:rPr>
          <w:noBreakHyphen/>
          <w:t xml:space="preserve">23  Desafios e Medidas a Tomar por Ora (Treinamento dos Técnicos dos </w:t>
        </w:r>
        <w:r>
          <w:rPr>
            <w:rStyle w:val="af9"/>
            <w:rFonts w:hint="eastAsia"/>
            <w:noProof/>
          </w:rPr>
          <w:br/>
        </w:r>
        <w:r w:rsidRPr="0049713F">
          <w:rPr>
            <w:rStyle w:val="af9"/>
            <w:noProof/>
          </w:rPr>
          <w:t>Cent</w:t>
        </w:r>
        <w:r>
          <w:rPr>
            <w:rStyle w:val="af9"/>
            <w:noProof/>
          </w:rPr>
          <w:t>ros de Investigação sobre o Uso</w:t>
        </w:r>
        <w:r w:rsidRPr="0049713F">
          <w:rPr>
            <w:rStyle w:val="af9"/>
            <w:noProof/>
          </w:rPr>
          <w:t xml:space="preserve"> e Manutenção das Instalações e Equipamentos)</w:t>
        </w:r>
        <w:r w:rsidRPr="003E5BE3">
          <w:rPr>
            <w:rStyle w:val="af9"/>
            <w:webHidden/>
          </w:rPr>
          <w:tab/>
        </w:r>
        <w:r w:rsidRPr="003E5BE3">
          <w:rPr>
            <w:rStyle w:val="af9"/>
            <w:webHidden/>
          </w:rPr>
          <w:fldChar w:fldCharType="begin"/>
        </w:r>
        <w:r w:rsidRPr="003E5BE3">
          <w:rPr>
            <w:rStyle w:val="af9"/>
            <w:webHidden/>
          </w:rPr>
          <w:instrText xml:space="preserve"> PAGEREF _Toc421635550 \h </w:instrText>
        </w:r>
        <w:r w:rsidRPr="003E5BE3">
          <w:rPr>
            <w:rStyle w:val="af9"/>
            <w:webHidden/>
          </w:rPr>
        </w:r>
        <w:r w:rsidRPr="003E5BE3">
          <w:rPr>
            <w:rStyle w:val="af9"/>
            <w:webHidden/>
          </w:rPr>
          <w:fldChar w:fldCharType="separate"/>
        </w:r>
        <w:r w:rsidR="00F24ACE">
          <w:rPr>
            <w:rStyle w:val="af9"/>
            <w:noProof/>
            <w:webHidden/>
          </w:rPr>
          <w:t>18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1" w:history="1">
        <w:r w:rsidRPr="0049713F">
          <w:rPr>
            <w:rStyle w:val="af9"/>
            <w:noProof/>
          </w:rPr>
          <w:t>Tabela 2</w:t>
        </w:r>
        <w:r w:rsidRPr="0049713F">
          <w:rPr>
            <w:rStyle w:val="af9"/>
            <w:noProof/>
          </w:rPr>
          <w:noBreakHyphen/>
          <w:t xml:space="preserve">24  </w:t>
        </w:r>
        <w:r w:rsidRPr="003E5BE3">
          <w:rPr>
            <w:rStyle w:val="af9"/>
            <w:noProof/>
          </w:rPr>
          <w:t>Plano de Actividades do Quarto Ano</w:t>
        </w:r>
        <w:r w:rsidRPr="0049713F">
          <w:rPr>
            <w:rStyle w:val="af9"/>
            <w:noProof/>
          </w:rPr>
          <w:t xml:space="preserve"> (Treinamento dos Técnicos dos </w:t>
        </w:r>
        <w:r>
          <w:rPr>
            <w:rStyle w:val="af9"/>
            <w:noProof/>
          </w:rPr>
          <w:br/>
        </w:r>
        <w:r w:rsidRPr="0049713F">
          <w:rPr>
            <w:rStyle w:val="af9"/>
            <w:noProof/>
          </w:rPr>
          <w:t>Cent</w:t>
        </w:r>
        <w:r>
          <w:rPr>
            <w:rStyle w:val="af9"/>
            <w:noProof/>
          </w:rPr>
          <w:t>ros de Investigação sobre o Uso</w:t>
        </w:r>
        <w:r w:rsidRPr="0049713F">
          <w:rPr>
            <w:rStyle w:val="af9"/>
            <w:noProof/>
          </w:rPr>
          <w:t xml:space="preserve"> e Manutenção das Instalações e Equipamentos)</w:t>
        </w:r>
        <w:r w:rsidRPr="003E5BE3">
          <w:rPr>
            <w:rStyle w:val="af9"/>
            <w:webHidden/>
          </w:rPr>
          <w:tab/>
        </w:r>
        <w:r w:rsidRPr="003E5BE3">
          <w:rPr>
            <w:rStyle w:val="af9"/>
            <w:webHidden/>
          </w:rPr>
          <w:fldChar w:fldCharType="begin"/>
        </w:r>
        <w:r w:rsidRPr="003E5BE3">
          <w:rPr>
            <w:rStyle w:val="af9"/>
            <w:webHidden/>
          </w:rPr>
          <w:instrText xml:space="preserve"> PAGEREF _Toc421635551 \h </w:instrText>
        </w:r>
        <w:r w:rsidRPr="003E5BE3">
          <w:rPr>
            <w:rStyle w:val="af9"/>
            <w:webHidden/>
          </w:rPr>
        </w:r>
        <w:r w:rsidRPr="003E5BE3">
          <w:rPr>
            <w:rStyle w:val="af9"/>
            <w:webHidden/>
          </w:rPr>
          <w:fldChar w:fldCharType="separate"/>
        </w:r>
        <w:r w:rsidR="00F24ACE">
          <w:rPr>
            <w:rStyle w:val="af9"/>
            <w:noProof/>
            <w:webHidden/>
          </w:rPr>
          <w:t>19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2" w:history="1">
        <w:r w:rsidRPr="0049713F">
          <w:rPr>
            <w:rStyle w:val="af9"/>
            <w:noProof/>
          </w:rPr>
          <w:t>Tabela 2</w:t>
        </w:r>
        <w:r w:rsidRPr="0049713F">
          <w:rPr>
            <w:rStyle w:val="af9"/>
            <w:noProof/>
          </w:rPr>
          <w:noBreakHyphen/>
          <w:t>25  Detalhes do ARM</w:t>
        </w:r>
        <w:r w:rsidRPr="003E5BE3">
          <w:rPr>
            <w:rStyle w:val="af9"/>
            <w:webHidden/>
          </w:rPr>
          <w:tab/>
        </w:r>
        <w:r w:rsidRPr="003E5BE3">
          <w:rPr>
            <w:rStyle w:val="af9"/>
            <w:webHidden/>
          </w:rPr>
          <w:fldChar w:fldCharType="begin"/>
        </w:r>
        <w:r w:rsidRPr="003E5BE3">
          <w:rPr>
            <w:rStyle w:val="af9"/>
            <w:webHidden/>
          </w:rPr>
          <w:instrText xml:space="preserve"> PAGEREF _Toc421635552 \h </w:instrText>
        </w:r>
        <w:r w:rsidRPr="003E5BE3">
          <w:rPr>
            <w:rStyle w:val="af9"/>
            <w:webHidden/>
          </w:rPr>
        </w:r>
        <w:r w:rsidRPr="003E5BE3">
          <w:rPr>
            <w:rStyle w:val="af9"/>
            <w:webHidden/>
          </w:rPr>
          <w:fldChar w:fldCharType="separate"/>
        </w:r>
        <w:r w:rsidR="00F24ACE">
          <w:rPr>
            <w:rStyle w:val="af9"/>
            <w:noProof/>
            <w:webHidden/>
          </w:rPr>
          <w:t>19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3" w:history="1">
        <w:r w:rsidRPr="0049713F">
          <w:rPr>
            <w:rStyle w:val="af9"/>
            <w:noProof/>
          </w:rPr>
          <w:t>Tabela 2</w:t>
        </w:r>
        <w:r w:rsidRPr="0049713F">
          <w:rPr>
            <w:rStyle w:val="af9"/>
            <w:noProof/>
          </w:rPr>
          <w:noBreakHyphen/>
          <w:t>26  Programação do Primeiro Dia</w:t>
        </w:r>
        <w:r w:rsidRPr="003E5BE3">
          <w:rPr>
            <w:rStyle w:val="af9"/>
            <w:webHidden/>
          </w:rPr>
          <w:tab/>
        </w:r>
        <w:r w:rsidRPr="003E5BE3">
          <w:rPr>
            <w:rStyle w:val="af9"/>
            <w:webHidden/>
          </w:rPr>
          <w:fldChar w:fldCharType="begin"/>
        </w:r>
        <w:r w:rsidRPr="003E5BE3">
          <w:rPr>
            <w:rStyle w:val="af9"/>
            <w:webHidden/>
          </w:rPr>
          <w:instrText xml:space="preserve"> PAGEREF _Toc421635553 \h </w:instrText>
        </w:r>
        <w:r w:rsidRPr="003E5BE3">
          <w:rPr>
            <w:rStyle w:val="af9"/>
            <w:webHidden/>
          </w:rPr>
        </w:r>
        <w:r w:rsidRPr="003E5BE3">
          <w:rPr>
            <w:rStyle w:val="af9"/>
            <w:webHidden/>
          </w:rPr>
          <w:fldChar w:fldCharType="separate"/>
        </w:r>
        <w:r w:rsidR="00F24ACE">
          <w:rPr>
            <w:rStyle w:val="af9"/>
            <w:noProof/>
            <w:webHidden/>
          </w:rPr>
          <w:t>20</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4" w:history="1">
        <w:r w:rsidRPr="0049713F">
          <w:rPr>
            <w:rStyle w:val="af9"/>
            <w:noProof/>
          </w:rPr>
          <w:t>Tabela 2</w:t>
        </w:r>
        <w:r w:rsidRPr="0049713F">
          <w:rPr>
            <w:rStyle w:val="af9"/>
            <w:noProof/>
          </w:rPr>
          <w:noBreakHyphen/>
          <w:t xml:space="preserve">27  Desafios e Medidas a Tomar por Ora  </w:t>
        </w:r>
        <w:r>
          <w:rPr>
            <w:rStyle w:val="af9"/>
            <w:rFonts w:hint="eastAsia"/>
            <w:noProof/>
          </w:rPr>
          <w:br/>
        </w:r>
        <w:r w:rsidRPr="0049713F">
          <w:rPr>
            <w:rStyle w:val="af9"/>
            <w:noProof/>
          </w:rPr>
          <w:t>(Aconselhamentos sobre a Gestão dos Centros de Investigação)</w:t>
        </w:r>
        <w:r w:rsidRPr="003E5BE3">
          <w:rPr>
            <w:rStyle w:val="af9"/>
            <w:webHidden/>
          </w:rPr>
          <w:tab/>
        </w:r>
        <w:r w:rsidRPr="003E5BE3">
          <w:rPr>
            <w:rStyle w:val="af9"/>
            <w:webHidden/>
          </w:rPr>
          <w:fldChar w:fldCharType="begin"/>
        </w:r>
        <w:r w:rsidRPr="003E5BE3">
          <w:rPr>
            <w:rStyle w:val="af9"/>
            <w:webHidden/>
          </w:rPr>
          <w:instrText xml:space="preserve"> PAGEREF _Toc421635554 \h </w:instrText>
        </w:r>
        <w:r w:rsidRPr="003E5BE3">
          <w:rPr>
            <w:rStyle w:val="af9"/>
            <w:webHidden/>
          </w:rPr>
        </w:r>
        <w:r w:rsidRPr="003E5BE3">
          <w:rPr>
            <w:rStyle w:val="af9"/>
            <w:webHidden/>
          </w:rPr>
          <w:fldChar w:fldCharType="separate"/>
        </w:r>
        <w:r w:rsidR="00F24ACE">
          <w:rPr>
            <w:rStyle w:val="af9"/>
            <w:noProof/>
            <w:webHidden/>
          </w:rPr>
          <w:t>22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5" w:history="1">
        <w:r w:rsidRPr="0049713F">
          <w:rPr>
            <w:rStyle w:val="af9"/>
            <w:noProof/>
          </w:rPr>
          <w:t>Tabela 2</w:t>
        </w:r>
        <w:r w:rsidRPr="0049713F">
          <w:rPr>
            <w:rStyle w:val="af9"/>
            <w:noProof/>
          </w:rPr>
          <w:noBreakHyphen/>
          <w:t xml:space="preserve">28  Plano de Actividades para o Próximo Ano Fiscal  </w:t>
        </w:r>
        <w:r>
          <w:rPr>
            <w:rStyle w:val="af9"/>
            <w:rFonts w:hint="eastAsia"/>
            <w:noProof/>
          </w:rPr>
          <w:br/>
        </w:r>
        <w:r w:rsidRPr="0049713F">
          <w:rPr>
            <w:rStyle w:val="af9"/>
            <w:noProof/>
          </w:rPr>
          <w:t>(Aconselhamentos sobre a Gestão dos Centros de Investigação)</w:t>
        </w:r>
        <w:r w:rsidRPr="003E5BE3">
          <w:rPr>
            <w:rStyle w:val="af9"/>
            <w:webHidden/>
          </w:rPr>
          <w:tab/>
        </w:r>
        <w:r w:rsidRPr="003E5BE3">
          <w:rPr>
            <w:rStyle w:val="af9"/>
            <w:webHidden/>
          </w:rPr>
          <w:fldChar w:fldCharType="begin"/>
        </w:r>
        <w:r w:rsidRPr="003E5BE3">
          <w:rPr>
            <w:rStyle w:val="af9"/>
            <w:webHidden/>
          </w:rPr>
          <w:instrText xml:space="preserve"> PAGEREF _Toc421635555 \h </w:instrText>
        </w:r>
        <w:r w:rsidRPr="003E5BE3">
          <w:rPr>
            <w:rStyle w:val="af9"/>
            <w:webHidden/>
          </w:rPr>
        </w:r>
        <w:r w:rsidRPr="003E5BE3">
          <w:rPr>
            <w:rStyle w:val="af9"/>
            <w:webHidden/>
          </w:rPr>
          <w:fldChar w:fldCharType="separate"/>
        </w:r>
        <w:r w:rsidR="00F24ACE">
          <w:rPr>
            <w:rStyle w:val="af9"/>
            <w:noProof/>
            <w:webHidden/>
          </w:rPr>
          <w:t>22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6" w:history="1">
        <w:r w:rsidRPr="0049713F">
          <w:rPr>
            <w:rStyle w:val="af9"/>
            <w:noProof/>
          </w:rPr>
          <w:t>Tabela 2</w:t>
        </w:r>
        <w:r w:rsidRPr="0049713F">
          <w:rPr>
            <w:rStyle w:val="af9"/>
            <w:noProof/>
          </w:rPr>
          <w:noBreakHyphen/>
          <w:t xml:space="preserve">29  Desafios e Medidas a Tomar por Ora </w:t>
        </w:r>
        <w:r>
          <w:rPr>
            <w:rStyle w:val="af9"/>
            <w:rFonts w:hint="eastAsia"/>
            <w:noProof/>
          </w:rPr>
          <w:br/>
        </w:r>
        <w:r w:rsidRPr="0049713F">
          <w:rPr>
            <w:rStyle w:val="af9"/>
            <w:noProof/>
          </w:rPr>
          <w:t>(Aumento da Capacidade de Investigação da C/P)</w:t>
        </w:r>
        <w:r w:rsidRPr="003E5BE3">
          <w:rPr>
            <w:rStyle w:val="af9"/>
            <w:webHidden/>
          </w:rPr>
          <w:tab/>
        </w:r>
        <w:r w:rsidRPr="003E5BE3">
          <w:rPr>
            <w:rStyle w:val="af9"/>
            <w:webHidden/>
          </w:rPr>
          <w:fldChar w:fldCharType="begin"/>
        </w:r>
        <w:r w:rsidRPr="003E5BE3">
          <w:rPr>
            <w:rStyle w:val="af9"/>
            <w:webHidden/>
          </w:rPr>
          <w:instrText xml:space="preserve"> PAGEREF _Toc421635556 \h </w:instrText>
        </w:r>
        <w:r w:rsidRPr="003E5BE3">
          <w:rPr>
            <w:rStyle w:val="af9"/>
            <w:webHidden/>
          </w:rPr>
        </w:r>
        <w:r w:rsidRPr="003E5BE3">
          <w:rPr>
            <w:rStyle w:val="af9"/>
            <w:webHidden/>
          </w:rPr>
          <w:fldChar w:fldCharType="separate"/>
        </w:r>
        <w:r w:rsidR="00F24ACE">
          <w:rPr>
            <w:rStyle w:val="af9"/>
            <w:noProof/>
            <w:webHidden/>
          </w:rPr>
          <w:t>23</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7" w:history="1">
        <w:r w:rsidRPr="0049713F">
          <w:rPr>
            <w:rStyle w:val="af9"/>
            <w:noProof/>
          </w:rPr>
          <w:t>Tabela 2</w:t>
        </w:r>
        <w:r w:rsidRPr="0049713F">
          <w:rPr>
            <w:rStyle w:val="af9"/>
            <w:noProof/>
          </w:rPr>
          <w:noBreakHyphen/>
          <w:t xml:space="preserve">30  </w:t>
        </w:r>
        <w:r w:rsidRPr="003E5BE3">
          <w:rPr>
            <w:rStyle w:val="af9"/>
            <w:noProof/>
          </w:rPr>
          <w:t>Plano de Actividades do Quarto Ano</w:t>
        </w:r>
        <w:r w:rsidRPr="0049713F">
          <w:rPr>
            <w:rStyle w:val="af9"/>
            <w:noProof/>
          </w:rPr>
          <w:t xml:space="preserve"> </w:t>
        </w:r>
        <w:r>
          <w:rPr>
            <w:rStyle w:val="af9"/>
            <w:rFonts w:hint="eastAsia"/>
            <w:noProof/>
          </w:rPr>
          <w:br/>
        </w:r>
        <w:r w:rsidRPr="0049713F">
          <w:rPr>
            <w:rStyle w:val="af9"/>
            <w:noProof/>
          </w:rPr>
          <w:t>(Actividades Relacionadas ao Monitoramento e Avaliação)</w:t>
        </w:r>
        <w:r w:rsidRPr="003E5BE3">
          <w:rPr>
            <w:rStyle w:val="af9"/>
            <w:webHidden/>
          </w:rPr>
          <w:tab/>
        </w:r>
        <w:r w:rsidRPr="003E5BE3">
          <w:rPr>
            <w:rStyle w:val="af9"/>
            <w:webHidden/>
          </w:rPr>
          <w:fldChar w:fldCharType="begin"/>
        </w:r>
        <w:r w:rsidRPr="003E5BE3">
          <w:rPr>
            <w:rStyle w:val="af9"/>
            <w:webHidden/>
          </w:rPr>
          <w:instrText xml:space="preserve"> PAGEREF _Toc421635557 \h </w:instrText>
        </w:r>
        <w:r w:rsidRPr="003E5BE3">
          <w:rPr>
            <w:rStyle w:val="af9"/>
            <w:webHidden/>
          </w:rPr>
        </w:r>
        <w:r w:rsidRPr="003E5BE3">
          <w:rPr>
            <w:rStyle w:val="af9"/>
            <w:webHidden/>
          </w:rPr>
          <w:fldChar w:fldCharType="separate"/>
        </w:r>
        <w:r w:rsidR="00F24ACE">
          <w:rPr>
            <w:rStyle w:val="af9"/>
            <w:noProof/>
            <w:webHidden/>
          </w:rPr>
          <w:t>23</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8" w:history="1">
        <w:r w:rsidRPr="0049713F">
          <w:rPr>
            <w:rStyle w:val="af9"/>
            <w:noProof/>
          </w:rPr>
          <w:t>Tabela 2</w:t>
        </w:r>
        <w:r w:rsidRPr="0049713F">
          <w:rPr>
            <w:rStyle w:val="af9"/>
            <w:noProof/>
          </w:rPr>
          <w:noBreakHyphen/>
          <w:t>31  Resumo da fertilidade do solo no Nacala corridor</w:t>
        </w:r>
        <w:r w:rsidRPr="003E5BE3">
          <w:rPr>
            <w:rStyle w:val="af9"/>
            <w:webHidden/>
          </w:rPr>
          <w:tab/>
        </w:r>
        <w:r w:rsidRPr="003E5BE3">
          <w:rPr>
            <w:rStyle w:val="af9"/>
            <w:webHidden/>
          </w:rPr>
          <w:fldChar w:fldCharType="begin"/>
        </w:r>
        <w:r w:rsidRPr="003E5BE3">
          <w:rPr>
            <w:rStyle w:val="af9"/>
            <w:webHidden/>
          </w:rPr>
          <w:instrText xml:space="preserve"> PAGEREF _Toc421635558 \h </w:instrText>
        </w:r>
        <w:r w:rsidRPr="003E5BE3">
          <w:rPr>
            <w:rStyle w:val="af9"/>
            <w:webHidden/>
          </w:rPr>
        </w:r>
        <w:r w:rsidRPr="003E5BE3">
          <w:rPr>
            <w:rStyle w:val="af9"/>
            <w:webHidden/>
          </w:rPr>
          <w:fldChar w:fldCharType="separate"/>
        </w:r>
        <w:r w:rsidR="00F24ACE">
          <w:rPr>
            <w:rStyle w:val="af9"/>
            <w:noProof/>
            <w:webHidden/>
          </w:rPr>
          <w:t>24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59" w:history="1">
        <w:r w:rsidRPr="0049713F">
          <w:rPr>
            <w:rStyle w:val="af9"/>
            <w:noProof/>
          </w:rPr>
          <w:t>Tabela 2</w:t>
        </w:r>
        <w:r w:rsidRPr="0049713F">
          <w:rPr>
            <w:rStyle w:val="af9"/>
            <w:noProof/>
          </w:rPr>
          <w:noBreakHyphen/>
          <w:t>32  Desafios e Medidas a Tomar por Ora (Avaliação do solo e da vegetação)</w:t>
        </w:r>
        <w:r w:rsidRPr="003E5BE3">
          <w:rPr>
            <w:rStyle w:val="af9"/>
            <w:webHidden/>
          </w:rPr>
          <w:tab/>
        </w:r>
        <w:r w:rsidRPr="003E5BE3">
          <w:rPr>
            <w:rStyle w:val="af9"/>
            <w:webHidden/>
          </w:rPr>
          <w:fldChar w:fldCharType="begin"/>
        </w:r>
        <w:r w:rsidRPr="003E5BE3">
          <w:rPr>
            <w:rStyle w:val="af9"/>
            <w:webHidden/>
          </w:rPr>
          <w:instrText xml:space="preserve"> PAGEREF _Toc421635559 \h </w:instrText>
        </w:r>
        <w:r w:rsidRPr="003E5BE3">
          <w:rPr>
            <w:rStyle w:val="af9"/>
            <w:webHidden/>
          </w:rPr>
        </w:r>
        <w:r w:rsidRPr="003E5BE3">
          <w:rPr>
            <w:rStyle w:val="af9"/>
            <w:webHidden/>
          </w:rPr>
          <w:fldChar w:fldCharType="separate"/>
        </w:r>
        <w:r w:rsidR="00F24ACE">
          <w:rPr>
            <w:rStyle w:val="af9"/>
            <w:noProof/>
            <w:webHidden/>
          </w:rPr>
          <w:t>26</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0" w:history="1">
        <w:r w:rsidRPr="0049713F">
          <w:rPr>
            <w:rStyle w:val="af9"/>
            <w:noProof/>
          </w:rPr>
          <w:t>Tabela 2</w:t>
        </w:r>
        <w:r w:rsidRPr="0049713F">
          <w:rPr>
            <w:rStyle w:val="af9"/>
            <w:noProof/>
          </w:rPr>
          <w:noBreakHyphen/>
          <w:t>33  Plano de Actividades do Quarto Ano (Avaliação do Solo e da Vegetação)</w:t>
        </w:r>
        <w:r w:rsidRPr="003E5BE3">
          <w:rPr>
            <w:rStyle w:val="af9"/>
            <w:webHidden/>
          </w:rPr>
          <w:tab/>
        </w:r>
        <w:r w:rsidRPr="003E5BE3">
          <w:rPr>
            <w:rStyle w:val="af9"/>
            <w:webHidden/>
          </w:rPr>
          <w:fldChar w:fldCharType="begin"/>
        </w:r>
        <w:r w:rsidRPr="003E5BE3">
          <w:rPr>
            <w:rStyle w:val="af9"/>
            <w:webHidden/>
          </w:rPr>
          <w:instrText xml:space="preserve"> PAGEREF _Toc421635560 \h </w:instrText>
        </w:r>
        <w:r w:rsidRPr="003E5BE3">
          <w:rPr>
            <w:rStyle w:val="af9"/>
            <w:webHidden/>
          </w:rPr>
        </w:r>
        <w:r w:rsidRPr="003E5BE3">
          <w:rPr>
            <w:rStyle w:val="af9"/>
            <w:webHidden/>
          </w:rPr>
          <w:fldChar w:fldCharType="separate"/>
        </w:r>
        <w:r w:rsidR="00F24ACE">
          <w:rPr>
            <w:rStyle w:val="af9"/>
            <w:noProof/>
            <w:webHidden/>
          </w:rPr>
          <w:t>26</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1" w:history="1">
        <w:r w:rsidRPr="0049713F">
          <w:rPr>
            <w:rStyle w:val="af9"/>
            <w:noProof/>
          </w:rPr>
          <w:t>Tabela 2</w:t>
        </w:r>
        <w:r w:rsidRPr="0049713F">
          <w:rPr>
            <w:rStyle w:val="af9"/>
            <w:noProof/>
          </w:rPr>
          <w:noBreakHyphen/>
          <w:t>34</w:t>
        </w:r>
        <w:r w:rsidRPr="0049713F">
          <w:rPr>
            <w:rStyle w:val="af9"/>
            <w:rFonts w:hint="eastAsia"/>
            <w:noProof/>
          </w:rPr>
          <w:t xml:space="preserve">　</w:t>
        </w:r>
        <w:r w:rsidRPr="0049713F">
          <w:rPr>
            <w:rStyle w:val="af9"/>
            <w:noProof/>
          </w:rPr>
          <w:t>Desafios e Medidas a Tomar por Ora (Recolha e Análise de Dados Meteorológicos)</w:t>
        </w:r>
        <w:r w:rsidRPr="003E5BE3">
          <w:rPr>
            <w:rStyle w:val="af9"/>
            <w:webHidden/>
          </w:rPr>
          <w:tab/>
        </w:r>
        <w:r w:rsidRPr="003E5BE3">
          <w:rPr>
            <w:rStyle w:val="af9"/>
            <w:webHidden/>
          </w:rPr>
          <w:fldChar w:fldCharType="begin"/>
        </w:r>
        <w:r w:rsidRPr="003E5BE3">
          <w:rPr>
            <w:rStyle w:val="af9"/>
            <w:webHidden/>
          </w:rPr>
          <w:instrText xml:space="preserve"> PAGEREF _Toc421635561 \h </w:instrText>
        </w:r>
        <w:r w:rsidRPr="003E5BE3">
          <w:rPr>
            <w:rStyle w:val="af9"/>
            <w:webHidden/>
          </w:rPr>
        </w:r>
        <w:r w:rsidRPr="003E5BE3">
          <w:rPr>
            <w:rStyle w:val="af9"/>
            <w:webHidden/>
          </w:rPr>
          <w:fldChar w:fldCharType="separate"/>
        </w:r>
        <w:r w:rsidR="00F24ACE">
          <w:rPr>
            <w:rStyle w:val="af9"/>
            <w:noProof/>
            <w:webHidden/>
          </w:rPr>
          <w:t>27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2" w:history="1">
        <w:r w:rsidRPr="0049713F">
          <w:rPr>
            <w:rStyle w:val="af9"/>
            <w:noProof/>
          </w:rPr>
          <w:t>Tabela 2</w:t>
        </w:r>
        <w:r w:rsidRPr="0049713F">
          <w:rPr>
            <w:rStyle w:val="af9"/>
            <w:noProof/>
          </w:rPr>
          <w:noBreakHyphen/>
          <w:t>35</w:t>
        </w:r>
        <w:r w:rsidRPr="0049713F">
          <w:rPr>
            <w:rStyle w:val="af9"/>
            <w:rFonts w:hint="eastAsia"/>
            <w:noProof/>
          </w:rPr>
          <w:t xml:space="preserve">　</w:t>
        </w:r>
        <w:r w:rsidRPr="0049713F">
          <w:rPr>
            <w:rStyle w:val="af9"/>
            <w:noProof/>
          </w:rPr>
          <w:t xml:space="preserve">Plano de Actividades para o Próximo Ano Fiscal </w:t>
        </w:r>
        <w:r>
          <w:rPr>
            <w:rStyle w:val="af9"/>
            <w:rFonts w:hint="eastAsia"/>
            <w:noProof/>
          </w:rPr>
          <w:br/>
        </w:r>
        <w:r w:rsidRPr="0049713F">
          <w:rPr>
            <w:rStyle w:val="af9"/>
            <w:noProof/>
          </w:rPr>
          <w:t>(Recolha e Análise de Dados Meteorológicos)</w:t>
        </w:r>
        <w:r w:rsidRPr="003E5BE3">
          <w:rPr>
            <w:rStyle w:val="af9"/>
            <w:webHidden/>
          </w:rPr>
          <w:tab/>
        </w:r>
        <w:r w:rsidRPr="003E5BE3">
          <w:rPr>
            <w:rStyle w:val="af9"/>
            <w:webHidden/>
          </w:rPr>
          <w:fldChar w:fldCharType="begin"/>
        </w:r>
        <w:r w:rsidRPr="003E5BE3">
          <w:rPr>
            <w:rStyle w:val="af9"/>
            <w:webHidden/>
          </w:rPr>
          <w:instrText xml:space="preserve"> PAGEREF _Toc421635562 \h </w:instrText>
        </w:r>
        <w:r w:rsidRPr="003E5BE3">
          <w:rPr>
            <w:rStyle w:val="af9"/>
            <w:webHidden/>
          </w:rPr>
        </w:r>
        <w:r w:rsidRPr="003E5BE3">
          <w:rPr>
            <w:rStyle w:val="af9"/>
            <w:webHidden/>
          </w:rPr>
          <w:fldChar w:fldCharType="separate"/>
        </w:r>
        <w:r w:rsidR="00F24ACE">
          <w:rPr>
            <w:rStyle w:val="af9"/>
            <w:noProof/>
            <w:webHidden/>
          </w:rPr>
          <w:t>28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3" w:history="1">
        <w:r w:rsidRPr="0049713F">
          <w:rPr>
            <w:rStyle w:val="af9"/>
            <w:noProof/>
          </w:rPr>
          <w:t>Tabela 2</w:t>
        </w:r>
        <w:r w:rsidRPr="0049713F">
          <w:rPr>
            <w:rStyle w:val="af9"/>
            <w:noProof/>
          </w:rPr>
          <w:noBreakHyphen/>
          <w:t>36</w:t>
        </w:r>
        <w:r w:rsidRPr="0049713F">
          <w:rPr>
            <w:rStyle w:val="af9"/>
            <w:rFonts w:hint="eastAsia"/>
            <w:noProof/>
          </w:rPr>
          <w:t xml:space="preserve">　</w:t>
        </w:r>
        <w:r w:rsidRPr="0049713F">
          <w:rPr>
            <w:rStyle w:val="af9"/>
            <w:noProof/>
          </w:rPr>
          <w:t xml:space="preserve">Desafios e Medidas a Tomar por Ora </w:t>
        </w:r>
        <w:r>
          <w:rPr>
            <w:rStyle w:val="af9"/>
            <w:rFonts w:hint="eastAsia"/>
            <w:noProof/>
          </w:rPr>
          <w:br/>
        </w:r>
        <w:r w:rsidRPr="0049713F">
          <w:rPr>
            <w:rStyle w:val="af9"/>
            <w:noProof/>
          </w:rPr>
          <w:t>(Recolha e Análise dos Dados sobre os Recursos Hídricos)</w:t>
        </w:r>
        <w:r w:rsidRPr="003E5BE3">
          <w:rPr>
            <w:rStyle w:val="af9"/>
            <w:webHidden/>
          </w:rPr>
          <w:tab/>
        </w:r>
        <w:r w:rsidRPr="003E5BE3">
          <w:rPr>
            <w:rStyle w:val="af9"/>
            <w:webHidden/>
          </w:rPr>
          <w:fldChar w:fldCharType="begin"/>
        </w:r>
        <w:r w:rsidRPr="003E5BE3">
          <w:rPr>
            <w:rStyle w:val="af9"/>
            <w:webHidden/>
          </w:rPr>
          <w:instrText xml:space="preserve"> PAGEREF _Toc421635563 \h </w:instrText>
        </w:r>
        <w:r w:rsidRPr="003E5BE3">
          <w:rPr>
            <w:rStyle w:val="af9"/>
            <w:webHidden/>
          </w:rPr>
        </w:r>
        <w:r w:rsidRPr="003E5BE3">
          <w:rPr>
            <w:rStyle w:val="af9"/>
            <w:webHidden/>
          </w:rPr>
          <w:fldChar w:fldCharType="separate"/>
        </w:r>
        <w:r w:rsidR="00F24ACE">
          <w:rPr>
            <w:rStyle w:val="af9"/>
            <w:noProof/>
            <w:webHidden/>
          </w:rPr>
          <w:t>28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4" w:history="1">
        <w:r w:rsidRPr="0049713F">
          <w:rPr>
            <w:rStyle w:val="af9"/>
            <w:noProof/>
          </w:rPr>
          <w:t>Tabela 2</w:t>
        </w:r>
        <w:r w:rsidRPr="0049713F">
          <w:rPr>
            <w:rStyle w:val="af9"/>
            <w:noProof/>
          </w:rPr>
          <w:noBreakHyphen/>
          <w:t>37</w:t>
        </w:r>
        <w:r w:rsidRPr="0049713F">
          <w:rPr>
            <w:rStyle w:val="af9"/>
            <w:rFonts w:hint="eastAsia"/>
            <w:noProof/>
          </w:rPr>
          <w:t xml:space="preserve">　</w:t>
        </w:r>
        <w:r w:rsidRPr="0049713F">
          <w:rPr>
            <w:rStyle w:val="af9"/>
            <w:noProof/>
          </w:rPr>
          <w:t xml:space="preserve">Plano de Actividades para o Próximo Ano Fiscal </w:t>
        </w:r>
        <w:r>
          <w:rPr>
            <w:rStyle w:val="af9"/>
            <w:rFonts w:hint="eastAsia"/>
            <w:noProof/>
          </w:rPr>
          <w:br/>
        </w:r>
        <w:r w:rsidRPr="0049713F">
          <w:rPr>
            <w:rStyle w:val="af9"/>
            <w:noProof/>
          </w:rPr>
          <w:t>(Recolha e Análise dos Dados sobre os Recursos Hídricos)</w:t>
        </w:r>
        <w:r w:rsidRPr="003E5BE3">
          <w:rPr>
            <w:rStyle w:val="af9"/>
            <w:webHidden/>
          </w:rPr>
          <w:tab/>
        </w:r>
        <w:r w:rsidRPr="003E5BE3">
          <w:rPr>
            <w:rStyle w:val="af9"/>
            <w:webHidden/>
          </w:rPr>
          <w:fldChar w:fldCharType="begin"/>
        </w:r>
        <w:r w:rsidRPr="003E5BE3">
          <w:rPr>
            <w:rStyle w:val="af9"/>
            <w:webHidden/>
          </w:rPr>
          <w:instrText xml:space="preserve"> PAGEREF _Toc421635564 \h </w:instrText>
        </w:r>
        <w:r w:rsidRPr="003E5BE3">
          <w:rPr>
            <w:rStyle w:val="af9"/>
            <w:webHidden/>
          </w:rPr>
        </w:r>
        <w:r w:rsidRPr="003E5BE3">
          <w:rPr>
            <w:rStyle w:val="af9"/>
            <w:webHidden/>
          </w:rPr>
          <w:fldChar w:fldCharType="separate"/>
        </w:r>
        <w:r w:rsidR="00F24ACE">
          <w:rPr>
            <w:rStyle w:val="af9"/>
            <w:noProof/>
            <w:webHidden/>
          </w:rPr>
          <w:t>28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5" w:history="1">
        <w:r w:rsidRPr="0049713F">
          <w:rPr>
            <w:rStyle w:val="af9"/>
            <w:noProof/>
          </w:rPr>
          <w:t>Tabela 2</w:t>
        </w:r>
        <w:r w:rsidRPr="0049713F">
          <w:rPr>
            <w:rStyle w:val="af9"/>
            <w:noProof/>
          </w:rPr>
          <w:noBreakHyphen/>
          <w:t>38</w:t>
        </w:r>
        <w:r w:rsidRPr="0049713F">
          <w:rPr>
            <w:rStyle w:val="af9"/>
            <w:rFonts w:hint="eastAsia"/>
            <w:noProof/>
          </w:rPr>
          <w:t xml:space="preserve">　</w:t>
        </w:r>
        <w:r w:rsidRPr="0049713F">
          <w:rPr>
            <w:rStyle w:val="af9"/>
            <w:noProof/>
          </w:rPr>
          <w:t>Desafios e Medidas a Tomar por Ora (Recolha e Análise de Cartas Topográficas)</w:t>
        </w:r>
        <w:r w:rsidRPr="003E5BE3">
          <w:rPr>
            <w:rStyle w:val="af9"/>
            <w:webHidden/>
          </w:rPr>
          <w:tab/>
        </w:r>
        <w:r w:rsidRPr="003E5BE3">
          <w:rPr>
            <w:rStyle w:val="af9"/>
            <w:webHidden/>
          </w:rPr>
          <w:fldChar w:fldCharType="begin"/>
        </w:r>
        <w:r w:rsidRPr="003E5BE3">
          <w:rPr>
            <w:rStyle w:val="af9"/>
            <w:webHidden/>
          </w:rPr>
          <w:instrText xml:space="preserve"> PAGEREF _Toc421635565 \h </w:instrText>
        </w:r>
        <w:r w:rsidRPr="003E5BE3">
          <w:rPr>
            <w:rStyle w:val="af9"/>
            <w:webHidden/>
          </w:rPr>
        </w:r>
        <w:r w:rsidRPr="003E5BE3">
          <w:rPr>
            <w:rStyle w:val="af9"/>
            <w:webHidden/>
          </w:rPr>
          <w:fldChar w:fldCharType="separate"/>
        </w:r>
        <w:r w:rsidR="00F24ACE">
          <w:rPr>
            <w:rStyle w:val="af9"/>
            <w:noProof/>
            <w:webHidden/>
          </w:rPr>
          <w:t>29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6" w:history="1">
        <w:r w:rsidRPr="0049713F">
          <w:rPr>
            <w:rStyle w:val="af9"/>
            <w:noProof/>
          </w:rPr>
          <w:t>Tabela 2</w:t>
        </w:r>
        <w:r w:rsidRPr="0049713F">
          <w:rPr>
            <w:rStyle w:val="af9"/>
            <w:noProof/>
          </w:rPr>
          <w:noBreakHyphen/>
          <w:t>39</w:t>
        </w:r>
        <w:r w:rsidRPr="0049713F">
          <w:rPr>
            <w:rStyle w:val="af9"/>
            <w:rFonts w:hint="eastAsia"/>
            <w:noProof/>
          </w:rPr>
          <w:t xml:space="preserve">　</w:t>
        </w:r>
        <w:r w:rsidRPr="0049713F">
          <w:rPr>
            <w:rStyle w:val="af9"/>
            <w:noProof/>
          </w:rPr>
          <w:t xml:space="preserve">Plano de Actividades para o Próximo Ano Fiscal </w:t>
        </w:r>
        <w:r>
          <w:rPr>
            <w:rStyle w:val="af9"/>
            <w:rFonts w:hint="eastAsia"/>
            <w:noProof/>
          </w:rPr>
          <w:br/>
        </w:r>
        <w:r w:rsidRPr="0049713F">
          <w:rPr>
            <w:rStyle w:val="af9"/>
            <w:noProof/>
          </w:rPr>
          <w:t>(Recolha e Análise de Cartas Topográficas)</w:t>
        </w:r>
        <w:r w:rsidRPr="003E5BE3">
          <w:rPr>
            <w:rStyle w:val="af9"/>
            <w:webHidden/>
          </w:rPr>
          <w:tab/>
        </w:r>
        <w:r w:rsidRPr="003E5BE3">
          <w:rPr>
            <w:rStyle w:val="af9"/>
            <w:webHidden/>
          </w:rPr>
          <w:fldChar w:fldCharType="begin"/>
        </w:r>
        <w:r w:rsidRPr="003E5BE3">
          <w:rPr>
            <w:rStyle w:val="af9"/>
            <w:webHidden/>
          </w:rPr>
          <w:instrText xml:space="preserve"> PAGEREF _Toc421635566 \h </w:instrText>
        </w:r>
        <w:r w:rsidRPr="003E5BE3">
          <w:rPr>
            <w:rStyle w:val="af9"/>
            <w:webHidden/>
          </w:rPr>
        </w:r>
        <w:r w:rsidRPr="003E5BE3">
          <w:rPr>
            <w:rStyle w:val="af9"/>
            <w:webHidden/>
          </w:rPr>
          <w:fldChar w:fldCharType="separate"/>
        </w:r>
        <w:r w:rsidR="00F24ACE">
          <w:rPr>
            <w:rStyle w:val="af9"/>
            <w:noProof/>
            <w:webHidden/>
          </w:rPr>
          <w:t>29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7" w:history="1">
        <w:r w:rsidRPr="0049713F">
          <w:rPr>
            <w:rStyle w:val="af9"/>
            <w:noProof/>
          </w:rPr>
          <w:t>Tabela 2</w:t>
        </w:r>
        <w:r w:rsidRPr="0049713F">
          <w:rPr>
            <w:rStyle w:val="af9"/>
            <w:noProof/>
          </w:rPr>
          <w:noBreakHyphen/>
          <w:t xml:space="preserve">40  Desafios e Medidas a Tomar por Ora </w:t>
        </w:r>
        <w:r w:rsidR="00FD3F0A">
          <w:rPr>
            <w:rStyle w:val="af9"/>
            <w:rFonts w:hint="eastAsia"/>
            <w:noProof/>
          </w:rPr>
          <w:br/>
        </w:r>
        <w:r w:rsidRPr="0049713F">
          <w:rPr>
            <w:rStyle w:val="af9"/>
            <w:noProof/>
          </w:rPr>
          <w:t>(Potencial de Produção das Culturas e Pecuária)</w:t>
        </w:r>
        <w:r w:rsidRPr="003E5BE3">
          <w:rPr>
            <w:rStyle w:val="af9"/>
            <w:webHidden/>
          </w:rPr>
          <w:tab/>
        </w:r>
        <w:r w:rsidRPr="003E5BE3">
          <w:rPr>
            <w:rStyle w:val="af9"/>
            <w:webHidden/>
          </w:rPr>
          <w:fldChar w:fldCharType="begin"/>
        </w:r>
        <w:r w:rsidRPr="003E5BE3">
          <w:rPr>
            <w:rStyle w:val="af9"/>
            <w:webHidden/>
          </w:rPr>
          <w:instrText xml:space="preserve"> PAGEREF _Toc421635567 \h </w:instrText>
        </w:r>
        <w:r w:rsidRPr="003E5BE3">
          <w:rPr>
            <w:rStyle w:val="af9"/>
            <w:webHidden/>
          </w:rPr>
        </w:r>
        <w:r w:rsidRPr="003E5BE3">
          <w:rPr>
            <w:rStyle w:val="af9"/>
            <w:webHidden/>
          </w:rPr>
          <w:fldChar w:fldCharType="separate"/>
        </w:r>
        <w:r w:rsidR="00F24ACE">
          <w:rPr>
            <w:rStyle w:val="af9"/>
            <w:noProof/>
            <w:webHidden/>
          </w:rPr>
          <w:t>31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8" w:history="1">
        <w:r w:rsidRPr="0049713F">
          <w:rPr>
            <w:rStyle w:val="af9"/>
            <w:noProof/>
          </w:rPr>
          <w:t>Tabela 2</w:t>
        </w:r>
        <w:r w:rsidRPr="0049713F">
          <w:rPr>
            <w:rStyle w:val="af9"/>
            <w:noProof/>
          </w:rPr>
          <w:noBreakHyphen/>
          <w:t xml:space="preserve">41  Plano de Actividades para o Próximo Ano Fiscal </w:t>
        </w:r>
        <w:r w:rsidR="00FD3F0A">
          <w:rPr>
            <w:rStyle w:val="af9"/>
            <w:rFonts w:hint="eastAsia"/>
            <w:noProof/>
          </w:rPr>
          <w:br/>
        </w:r>
        <w:r w:rsidRPr="0049713F">
          <w:rPr>
            <w:rStyle w:val="af9"/>
            <w:noProof/>
          </w:rPr>
          <w:t>(Potencial de Produção das Culturas e Pecuária)</w:t>
        </w:r>
        <w:r w:rsidRPr="003E5BE3">
          <w:rPr>
            <w:rStyle w:val="af9"/>
            <w:webHidden/>
          </w:rPr>
          <w:tab/>
        </w:r>
        <w:r w:rsidRPr="003E5BE3">
          <w:rPr>
            <w:rStyle w:val="af9"/>
            <w:webHidden/>
          </w:rPr>
          <w:fldChar w:fldCharType="begin"/>
        </w:r>
        <w:r w:rsidRPr="003E5BE3">
          <w:rPr>
            <w:rStyle w:val="af9"/>
            <w:webHidden/>
          </w:rPr>
          <w:instrText xml:space="preserve"> PAGEREF _Toc421635568 \h </w:instrText>
        </w:r>
        <w:r w:rsidRPr="003E5BE3">
          <w:rPr>
            <w:rStyle w:val="af9"/>
            <w:webHidden/>
          </w:rPr>
        </w:r>
        <w:r w:rsidRPr="003E5BE3">
          <w:rPr>
            <w:rStyle w:val="af9"/>
            <w:webHidden/>
          </w:rPr>
          <w:fldChar w:fldCharType="separate"/>
        </w:r>
        <w:r w:rsidR="00F24ACE">
          <w:rPr>
            <w:rStyle w:val="af9"/>
            <w:noProof/>
            <w:webHidden/>
          </w:rPr>
          <w:t>31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69" w:history="1">
        <w:r w:rsidRPr="0049713F">
          <w:rPr>
            <w:rStyle w:val="af9"/>
            <w:noProof/>
          </w:rPr>
          <w:t>Tabela 2</w:t>
        </w:r>
        <w:r w:rsidRPr="0049713F">
          <w:rPr>
            <w:rStyle w:val="af9"/>
            <w:noProof/>
          </w:rPr>
          <w:noBreakHyphen/>
          <w:t>42  Especificação do Zoneamento/Plano de Uso de Terras</w:t>
        </w:r>
        <w:r w:rsidRPr="003E5BE3">
          <w:rPr>
            <w:rStyle w:val="af9"/>
            <w:webHidden/>
          </w:rPr>
          <w:tab/>
        </w:r>
        <w:r w:rsidRPr="003E5BE3">
          <w:rPr>
            <w:rStyle w:val="af9"/>
            <w:webHidden/>
          </w:rPr>
          <w:fldChar w:fldCharType="begin"/>
        </w:r>
        <w:r w:rsidRPr="003E5BE3">
          <w:rPr>
            <w:rStyle w:val="af9"/>
            <w:webHidden/>
          </w:rPr>
          <w:instrText xml:space="preserve"> PAGEREF _Toc421635569 \h </w:instrText>
        </w:r>
        <w:r w:rsidRPr="003E5BE3">
          <w:rPr>
            <w:rStyle w:val="af9"/>
            <w:webHidden/>
          </w:rPr>
        </w:r>
        <w:r w:rsidRPr="003E5BE3">
          <w:rPr>
            <w:rStyle w:val="af9"/>
            <w:webHidden/>
          </w:rPr>
          <w:fldChar w:fldCharType="separate"/>
        </w:r>
        <w:r w:rsidR="00F24ACE">
          <w:rPr>
            <w:rStyle w:val="af9"/>
            <w:noProof/>
            <w:webHidden/>
          </w:rPr>
          <w:t>34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0" w:history="1">
        <w:r w:rsidRPr="0049713F">
          <w:rPr>
            <w:rStyle w:val="af9"/>
            <w:noProof/>
          </w:rPr>
          <w:t>Tabela 2</w:t>
        </w:r>
        <w:r w:rsidRPr="0049713F">
          <w:rPr>
            <w:rStyle w:val="af9"/>
            <w:noProof/>
          </w:rPr>
          <w:noBreakHyphen/>
          <w:t xml:space="preserve">43  Comparação de Custo de Produção, Renda etc. do Cultivo de Soja  </w:t>
        </w:r>
        <w:r w:rsidR="00FD3F0A">
          <w:rPr>
            <w:rStyle w:val="af9"/>
            <w:rFonts w:hint="eastAsia"/>
            <w:noProof/>
          </w:rPr>
          <w:br/>
        </w:r>
        <w:r w:rsidRPr="0049713F">
          <w:rPr>
            <w:rStyle w:val="af9"/>
            <w:noProof/>
          </w:rPr>
          <w:t>para Cada Dimensão de Área de Cultivo (Ruace Sede)</w:t>
        </w:r>
        <w:r w:rsidRPr="003E5BE3">
          <w:rPr>
            <w:rStyle w:val="af9"/>
            <w:webHidden/>
          </w:rPr>
          <w:tab/>
        </w:r>
        <w:r w:rsidRPr="003E5BE3">
          <w:rPr>
            <w:rStyle w:val="af9"/>
            <w:webHidden/>
          </w:rPr>
          <w:fldChar w:fldCharType="begin"/>
        </w:r>
        <w:r w:rsidRPr="003E5BE3">
          <w:rPr>
            <w:rStyle w:val="af9"/>
            <w:webHidden/>
          </w:rPr>
          <w:instrText xml:space="preserve"> PAGEREF _Toc421635570 \h </w:instrText>
        </w:r>
        <w:r w:rsidRPr="003E5BE3">
          <w:rPr>
            <w:rStyle w:val="af9"/>
            <w:webHidden/>
          </w:rPr>
        </w:r>
        <w:r w:rsidRPr="003E5BE3">
          <w:rPr>
            <w:rStyle w:val="af9"/>
            <w:webHidden/>
          </w:rPr>
          <w:fldChar w:fldCharType="separate"/>
        </w:r>
        <w:r w:rsidR="00F24ACE">
          <w:rPr>
            <w:rStyle w:val="af9"/>
            <w:noProof/>
            <w:webHidden/>
          </w:rPr>
          <w:t>38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1" w:history="1">
        <w:r w:rsidRPr="0049713F">
          <w:rPr>
            <w:rStyle w:val="af9"/>
            <w:noProof/>
          </w:rPr>
          <w:t>Tabela 2</w:t>
        </w:r>
        <w:r w:rsidRPr="0049713F">
          <w:rPr>
            <w:rStyle w:val="af9"/>
            <w:noProof/>
          </w:rPr>
          <w:noBreakHyphen/>
          <w:t>44  Comparação entre a Monocultura e o Cultivo Intercalar (Comunidade Ruace Sede)</w:t>
        </w:r>
        <w:r w:rsidRPr="003E5BE3">
          <w:rPr>
            <w:rStyle w:val="af9"/>
            <w:webHidden/>
          </w:rPr>
          <w:tab/>
        </w:r>
        <w:r w:rsidRPr="003E5BE3">
          <w:rPr>
            <w:rStyle w:val="af9"/>
            <w:webHidden/>
          </w:rPr>
          <w:fldChar w:fldCharType="begin"/>
        </w:r>
        <w:r w:rsidRPr="003E5BE3">
          <w:rPr>
            <w:rStyle w:val="af9"/>
            <w:webHidden/>
          </w:rPr>
          <w:instrText xml:space="preserve"> PAGEREF _Toc421635571 \h </w:instrText>
        </w:r>
        <w:r w:rsidRPr="003E5BE3">
          <w:rPr>
            <w:rStyle w:val="af9"/>
            <w:webHidden/>
          </w:rPr>
        </w:r>
        <w:r w:rsidRPr="003E5BE3">
          <w:rPr>
            <w:rStyle w:val="af9"/>
            <w:webHidden/>
          </w:rPr>
          <w:fldChar w:fldCharType="separate"/>
        </w:r>
        <w:r w:rsidR="00F24ACE">
          <w:rPr>
            <w:rStyle w:val="af9"/>
            <w:noProof/>
            <w:webHidden/>
          </w:rPr>
          <w:t>38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2" w:history="1">
        <w:r w:rsidRPr="0049713F">
          <w:rPr>
            <w:rStyle w:val="af9"/>
            <w:noProof/>
          </w:rPr>
          <w:t>Tabela 2</w:t>
        </w:r>
        <w:r w:rsidRPr="0049713F">
          <w:rPr>
            <w:rStyle w:val="af9"/>
            <w:noProof/>
          </w:rPr>
          <w:noBreakHyphen/>
          <w:t>45  Comparação entre a Monocultura e o Cultivo Consorciado (Comunidade Muhelo)</w:t>
        </w:r>
        <w:r w:rsidRPr="003E5BE3">
          <w:rPr>
            <w:rStyle w:val="af9"/>
            <w:webHidden/>
          </w:rPr>
          <w:tab/>
        </w:r>
        <w:r w:rsidRPr="003E5BE3">
          <w:rPr>
            <w:rStyle w:val="af9"/>
            <w:webHidden/>
          </w:rPr>
          <w:fldChar w:fldCharType="begin"/>
        </w:r>
        <w:r w:rsidRPr="003E5BE3">
          <w:rPr>
            <w:rStyle w:val="af9"/>
            <w:webHidden/>
          </w:rPr>
          <w:instrText xml:space="preserve"> PAGEREF _Toc421635572 \h </w:instrText>
        </w:r>
        <w:r w:rsidRPr="003E5BE3">
          <w:rPr>
            <w:rStyle w:val="af9"/>
            <w:webHidden/>
          </w:rPr>
        </w:r>
        <w:r w:rsidRPr="003E5BE3">
          <w:rPr>
            <w:rStyle w:val="af9"/>
            <w:webHidden/>
          </w:rPr>
          <w:fldChar w:fldCharType="separate"/>
        </w:r>
        <w:r w:rsidR="00F24ACE">
          <w:rPr>
            <w:rStyle w:val="af9"/>
            <w:noProof/>
            <w:webHidden/>
          </w:rPr>
          <w:t>39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3" w:history="1">
        <w:r w:rsidRPr="0049713F">
          <w:rPr>
            <w:rStyle w:val="af9"/>
            <w:noProof/>
          </w:rPr>
          <w:t>Tabela 2</w:t>
        </w:r>
        <w:r w:rsidRPr="0049713F">
          <w:rPr>
            <w:rStyle w:val="af9"/>
            <w:noProof/>
          </w:rPr>
          <w:noBreakHyphen/>
          <w:t xml:space="preserve">46  Desafios e Medidas a Tomar por Ora </w:t>
        </w:r>
        <w:r w:rsidR="00FD3F0A">
          <w:rPr>
            <w:rStyle w:val="af9"/>
            <w:rFonts w:hint="eastAsia"/>
            <w:noProof/>
          </w:rPr>
          <w:br/>
        </w:r>
        <w:r w:rsidRPr="0049713F">
          <w:rPr>
            <w:rStyle w:val="af9"/>
            <w:noProof/>
          </w:rPr>
          <w:t>(Avaliação Sócio-Económica e do Impacto Causado ao Meio Ambiente)</w:t>
        </w:r>
        <w:r w:rsidRPr="003E5BE3">
          <w:rPr>
            <w:rStyle w:val="af9"/>
            <w:webHidden/>
          </w:rPr>
          <w:tab/>
        </w:r>
        <w:r w:rsidRPr="003E5BE3">
          <w:rPr>
            <w:rStyle w:val="af9"/>
            <w:webHidden/>
          </w:rPr>
          <w:fldChar w:fldCharType="begin"/>
        </w:r>
        <w:r w:rsidRPr="003E5BE3">
          <w:rPr>
            <w:rStyle w:val="af9"/>
            <w:webHidden/>
          </w:rPr>
          <w:instrText xml:space="preserve"> PAGEREF _Toc421635573 \h </w:instrText>
        </w:r>
        <w:r w:rsidRPr="003E5BE3">
          <w:rPr>
            <w:rStyle w:val="af9"/>
            <w:webHidden/>
          </w:rPr>
        </w:r>
        <w:r w:rsidRPr="003E5BE3">
          <w:rPr>
            <w:rStyle w:val="af9"/>
            <w:webHidden/>
          </w:rPr>
          <w:fldChar w:fldCharType="separate"/>
        </w:r>
        <w:r w:rsidR="00F24ACE">
          <w:rPr>
            <w:rStyle w:val="af9"/>
            <w:noProof/>
            <w:webHidden/>
          </w:rPr>
          <w:t>39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4" w:history="1">
        <w:r w:rsidRPr="0049713F">
          <w:rPr>
            <w:rStyle w:val="af9"/>
            <w:noProof/>
          </w:rPr>
          <w:t>Tabela 2</w:t>
        </w:r>
        <w:r w:rsidRPr="0049713F">
          <w:rPr>
            <w:rStyle w:val="af9"/>
            <w:noProof/>
          </w:rPr>
          <w:noBreakHyphen/>
          <w:t xml:space="preserve">47  Plano de Actividades para o Próximo Ano Fiscal </w:t>
        </w:r>
        <w:r w:rsidR="00FD3F0A">
          <w:rPr>
            <w:rStyle w:val="af9"/>
            <w:rFonts w:hint="eastAsia"/>
            <w:noProof/>
          </w:rPr>
          <w:br/>
        </w:r>
        <w:r w:rsidRPr="0049713F">
          <w:rPr>
            <w:rStyle w:val="af9"/>
            <w:noProof/>
          </w:rPr>
          <w:t>(Avaliação Sócio-Económica e do Impacto Causado ao Meio Ambiente)</w:t>
        </w:r>
        <w:r w:rsidRPr="003E5BE3">
          <w:rPr>
            <w:rStyle w:val="af9"/>
            <w:webHidden/>
          </w:rPr>
          <w:tab/>
        </w:r>
        <w:r w:rsidRPr="003E5BE3">
          <w:rPr>
            <w:rStyle w:val="af9"/>
            <w:webHidden/>
          </w:rPr>
          <w:fldChar w:fldCharType="begin"/>
        </w:r>
        <w:r w:rsidRPr="003E5BE3">
          <w:rPr>
            <w:rStyle w:val="af9"/>
            <w:webHidden/>
          </w:rPr>
          <w:instrText xml:space="preserve"> PAGEREF _Toc421635574 \h </w:instrText>
        </w:r>
        <w:r w:rsidRPr="003E5BE3">
          <w:rPr>
            <w:rStyle w:val="af9"/>
            <w:webHidden/>
          </w:rPr>
        </w:r>
        <w:r w:rsidRPr="003E5BE3">
          <w:rPr>
            <w:rStyle w:val="af9"/>
            <w:webHidden/>
          </w:rPr>
          <w:fldChar w:fldCharType="separate"/>
        </w:r>
        <w:r w:rsidR="00F24ACE">
          <w:rPr>
            <w:rStyle w:val="af9"/>
            <w:noProof/>
            <w:webHidden/>
          </w:rPr>
          <w:t>39</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5" w:history="1">
        <w:r w:rsidRPr="0049713F">
          <w:rPr>
            <w:rStyle w:val="af9"/>
            <w:noProof/>
          </w:rPr>
          <w:t>Tabela 2</w:t>
        </w:r>
        <w:r w:rsidRPr="0049713F">
          <w:rPr>
            <w:rStyle w:val="af9"/>
            <w:noProof/>
          </w:rPr>
          <w:noBreakHyphen/>
          <w:t>48</w:t>
        </w:r>
        <w:r w:rsidRPr="0049713F">
          <w:rPr>
            <w:rStyle w:val="af9"/>
            <w:rFonts w:hint="eastAsia"/>
            <w:noProof/>
          </w:rPr>
          <w:t xml:space="preserve">　</w:t>
        </w:r>
        <w:r w:rsidRPr="0049713F">
          <w:rPr>
            <w:rStyle w:val="af9"/>
            <w:noProof/>
          </w:rPr>
          <w:t>Lista das técnicas promissoras para melhoramento do solo</w:t>
        </w:r>
        <w:r w:rsidRPr="003E5BE3">
          <w:rPr>
            <w:rStyle w:val="af9"/>
            <w:webHidden/>
          </w:rPr>
          <w:tab/>
        </w:r>
        <w:r w:rsidRPr="003E5BE3">
          <w:rPr>
            <w:rStyle w:val="af9"/>
            <w:webHidden/>
          </w:rPr>
          <w:fldChar w:fldCharType="begin"/>
        </w:r>
        <w:r w:rsidRPr="003E5BE3">
          <w:rPr>
            <w:rStyle w:val="af9"/>
            <w:webHidden/>
          </w:rPr>
          <w:instrText xml:space="preserve"> PAGEREF _Toc421635575 \h </w:instrText>
        </w:r>
        <w:r w:rsidRPr="003E5BE3">
          <w:rPr>
            <w:rStyle w:val="af9"/>
            <w:webHidden/>
          </w:rPr>
        </w:r>
        <w:r w:rsidRPr="003E5BE3">
          <w:rPr>
            <w:rStyle w:val="af9"/>
            <w:webHidden/>
          </w:rPr>
          <w:fldChar w:fldCharType="separate"/>
        </w:r>
        <w:r w:rsidR="00F24ACE">
          <w:rPr>
            <w:rStyle w:val="af9"/>
            <w:noProof/>
            <w:webHidden/>
          </w:rPr>
          <w:t>40</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6" w:history="1">
        <w:r w:rsidRPr="0049713F">
          <w:rPr>
            <w:rStyle w:val="af9"/>
            <w:noProof/>
          </w:rPr>
          <w:t>Tabela 2</w:t>
        </w:r>
        <w:r w:rsidRPr="0049713F">
          <w:rPr>
            <w:rStyle w:val="af9"/>
            <w:noProof/>
          </w:rPr>
          <w:noBreakHyphen/>
          <w:t xml:space="preserve">49  Densidade Aparente aos 30 cm de Profundidade na Parcela de Ensaio de </w:t>
        </w:r>
        <w:r w:rsidR="00FD3F0A">
          <w:rPr>
            <w:rStyle w:val="af9"/>
            <w:rFonts w:hint="eastAsia"/>
            <w:noProof/>
          </w:rPr>
          <w:br/>
        </w:r>
        <w:r w:rsidRPr="0049713F">
          <w:rPr>
            <w:rStyle w:val="af9"/>
            <w:noProof/>
          </w:rPr>
          <w:t>Cultivo do Milho da Machamba de Muriaze</w:t>
        </w:r>
        <w:r w:rsidRPr="003E5BE3">
          <w:rPr>
            <w:rStyle w:val="af9"/>
            <w:webHidden/>
          </w:rPr>
          <w:tab/>
        </w:r>
        <w:r w:rsidRPr="003E5BE3">
          <w:rPr>
            <w:rStyle w:val="af9"/>
            <w:webHidden/>
          </w:rPr>
          <w:fldChar w:fldCharType="begin"/>
        </w:r>
        <w:r w:rsidRPr="003E5BE3">
          <w:rPr>
            <w:rStyle w:val="af9"/>
            <w:webHidden/>
          </w:rPr>
          <w:instrText xml:space="preserve"> PAGEREF _Toc421635576 \h </w:instrText>
        </w:r>
        <w:r w:rsidRPr="003E5BE3">
          <w:rPr>
            <w:rStyle w:val="af9"/>
            <w:webHidden/>
          </w:rPr>
        </w:r>
        <w:r w:rsidRPr="003E5BE3">
          <w:rPr>
            <w:rStyle w:val="af9"/>
            <w:webHidden/>
          </w:rPr>
          <w:fldChar w:fldCharType="separate"/>
        </w:r>
        <w:r w:rsidR="00F24ACE">
          <w:rPr>
            <w:rStyle w:val="af9"/>
            <w:noProof/>
            <w:webHidden/>
          </w:rPr>
          <w:t>44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7" w:history="1">
        <w:r w:rsidRPr="0049713F">
          <w:rPr>
            <w:rStyle w:val="af9"/>
            <w:noProof/>
          </w:rPr>
          <w:t>Tabela 2</w:t>
        </w:r>
        <w:r w:rsidRPr="0049713F">
          <w:rPr>
            <w:rStyle w:val="af9"/>
            <w:noProof/>
          </w:rPr>
          <w:noBreakHyphen/>
          <w:t>50  Análise Económica do Milho</w:t>
        </w:r>
        <w:r w:rsidRPr="003E5BE3">
          <w:rPr>
            <w:rStyle w:val="af9"/>
            <w:webHidden/>
          </w:rPr>
          <w:tab/>
        </w:r>
        <w:r w:rsidRPr="003E5BE3">
          <w:rPr>
            <w:rStyle w:val="af9"/>
            <w:webHidden/>
          </w:rPr>
          <w:fldChar w:fldCharType="begin"/>
        </w:r>
        <w:r w:rsidRPr="003E5BE3">
          <w:rPr>
            <w:rStyle w:val="af9"/>
            <w:webHidden/>
          </w:rPr>
          <w:instrText xml:space="preserve"> PAGEREF _Toc421635577 \h </w:instrText>
        </w:r>
        <w:r w:rsidRPr="003E5BE3">
          <w:rPr>
            <w:rStyle w:val="af9"/>
            <w:webHidden/>
          </w:rPr>
        </w:r>
        <w:r w:rsidRPr="003E5BE3">
          <w:rPr>
            <w:rStyle w:val="af9"/>
            <w:webHidden/>
          </w:rPr>
          <w:fldChar w:fldCharType="separate"/>
        </w:r>
        <w:r w:rsidR="00F24ACE">
          <w:rPr>
            <w:rStyle w:val="af9"/>
            <w:noProof/>
            <w:webHidden/>
          </w:rPr>
          <w:t>44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8" w:history="1">
        <w:r w:rsidRPr="0049713F">
          <w:rPr>
            <w:rStyle w:val="af9"/>
            <w:noProof/>
          </w:rPr>
          <w:t>Tabela 2</w:t>
        </w:r>
        <w:r w:rsidRPr="0049713F">
          <w:rPr>
            <w:rStyle w:val="af9"/>
            <w:noProof/>
          </w:rPr>
          <w:noBreakHyphen/>
          <w:t>51  Análise Económica da Soja</w:t>
        </w:r>
        <w:r w:rsidRPr="003E5BE3">
          <w:rPr>
            <w:rStyle w:val="af9"/>
            <w:webHidden/>
          </w:rPr>
          <w:tab/>
        </w:r>
        <w:r w:rsidRPr="003E5BE3">
          <w:rPr>
            <w:rStyle w:val="af9"/>
            <w:webHidden/>
          </w:rPr>
          <w:fldChar w:fldCharType="begin"/>
        </w:r>
        <w:r w:rsidRPr="003E5BE3">
          <w:rPr>
            <w:rStyle w:val="af9"/>
            <w:webHidden/>
          </w:rPr>
          <w:instrText xml:space="preserve"> PAGEREF _Toc421635578 \h </w:instrText>
        </w:r>
        <w:r w:rsidRPr="003E5BE3">
          <w:rPr>
            <w:rStyle w:val="af9"/>
            <w:webHidden/>
          </w:rPr>
        </w:r>
        <w:r w:rsidRPr="003E5BE3">
          <w:rPr>
            <w:rStyle w:val="af9"/>
            <w:webHidden/>
          </w:rPr>
          <w:fldChar w:fldCharType="separate"/>
        </w:r>
        <w:r w:rsidR="00F24ACE">
          <w:rPr>
            <w:rStyle w:val="af9"/>
            <w:noProof/>
            <w:webHidden/>
          </w:rPr>
          <w:t>45</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79" w:history="1">
        <w:r w:rsidRPr="0049713F">
          <w:rPr>
            <w:rStyle w:val="af9"/>
            <w:noProof/>
          </w:rPr>
          <w:t>Tabela 2</w:t>
        </w:r>
        <w:r w:rsidRPr="0049713F">
          <w:rPr>
            <w:rStyle w:val="af9"/>
            <w:noProof/>
          </w:rPr>
          <w:noBreakHyphen/>
          <w:t xml:space="preserve">52  Desafios e Medidas a Tomar Relativos </w:t>
        </w:r>
        <w:r w:rsidR="00FD3F0A">
          <w:rPr>
            <w:rStyle w:val="af9"/>
            <w:rFonts w:hint="eastAsia"/>
            <w:noProof/>
          </w:rPr>
          <w:br/>
        </w:r>
        <w:r w:rsidRPr="0049713F">
          <w:rPr>
            <w:rStyle w:val="af9"/>
            <w:noProof/>
          </w:rPr>
          <w:t>(</w:t>
        </w:r>
        <w:r w:rsidRPr="003E5BE3">
          <w:rPr>
            <w:rStyle w:val="af9"/>
            <w:noProof/>
          </w:rPr>
          <w:t>Desenvolvimento da Tecnologia de Melhoramento do Solo)</w:t>
        </w:r>
        <w:r w:rsidRPr="003E5BE3">
          <w:rPr>
            <w:rStyle w:val="af9"/>
            <w:webHidden/>
          </w:rPr>
          <w:tab/>
        </w:r>
        <w:r w:rsidRPr="003E5BE3">
          <w:rPr>
            <w:rStyle w:val="af9"/>
            <w:webHidden/>
          </w:rPr>
          <w:fldChar w:fldCharType="begin"/>
        </w:r>
        <w:r w:rsidRPr="003E5BE3">
          <w:rPr>
            <w:rStyle w:val="af9"/>
            <w:webHidden/>
          </w:rPr>
          <w:instrText xml:space="preserve"> PAGEREF _Toc421635579 \h </w:instrText>
        </w:r>
        <w:r w:rsidRPr="003E5BE3">
          <w:rPr>
            <w:rStyle w:val="af9"/>
            <w:webHidden/>
          </w:rPr>
        </w:r>
        <w:r w:rsidRPr="003E5BE3">
          <w:rPr>
            <w:rStyle w:val="af9"/>
            <w:webHidden/>
          </w:rPr>
          <w:fldChar w:fldCharType="separate"/>
        </w:r>
        <w:r w:rsidR="00F24ACE">
          <w:rPr>
            <w:rStyle w:val="af9"/>
            <w:noProof/>
            <w:webHidden/>
          </w:rPr>
          <w:t>47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0" w:history="1">
        <w:r w:rsidRPr="0049713F">
          <w:rPr>
            <w:rStyle w:val="af9"/>
            <w:noProof/>
          </w:rPr>
          <w:t>Tabela 2</w:t>
        </w:r>
        <w:r w:rsidRPr="0049713F">
          <w:rPr>
            <w:rStyle w:val="af9"/>
            <w:noProof/>
          </w:rPr>
          <w:noBreakHyphen/>
          <w:t xml:space="preserve">53  Plano de Actividades para o Próximo Ano Fiscal </w:t>
        </w:r>
        <w:r w:rsidR="00FD3F0A">
          <w:rPr>
            <w:rStyle w:val="af9"/>
            <w:rFonts w:hint="eastAsia"/>
            <w:noProof/>
          </w:rPr>
          <w:br/>
        </w:r>
        <w:r w:rsidRPr="0049713F">
          <w:rPr>
            <w:rStyle w:val="af9"/>
            <w:noProof/>
          </w:rPr>
          <w:t>(Desenvolvimento da Tecnologia de Melhoramento do Solo)</w:t>
        </w:r>
        <w:r w:rsidRPr="003E5BE3">
          <w:rPr>
            <w:rStyle w:val="af9"/>
            <w:webHidden/>
          </w:rPr>
          <w:tab/>
        </w:r>
        <w:r w:rsidRPr="003E5BE3">
          <w:rPr>
            <w:rStyle w:val="af9"/>
            <w:webHidden/>
          </w:rPr>
          <w:fldChar w:fldCharType="begin"/>
        </w:r>
        <w:r w:rsidRPr="003E5BE3">
          <w:rPr>
            <w:rStyle w:val="af9"/>
            <w:webHidden/>
          </w:rPr>
          <w:instrText xml:space="preserve"> PAGEREF _Toc421635580 \h </w:instrText>
        </w:r>
        <w:r w:rsidRPr="003E5BE3">
          <w:rPr>
            <w:rStyle w:val="af9"/>
            <w:webHidden/>
          </w:rPr>
        </w:r>
        <w:r w:rsidRPr="003E5BE3">
          <w:rPr>
            <w:rStyle w:val="af9"/>
            <w:webHidden/>
          </w:rPr>
          <w:fldChar w:fldCharType="separate"/>
        </w:r>
        <w:r w:rsidR="00F24ACE">
          <w:rPr>
            <w:rStyle w:val="af9"/>
            <w:noProof/>
            <w:webHidden/>
          </w:rPr>
          <w:t>47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1" w:history="1">
        <w:r w:rsidRPr="0049713F">
          <w:rPr>
            <w:rStyle w:val="af9"/>
            <w:noProof/>
          </w:rPr>
          <w:t>Tabela 2</w:t>
        </w:r>
        <w:r w:rsidRPr="0049713F">
          <w:rPr>
            <w:rStyle w:val="af9"/>
            <w:noProof/>
          </w:rPr>
          <w:noBreakHyphen/>
          <w:t xml:space="preserve">54  Resultados de Análise do Solo para Adubação no Cultivo de Soja, </w:t>
        </w:r>
        <w:r w:rsidR="00FD3F0A">
          <w:rPr>
            <w:rStyle w:val="af9"/>
            <w:rFonts w:hint="eastAsia"/>
            <w:noProof/>
          </w:rPr>
          <w:br/>
        </w:r>
        <w:r w:rsidRPr="0049713F">
          <w:rPr>
            <w:rStyle w:val="af9"/>
            <w:noProof/>
          </w:rPr>
          <w:t>nos Campos de Ensaio Antes do Início dos Ensaios</w:t>
        </w:r>
        <w:r w:rsidRPr="003E5BE3">
          <w:rPr>
            <w:rStyle w:val="af9"/>
            <w:webHidden/>
          </w:rPr>
          <w:tab/>
        </w:r>
        <w:r w:rsidRPr="003E5BE3">
          <w:rPr>
            <w:rStyle w:val="af9"/>
            <w:webHidden/>
          </w:rPr>
          <w:fldChar w:fldCharType="begin"/>
        </w:r>
        <w:r w:rsidRPr="003E5BE3">
          <w:rPr>
            <w:rStyle w:val="af9"/>
            <w:webHidden/>
          </w:rPr>
          <w:instrText xml:space="preserve"> PAGEREF _Toc421635581 \h </w:instrText>
        </w:r>
        <w:r w:rsidRPr="003E5BE3">
          <w:rPr>
            <w:rStyle w:val="af9"/>
            <w:webHidden/>
          </w:rPr>
        </w:r>
        <w:r w:rsidRPr="003E5BE3">
          <w:rPr>
            <w:rStyle w:val="af9"/>
            <w:webHidden/>
          </w:rPr>
          <w:fldChar w:fldCharType="separate"/>
        </w:r>
        <w:r w:rsidR="00F24ACE">
          <w:rPr>
            <w:rStyle w:val="af9"/>
            <w:noProof/>
            <w:webHidden/>
          </w:rPr>
          <w:t>47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2" w:history="1">
        <w:r w:rsidRPr="0049713F">
          <w:rPr>
            <w:rStyle w:val="af9"/>
            <w:noProof/>
          </w:rPr>
          <w:t>Tabela 2</w:t>
        </w:r>
        <w:r w:rsidRPr="0049713F">
          <w:rPr>
            <w:rStyle w:val="af9"/>
            <w:noProof/>
          </w:rPr>
          <w:noBreakHyphen/>
          <w:t>55  Alterações no Teor de Nutrientes No Solo entre 1ª e 2ª Campanhas</w:t>
        </w:r>
        <w:r w:rsidRPr="003E5BE3">
          <w:rPr>
            <w:rStyle w:val="af9"/>
            <w:webHidden/>
          </w:rPr>
          <w:tab/>
        </w:r>
        <w:r w:rsidRPr="003E5BE3">
          <w:rPr>
            <w:rStyle w:val="af9"/>
            <w:webHidden/>
          </w:rPr>
          <w:fldChar w:fldCharType="begin"/>
        </w:r>
        <w:r w:rsidRPr="003E5BE3">
          <w:rPr>
            <w:rStyle w:val="af9"/>
            <w:webHidden/>
          </w:rPr>
          <w:instrText xml:space="preserve"> PAGEREF _Toc421635582 \h </w:instrText>
        </w:r>
        <w:r w:rsidRPr="003E5BE3">
          <w:rPr>
            <w:rStyle w:val="af9"/>
            <w:webHidden/>
          </w:rPr>
        </w:r>
        <w:r w:rsidRPr="003E5BE3">
          <w:rPr>
            <w:rStyle w:val="af9"/>
            <w:webHidden/>
          </w:rPr>
          <w:fldChar w:fldCharType="separate"/>
        </w:r>
        <w:r w:rsidR="00F24ACE">
          <w:rPr>
            <w:rStyle w:val="af9"/>
            <w:noProof/>
            <w:webHidden/>
          </w:rPr>
          <w:t>54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3" w:history="1">
        <w:r w:rsidRPr="0049713F">
          <w:rPr>
            <w:rStyle w:val="af9"/>
            <w:noProof/>
          </w:rPr>
          <w:t>Tabela 2</w:t>
        </w:r>
        <w:r w:rsidRPr="0049713F">
          <w:rPr>
            <w:rStyle w:val="af9"/>
            <w:noProof/>
          </w:rPr>
          <w:noBreakHyphen/>
          <w:t xml:space="preserve">56  Desafios e Medidas a Tomar por Ora </w:t>
        </w:r>
        <w:r w:rsidR="00FD3F0A">
          <w:rPr>
            <w:rStyle w:val="af9"/>
            <w:rFonts w:hint="eastAsia"/>
            <w:noProof/>
          </w:rPr>
          <w:br/>
        </w:r>
        <w:r w:rsidRPr="0049713F">
          <w:rPr>
            <w:rStyle w:val="af9"/>
            <w:noProof/>
          </w:rPr>
          <w:t>(Estabelecimento do Padrão de Adubagem para Cada Cultura)</w:t>
        </w:r>
        <w:r w:rsidRPr="003E5BE3">
          <w:rPr>
            <w:rStyle w:val="af9"/>
            <w:webHidden/>
          </w:rPr>
          <w:tab/>
        </w:r>
        <w:r w:rsidRPr="003E5BE3">
          <w:rPr>
            <w:rStyle w:val="af9"/>
            <w:webHidden/>
          </w:rPr>
          <w:fldChar w:fldCharType="begin"/>
        </w:r>
        <w:r w:rsidRPr="003E5BE3">
          <w:rPr>
            <w:rStyle w:val="af9"/>
            <w:webHidden/>
          </w:rPr>
          <w:instrText xml:space="preserve"> PAGEREF _Toc421635583 \h </w:instrText>
        </w:r>
        <w:r w:rsidRPr="003E5BE3">
          <w:rPr>
            <w:rStyle w:val="af9"/>
            <w:webHidden/>
          </w:rPr>
        </w:r>
        <w:r w:rsidRPr="003E5BE3">
          <w:rPr>
            <w:rStyle w:val="af9"/>
            <w:webHidden/>
          </w:rPr>
          <w:fldChar w:fldCharType="separate"/>
        </w:r>
        <w:r w:rsidR="00F24ACE">
          <w:rPr>
            <w:rStyle w:val="af9"/>
            <w:noProof/>
            <w:webHidden/>
          </w:rPr>
          <w:t>57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4" w:history="1">
        <w:r w:rsidRPr="0049713F">
          <w:rPr>
            <w:rStyle w:val="af9"/>
            <w:noProof/>
          </w:rPr>
          <w:t>Tabela 2</w:t>
        </w:r>
        <w:r w:rsidRPr="0049713F">
          <w:rPr>
            <w:rStyle w:val="af9"/>
            <w:noProof/>
          </w:rPr>
          <w:noBreakHyphen/>
          <w:t xml:space="preserve">57  Plano de Actividades para o Próximo Ano Fiscal </w:t>
        </w:r>
        <w:r w:rsidR="00FD3F0A">
          <w:rPr>
            <w:rStyle w:val="af9"/>
            <w:rFonts w:hint="eastAsia"/>
            <w:noProof/>
          </w:rPr>
          <w:br/>
        </w:r>
        <w:r w:rsidRPr="0049713F">
          <w:rPr>
            <w:rStyle w:val="af9"/>
            <w:noProof/>
          </w:rPr>
          <w:t>(Estabelecimento do Padrão de Adubagem para Cada Cultura)</w:t>
        </w:r>
        <w:r w:rsidRPr="003E5BE3">
          <w:rPr>
            <w:rStyle w:val="af9"/>
            <w:webHidden/>
          </w:rPr>
          <w:tab/>
        </w:r>
        <w:r w:rsidRPr="003E5BE3">
          <w:rPr>
            <w:rStyle w:val="af9"/>
            <w:webHidden/>
          </w:rPr>
          <w:fldChar w:fldCharType="begin"/>
        </w:r>
        <w:r w:rsidRPr="003E5BE3">
          <w:rPr>
            <w:rStyle w:val="af9"/>
            <w:webHidden/>
          </w:rPr>
          <w:instrText xml:space="preserve"> PAGEREF _Toc421635584 \h </w:instrText>
        </w:r>
        <w:r w:rsidRPr="003E5BE3">
          <w:rPr>
            <w:rStyle w:val="af9"/>
            <w:webHidden/>
          </w:rPr>
        </w:r>
        <w:r w:rsidRPr="003E5BE3">
          <w:rPr>
            <w:rStyle w:val="af9"/>
            <w:webHidden/>
          </w:rPr>
          <w:fldChar w:fldCharType="separate"/>
        </w:r>
        <w:r w:rsidR="00F24ACE">
          <w:rPr>
            <w:rStyle w:val="af9"/>
            <w:noProof/>
            <w:webHidden/>
          </w:rPr>
          <w:t>57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5" w:history="1">
        <w:r w:rsidRPr="0049713F">
          <w:rPr>
            <w:rStyle w:val="af9"/>
            <w:noProof/>
          </w:rPr>
          <w:t>Tabela 2</w:t>
        </w:r>
        <w:r w:rsidRPr="0049713F">
          <w:rPr>
            <w:rStyle w:val="af9"/>
            <w:noProof/>
          </w:rPr>
          <w:noBreakHyphen/>
          <w:t xml:space="preserve">58  Resultados da Análise Económica das Ensaios de Prevenção de Erosão do Solo </w:t>
        </w:r>
        <w:r w:rsidR="00FD3F0A">
          <w:rPr>
            <w:rStyle w:val="af9"/>
            <w:rFonts w:hint="eastAsia"/>
            <w:noProof/>
          </w:rPr>
          <w:br/>
        </w:r>
        <w:r w:rsidRPr="0049713F">
          <w:rPr>
            <w:rStyle w:val="af9"/>
            <w:noProof/>
          </w:rPr>
          <w:t>em Nampula (Campanha 2013/2014)</w:t>
        </w:r>
        <w:r w:rsidRPr="003E5BE3">
          <w:rPr>
            <w:rStyle w:val="af9"/>
            <w:webHidden/>
          </w:rPr>
          <w:tab/>
        </w:r>
        <w:r w:rsidRPr="003E5BE3">
          <w:rPr>
            <w:rStyle w:val="af9"/>
            <w:webHidden/>
          </w:rPr>
          <w:fldChar w:fldCharType="begin"/>
        </w:r>
        <w:r w:rsidRPr="003E5BE3">
          <w:rPr>
            <w:rStyle w:val="af9"/>
            <w:webHidden/>
          </w:rPr>
          <w:instrText xml:space="preserve"> PAGEREF _Toc421635585 \h </w:instrText>
        </w:r>
        <w:r w:rsidRPr="003E5BE3">
          <w:rPr>
            <w:rStyle w:val="af9"/>
            <w:webHidden/>
          </w:rPr>
        </w:r>
        <w:r w:rsidRPr="003E5BE3">
          <w:rPr>
            <w:rStyle w:val="af9"/>
            <w:webHidden/>
          </w:rPr>
          <w:fldChar w:fldCharType="separate"/>
        </w:r>
        <w:r w:rsidR="00F24ACE">
          <w:rPr>
            <w:rStyle w:val="af9"/>
            <w:noProof/>
            <w:webHidden/>
          </w:rPr>
          <w:t>58</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6" w:history="1">
        <w:r w:rsidRPr="0049713F">
          <w:rPr>
            <w:rStyle w:val="af9"/>
            <w:noProof/>
          </w:rPr>
          <w:t>Tabela 2</w:t>
        </w:r>
        <w:r w:rsidRPr="0049713F">
          <w:rPr>
            <w:rStyle w:val="af9"/>
            <w:noProof/>
          </w:rPr>
          <w:noBreakHyphen/>
          <w:t xml:space="preserve">59  Resultados da Análise Económica dos Ensaios de Prevenção da Erosão do Solo </w:t>
        </w:r>
        <w:r w:rsidR="00FD3F0A">
          <w:rPr>
            <w:rStyle w:val="af9"/>
            <w:rFonts w:hint="eastAsia"/>
            <w:noProof/>
          </w:rPr>
          <w:br/>
        </w:r>
        <w:r w:rsidRPr="0049713F">
          <w:rPr>
            <w:rStyle w:val="af9"/>
            <w:noProof/>
          </w:rPr>
          <w:t>em Lichinga (Campanha 2013/2014)</w:t>
        </w:r>
        <w:r w:rsidRPr="003E5BE3">
          <w:rPr>
            <w:rStyle w:val="af9"/>
            <w:webHidden/>
          </w:rPr>
          <w:tab/>
        </w:r>
        <w:r w:rsidRPr="003E5BE3">
          <w:rPr>
            <w:rStyle w:val="af9"/>
            <w:webHidden/>
          </w:rPr>
          <w:fldChar w:fldCharType="begin"/>
        </w:r>
        <w:r w:rsidRPr="003E5BE3">
          <w:rPr>
            <w:rStyle w:val="af9"/>
            <w:webHidden/>
          </w:rPr>
          <w:instrText xml:space="preserve"> PAGEREF _Toc421635586 \h </w:instrText>
        </w:r>
        <w:r w:rsidRPr="003E5BE3">
          <w:rPr>
            <w:rStyle w:val="af9"/>
            <w:webHidden/>
          </w:rPr>
        </w:r>
        <w:r w:rsidRPr="003E5BE3">
          <w:rPr>
            <w:rStyle w:val="af9"/>
            <w:webHidden/>
          </w:rPr>
          <w:fldChar w:fldCharType="separate"/>
        </w:r>
        <w:r w:rsidR="00F24ACE">
          <w:rPr>
            <w:rStyle w:val="af9"/>
            <w:noProof/>
            <w:webHidden/>
          </w:rPr>
          <w:t>60</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7" w:history="1">
        <w:r w:rsidRPr="0049713F">
          <w:rPr>
            <w:rStyle w:val="af9"/>
            <w:noProof/>
          </w:rPr>
          <w:t>Tabela 2</w:t>
        </w:r>
        <w:r w:rsidRPr="0049713F">
          <w:rPr>
            <w:rStyle w:val="af9"/>
            <w:noProof/>
          </w:rPr>
          <w:noBreakHyphen/>
          <w:t>60  G</w:t>
        </w:r>
        <w:r w:rsidRPr="003E5BE3">
          <w:rPr>
            <w:rStyle w:val="af9"/>
            <w:noProof/>
          </w:rPr>
          <w:t>erminação de F. albida</w:t>
        </w:r>
        <w:r w:rsidRPr="003E5BE3">
          <w:rPr>
            <w:rStyle w:val="af9"/>
            <w:webHidden/>
          </w:rPr>
          <w:tab/>
        </w:r>
        <w:r w:rsidRPr="003E5BE3">
          <w:rPr>
            <w:rStyle w:val="af9"/>
            <w:webHidden/>
          </w:rPr>
          <w:fldChar w:fldCharType="begin"/>
        </w:r>
        <w:r w:rsidRPr="003E5BE3">
          <w:rPr>
            <w:rStyle w:val="af9"/>
            <w:webHidden/>
          </w:rPr>
          <w:instrText xml:space="preserve"> PAGEREF _Toc421635587 \h </w:instrText>
        </w:r>
        <w:r w:rsidRPr="003E5BE3">
          <w:rPr>
            <w:rStyle w:val="af9"/>
            <w:webHidden/>
          </w:rPr>
        </w:r>
        <w:r w:rsidRPr="003E5BE3">
          <w:rPr>
            <w:rStyle w:val="af9"/>
            <w:webHidden/>
          </w:rPr>
          <w:fldChar w:fldCharType="separate"/>
        </w:r>
        <w:r w:rsidR="00F24ACE">
          <w:rPr>
            <w:rStyle w:val="af9"/>
            <w:noProof/>
            <w:webHidden/>
          </w:rPr>
          <w:t>62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8" w:history="1">
        <w:r w:rsidRPr="0049713F">
          <w:rPr>
            <w:rStyle w:val="af9"/>
            <w:noProof/>
          </w:rPr>
          <w:t>Tabela 2</w:t>
        </w:r>
        <w:r w:rsidRPr="0049713F">
          <w:rPr>
            <w:rStyle w:val="af9"/>
            <w:noProof/>
          </w:rPr>
          <w:noBreakHyphen/>
          <w:t xml:space="preserve">61  </w:t>
        </w:r>
        <w:r w:rsidRPr="003E5BE3">
          <w:rPr>
            <w:rStyle w:val="af9"/>
            <w:noProof/>
          </w:rPr>
          <w:t>Taxa de Sobrevivência e Desenvolvimento de F. Albida nos Campos</w:t>
        </w:r>
        <w:r w:rsidRPr="003E5BE3">
          <w:rPr>
            <w:rStyle w:val="af9"/>
            <w:webHidden/>
          </w:rPr>
          <w:tab/>
        </w:r>
        <w:r w:rsidRPr="003E5BE3">
          <w:rPr>
            <w:rStyle w:val="af9"/>
            <w:webHidden/>
          </w:rPr>
          <w:fldChar w:fldCharType="begin"/>
        </w:r>
        <w:r w:rsidRPr="003E5BE3">
          <w:rPr>
            <w:rStyle w:val="af9"/>
            <w:webHidden/>
          </w:rPr>
          <w:instrText xml:space="preserve"> PAGEREF _Toc421635588 \h </w:instrText>
        </w:r>
        <w:r w:rsidRPr="003E5BE3">
          <w:rPr>
            <w:rStyle w:val="af9"/>
            <w:webHidden/>
          </w:rPr>
        </w:r>
        <w:r w:rsidRPr="003E5BE3">
          <w:rPr>
            <w:rStyle w:val="af9"/>
            <w:webHidden/>
          </w:rPr>
          <w:fldChar w:fldCharType="separate"/>
        </w:r>
        <w:r w:rsidR="00F24ACE">
          <w:rPr>
            <w:rStyle w:val="af9"/>
            <w:noProof/>
            <w:webHidden/>
          </w:rPr>
          <w:t>63</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89" w:history="1">
        <w:r w:rsidRPr="0049713F">
          <w:rPr>
            <w:rStyle w:val="af9"/>
            <w:noProof/>
          </w:rPr>
          <w:t>Tabela 2</w:t>
        </w:r>
        <w:r w:rsidRPr="0049713F">
          <w:rPr>
            <w:rStyle w:val="af9"/>
            <w:noProof/>
          </w:rPr>
          <w:noBreakHyphen/>
          <w:t xml:space="preserve">62  Desafios e Medidas a Tomar por Ora </w:t>
        </w:r>
        <w:r w:rsidR="00FD3F0A">
          <w:rPr>
            <w:rStyle w:val="af9"/>
            <w:rFonts w:hint="eastAsia"/>
            <w:noProof/>
          </w:rPr>
          <w:br/>
        </w:r>
        <w:r w:rsidRPr="0049713F">
          <w:rPr>
            <w:rStyle w:val="af9"/>
            <w:noProof/>
          </w:rPr>
          <w:t>(Proposta da Tecnologia de Conservação do Solo)</w:t>
        </w:r>
        <w:r w:rsidRPr="003E5BE3">
          <w:rPr>
            <w:rStyle w:val="af9"/>
            <w:webHidden/>
          </w:rPr>
          <w:tab/>
        </w:r>
        <w:r w:rsidRPr="003E5BE3">
          <w:rPr>
            <w:rStyle w:val="af9"/>
            <w:webHidden/>
          </w:rPr>
          <w:fldChar w:fldCharType="begin"/>
        </w:r>
        <w:r w:rsidRPr="003E5BE3">
          <w:rPr>
            <w:rStyle w:val="af9"/>
            <w:webHidden/>
          </w:rPr>
          <w:instrText xml:space="preserve"> PAGEREF _Toc421635589 \h </w:instrText>
        </w:r>
        <w:r w:rsidRPr="003E5BE3">
          <w:rPr>
            <w:rStyle w:val="af9"/>
            <w:webHidden/>
          </w:rPr>
        </w:r>
        <w:r w:rsidRPr="003E5BE3">
          <w:rPr>
            <w:rStyle w:val="af9"/>
            <w:webHidden/>
          </w:rPr>
          <w:fldChar w:fldCharType="separate"/>
        </w:r>
        <w:r w:rsidR="00F24ACE">
          <w:rPr>
            <w:rStyle w:val="af9"/>
            <w:noProof/>
            <w:webHidden/>
          </w:rPr>
          <w:t>64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0" w:history="1">
        <w:r w:rsidRPr="0049713F">
          <w:rPr>
            <w:rStyle w:val="af9"/>
            <w:noProof/>
          </w:rPr>
          <w:t>Tabela 2</w:t>
        </w:r>
        <w:r w:rsidRPr="0049713F">
          <w:rPr>
            <w:rStyle w:val="af9"/>
            <w:noProof/>
          </w:rPr>
          <w:noBreakHyphen/>
          <w:t xml:space="preserve">63  Plano de Actividades para o Próximo Ano Fiscal </w:t>
        </w:r>
        <w:r w:rsidR="00FD3F0A">
          <w:rPr>
            <w:rStyle w:val="af9"/>
            <w:rFonts w:hint="eastAsia"/>
            <w:noProof/>
          </w:rPr>
          <w:br/>
        </w:r>
        <w:r w:rsidRPr="0049713F">
          <w:rPr>
            <w:rStyle w:val="af9"/>
            <w:noProof/>
          </w:rPr>
          <w:t>(Proposta da Tecnologia de Conservação do Solo)</w:t>
        </w:r>
        <w:r w:rsidRPr="003E5BE3">
          <w:rPr>
            <w:rStyle w:val="af9"/>
            <w:webHidden/>
          </w:rPr>
          <w:tab/>
        </w:r>
        <w:r w:rsidRPr="003E5BE3">
          <w:rPr>
            <w:rStyle w:val="af9"/>
            <w:webHidden/>
          </w:rPr>
          <w:fldChar w:fldCharType="begin"/>
        </w:r>
        <w:r w:rsidRPr="003E5BE3">
          <w:rPr>
            <w:rStyle w:val="af9"/>
            <w:webHidden/>
          </w:rPr>
          <w:instrText xml:space="preserve"> PAGEREF _Toc421635590 \h </w:instrText>
        </w:r>
        <w:r w:rsidRPr="003E5BE3">
          <w:rPr>
            <w:rStyle w:val="af9"/>
            <w:webHidden/>
          </w:rPr>
        </w:r>
        <w:r w:rsidRPr="003E5BE3">
          <w:rPr>
            <w:rStyle w:val="af9"/>
            <w:webHidden/>
          </w:rPr>
          <w:fldChar w:fldCharType="separate"/>
        </w:r>
        <w:r w:rsidR="00F24ACE">
          <w:rPr>
            <w:rStyle w:val="af9"/>
            <w:noProof/>
            <w:webHidden/>
          </w:rPr>
          <w:t>64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1" w:history="1">
        <w:r w:rsidRPr="0049713F">
          <w:rPr>
            <w:rStyle w:val="af9"/>
            <w:noProof/>
          </w:rPr>
          <w:t>Tabela 2</w:t>
        </w:r>
        <w:r w:rsidRPr="0049713F">
          <w:rPr>
            <w:rStyle w:val="af9"/>
            <w:noProof/>
          </w:rPr>
          <w:noBreakHyphen/>
          <w:t xml:space="preserve">64  Desafios e Medidas a Tomar por Ora </w:t>
        </w:r>
        <w:r w:rsidR="00FD3F0A">
          <w:rPr>
            <w:rStyle w:val="af9"/>
            <w:rFonts w:hint="eastAsia"/>
            <w:noProof/>
          </w:rPr>
          <w:br/>
        </w:r>
        <w:r w:rsidRPr="0049713F">
          <w:rPr>
            <w:rStyle w:val="af9"/>
            <w:noProof/>
          </w:rPr>
          <w:t>(Sistema Adequado de Multiplicação de Sementes e Mudas)</w:t>
        </w:r>
        <w:r w:rsidRPr="003E5BE3">
          <w:rPr>
            <w:rStyle w:val="af9"/>
            <w:webHidden/>
          </w:rPr>
          <w:tab/>
        </w:r>
        <w:r w:rsidRPr="003E5BE3">
          <w:rPr>
            <w:rStyle w:val="af9"/>
            <w:webHidden/>
          </w:rPr>
          <w:fldChar w:fldCharType="begin"/>
        </w:r>
        <w:r w:rsidRPr="003E5BE3">
          <w:rPr>
            <w:rStyle w:val="af9"/>
            <w:webHidden/>
          </w:rPr>
          <w:instrText xml:space="preserve"> PAGEREF _Toc421635591 \h </w:instrText>
        </w:r>
        <w:r w:rsidRPr="003E5BE3">
          <w:rPr>
            <w:rStyle w:val="af9"/>
            <w:webHidden/>
          </w:rPr>
        </w:r>
        <w:r w:rsidRPr="003E5BE3">
          <w:rPr>
            <w:rStyle w:val="af9"/>
            <w:webHidden/>
          </w:rPr>
          <w:fldChar w:fldCharType="separate"/>
        </w:r>
        <w:r w:rsidR="00F24ACE">
          <w:rPr>
            <w:rStyle w:val="af9"/>
            <w:noProof/>
            <w:webHidden/>
          </w:rPr>
          <w:t>67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2" w:history="1">
        <w:r w:rsidRPr="0049713F">
          <w:rPr>
            <w:rStyle w:val="af9"/>
            <w:noProof/>
          </w:rPr>
          <w:t>Tabela 2</w:t>
        </w:r>
        <w:r w:rsidRPr="0049713F">
          <w:rPr>
            <w:rStyle w:val="af9"/>
            <w:noProof/>
          </w:rPr>
          <w:noBreakHyphen/>
          <w:t xml:space="preserve">65  Plano de Actividades para o Próximo Ano Fiscal </w:t>
        </w:r>
        <w:r w:rsidR="00FD3F0A">
          <w:rPr>
            <w:rStyle w:val="af9"/>
            <w:rFonts w:hint="eastAsia"/>
            <w:noProof/>
          </w:rPr>
          <w:br/>
        </w:r>
        <w:r w:rsidRPr="0049713F">
          <w:rPr>
            <w:rStyle w:val="af9"/>
            <w:noProof/>
          </w:rPr>
          <w:t>(Sistema Adequado de Multiplicação de Sementes e Mudas)</w:t>
        </w:r>
        <w:r w:rsidRPr="003E5BE3">
          <w:rPr>
            <w:rStyle w:val="af9"/>
            <w:webHidden/>
          </w:rPr>
          <w:tab/>
        </w:r>
        <w:r w:rsidRPr="003E5BE3">
          <w:rPr>
            <w:rStyle w:val="af9"/>
            <w:webHidden/>
          </w:rPr>
          <w:fldChar w:fldCharType="begin"/>
        </w:r>
        <w:r w:rsidRPr="003E5BE3">
          <w:rPr>
            <w:rStyle w:val="af9"/>
            <w:webHidden/>
          </w:rPr>
          <w:instrText xml:space="preserve"> PAGEREF _Toc421635592 \h </w:instrText>
        </w:r>
        <w:r w:rsidRPr="003E5BE3">
          <w:rPr>
            <w:rStyle w:val="af9"/>
            <w:webHidden/>
          </w:rPr>
        </w:r>
        <w:r w:rsidRPr="003E5BE3">
          <w:rPr>
            <w:rStyle w:val="af9"/>
            <w:webHidden/>
          </w:rPr>
          <w:fldChar w:fldCharType="separate"/>
        </w:r>
        <w:r w:rsidR="00F24ACE">
          <w:rPr>
            <w:rStyle w:val="af9"/>
            <w:noProof/>
            <w:webHidden/>
          </w:rPr>
          <w:t>67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3" w:history="1">
        <w:r w:rsidRPr="003E5BE3">
          <w:rPr>
            <w:rStyle w:val="af9"/>
            <w:noProof/>
          </w:rPr>
          <w:t>Tabela 2</w:t>
        </w:r>
        <w:r w:rsidRPr="003E5BE3">
          <w:rPr>
            <w:rStyle w:val="af9"/>
            <w:noProof/>
          </w:rPr>
          <w:noBreakHyphen/>
          <w:t xml:space="preserve">66  Variação de nódulo de soja coletadas em mashambas de productores de Lichinga, </w:t>
        </w:r>
        <w:r w:rsidR="00FD3F0A">
          <w:rPr>
            <w:rStyle w:val="af9"/>
            <w:rFonts w:hint="eastAsia"/>
            <w:noProof/>
          </w:rPr>
          <w:br/>
        </w:r>
        <w:r w:rsidRPr="003E5BE3">
          <w:rPr>
            <w:rStyle w:val="af9"/>
            <w:noProof/>
          </w:rPr>
          <w:t>e sua história</w:t>
        </w:r>
        <w:r w:rsidRPr="003E5BE3">
          <w:rPr>
            <w:rStyle w:val="af9"/>
            <w:webHidden/>
          </w:rPr>
          <w:tab/>
        </w:r>
        <w:r w:rsidRPr="003E5BE3">
          <w:rPr>
            <w:rStyle w:val="af9"/>
            <w:webHidden/>
          </w:rPr>
          <w:fldChar w:fldCharType="begin"/>
        </w:r>
        <w:r w:rsidRPr="003E5BE3">
          <w:rPr>
            <w:rStyle w:val="af9"/>
            <w:webHidden/>
          </w:rPr>
          <w:instrText xml:space="preserve"> PAGEREF _Toc421635593 \h </w:instrText>
        </w:r>
        <w:r w:rsidRPr="003E5BE3">
          <w:rPr>
            <w:rStyle w:val="af9"/>
            <w:webHidden/>
          </w:rPr>
        </w:r>
        <w:r w:rsidRPr="003E5BE3">
          <w:rPr>
            <w:rStyle w:val="af9"/>
            <w:webHidden/>
          </w:rPr>
          <w:fldChar w:fldCharType="separate"/>
        </w:r>
        <w:r w:rsidR="00F24ACE">
          <w:rPr>
            <w:rStyle w:val="af9"/>
            <w:noProof/>
            <w:webHidden/>
          </w:rPr>
          <w:t>70</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4" w:history="1">
        <w:r w:rsidRPr="003E5BE3">
          <w:rPr>
            <w:rStyle w:val="af9"/>
            <w:noProof/>
          </w:rPr>
          <w:t>Tabela 2</w:t>
        </w:r>
        <w:r w:rsidRPr="003E5BE3">
          <w:rPr>
            <w:rStyle w:val="af9"/>
            <w:noProof/>
          </w:rPr>
          <w:noBreakHyphen/>
          <w:t>67  Diversidade de nodulos de soja em campo experimental de inoculação na EAL</w:t>
        </w:r>
        <w:r w:rsidRPr="003E5BE3">
          <w:rPr>
            <w:rStyle w:val="af9"/>
            <w:webHidden/>
          </w:rPr>
          <w:tab/>
        </w:r>
        <w:r w:rsidRPr="003E5BE3">
          <w:rPr>
            <w:rStyle w:val="af9"/>
            <w:webHidden/>
          </w:rPr>
          <w:fldChar w:fldCharType="begin"/>
        </w:r>
        <w:r w:rsidRPr="003E5BE3">
          <w:rPr>
            <w:rStyle w:val="af9"/>
            <w:webHidden/>
          </w:rPr>
          <w:instrText xml:space="preserve"> PAGEREF _Toc421635594 \h </w:instrText>
        </w:r>
        <w:r w:rsidRPr="003E5BE3">
          <w:rPr>
            <w:rStyle w:val="af9"/>
            <w:webHidden/>
          </w:rPr>
        </w:r>
        <w:r w:rsidRPr="003E5BE3">
          <w:rPr>
            <w:rStyle w:val="af9"/>
            <w:webHidden/>
          </w:rPr>
          <w:fldChar w:fldCharType="separate"/>
        </w:r>
        <w:r w:rsidR="00F24ACE">
          <w:rPr>
            <w:rStyle w:val="af9"/>
            <w:noProof/>
            <w:webHidden/>
          </w:rPr>
          <w:t>71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5" w:history="1">
        <w:r w:rsidRPr="0049713F">
          <w:rPr>
            <w:rStyle w:val="af9"/>
            <w:noProof/>
          </w:rPr>
          <w:t>Tabela 2</w:t>
        </w:r>
        <w:r w:rsidRPr="0049713F">
          <w:rPr>
            <w:rStyle w:val="af9"/>
            <w:noProof/>
          </w:rPr>
          <w:noBreakHyphen/>
          <w:t>68  Desafios e Medidas a Tomar por Ora (Selecção de Micro-Organismos Úteis)</w:t>
        </w:r>
        <w:r w:rsidRPr="003E5BE3">
          <w:rPr>
            <w:rStyle w:val="af9"/>
            <w:webHidden/>
          </w:rPr>
          <w:tab/>
        </w:r>
        <w:r w:rsidRPr="003E5BE3">
          <w:rPr>
            <w:rStyle w:val="af9"/>
            <w:webHidden/>
          </w:rPr>
          <w:fldChar w:fldCharType="begin"/>
        </w:r>
        <w:r w:rsidRPr="003E5BE3">
          <w:rPr>
            <w:rStyle w:val="af9"/>
            <w:webHidden/>
          </w:rPr>
          <w:instrText xml:space="preserve"> PAGEREF _Toc421635595 \h </w:instrText>
        </w:r>
        <w:r w:rsidRPr="003E5BE3">
          <w:rPr>
            <w:rStyle w:val="af9"/>
            <w:webHidden/>
          </w:rPr>
        </w:r>
        <w:r w:rsidRPr="003E5BE3">
          <w:rPr>
            <w:rStyle w:val="af9"/>
            <w:webHidden/>
          </w:rPr>
          <w:fldChar w:fldCharType="separate"/>
        </w:r>
        <w:r w:rsidR="00F24ACE">
          <w:rPr>
            <w:rStyle w:val="af9"/>
            <w:noProof/>
            <w:webHidden/>
          </w:rPr>
          <w:t>76</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6" w:history="1">
        <w:r w:rsidRPr="0049713F">
          <w:rPr>
            <w:rStyle w:val="af9"/>
            <w:noProof/>
          </w:rPr>
          <w:t>Tabela 2</w:t>
        </w:r>
        <w:r w:rsidRPr="0049713F">
          <w:rPr>
            <w:rStyle w:val="af9"/>
            <w:noProof/>
          </w:rPr>
          <w:noBreakHyphen/>
          <w:t xml:space="preserve">69  Plano de Actividades para o Próximo Ano Fiscal </w:t>
        </w:r>
        <w:r w:rsidR="00FD3F0A">
          <w:rPr>
            <w:rStyle w:val="af9"/>
            <w:rFonts w:hint="eastAsia"/>
            <w:noProof/>
          </w:rPr>
          <w:br/>
        </w:r>
        <w:r w:rsidRPr="0049713F">
          <w:rPr>
            <w:rStyle w:val="af9"/>
            <w:noProof/>
          </w:rPr>
          <w:t>(Selecção de Micro-Organismos Úteis)</w:t>
        </w:r>
        <w:r w:rsidRPr="003E5BE3">
          <w:rPr>
            <w:rStyle w:val="af9"/>
            <w:webHidden/>
          </w:rPr>
          <w:tab/>
        </w:r>
        <w:r w:rsidRPr="003E5BE3">
          <w:rPr>
            <w:rStyle w:val="af9"/>
            <w:webHidden/>
          </w:rPr>
          <w:fldChar w:fldCharType="begin"/>
        </w:r>
        <w:r w:rsidRPr="003E5BE3">
          <w:rPr>
            <w:rStyle w:val="af9"/>
            <w:webHidden/>
          </w:rPr>
          <w:instrText xml:space="preserve"> PAGEREF _Toc421635596 \h </w:instrText>
        </w:r>
        <w:r w:rsidRPr="003E5BE3">
          <w:rPr>
            <w:rStyle w:val="af9"/>
            <w:webHidden/>
          </w:rPr>
        </w:r>
        <w:r w:rsidRPr="003E5BE3">
          <w:rPr>
            <w:rStyle w:val="af9"/>
            <w:webHidden/>
          </w:rPr>
          <w:fldChar w:fldCharType="separate"/>
        </w:r>
        <w:r w:rsidR="00F24ACE">
          <w:rPr>
            <w:rStyle w:val="af9"/>
            <w:noProof/>
            <w:webHidden/>
          </w:rPr>
          <w:t>76</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7" w:history="1">
        <w:r w:rsidRPr="0049713F">
          <w:rPr>
            <w:rStyle w:val="af9"/>
            <w:noProof/>
          </w:rPr>
          <w:t>Tabela 2</w:t>
        </w:r>
        <w:r w:rsidRPr="0049713F">
          <w:rPr>
            <w:rStyle w:val="af9"/>
            <w:noProof/>
          </w:rPr>
          <w:noBreakHyphen/>
          <w:t>70  Adequabilidade de Cada Produto Agrícola ao Sistema</w:t>
        </w:r>
        <w:r w:rsidRPr="003E5BE3">
          <w:rPr>
            <w:rStyle w:val="af9"/>
            <w:webHidden/>
          </w:rPr>
          <w:tab/>
        </w:r>
        <w:r w:rsidRPr="003E5BE3">
          <w:rPr>
            <w:rStyle w:val="af9"/>
            <w:webHidden/>
          </w:rPr>
          <w:fldChar w:fldCharType="begin"/>
        </w:r>
        <w:r w:rsidRPr="003E5BE3">
          <w:rPr>
            <w:rStyle w:val="af9"/>
            <w:webHidden/>
          </w:rPr>
          <w:instrText xml:space="preserve"> PAGEREF _Toc421635597 \h </w:instrText>
        </w:r>
        <w:r w:rsidRPr="003E5BE3">
          <w:rPr>
            <w:rStyle w:val="af9"/>
            <w:webHidden/>
          </w:rPr>
        </w:r>
        <w:r w:rsidRPr="003E5BE3">
          <w:rPr>
            <w:rStyle w:val="af9"/>
            <w:webHidden/>
          </w:rPr>
          <w:fldChar w:fldCharType="separate"/>
        </w:r>
        <w:r w:rsidR="00F24ACE">
          <w:rPr>
            <w:rStyle w:val="af9"/>
            <w:noProof/>
            <w:webHidden/>
          </w:rPr>
          <w:t>80</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8" w:history="1">
        <w:r w:rsidRPr="0049713F">
          <w:rPr>
            <w:rStyle w:val="af9"/>
            <w:noProof/>
          </w:rPr>
          <w:t>Tabela 2</w:t>
        </w:r>
        <w:r w:rsidRPr="0049713F">
          <w:rPr>
            <w:rStyle w:val="af9"/>
            <w:noProof/>
          </w:rPr>
          <w:noBreakHyphen/>
          <w:t xml:space="preserve">71  Desafios e Medidas a Tomar por Ora (Proposta de Métodos Adequados </w:t>
        </w:r>
        <w:r w:rsidR="00FD3F0A">
          <w:rPr>
            <w:rStyle w:val="af9"/>
            <w:rFonts w:hint="eastAsia"/>
            <w:noProof/>
          </w:rPr>
          <w:br/>
        </w:r>
        <w:r w:rsidRPr="0049713F">
          <w:rPr>
            <w:rStyle w:val="af9"/>
            <w:noProof/>
          </w:rPr>
          <w:t>para Aumentar o Acesso aos Recursos Hídricos Destinados à Agricultura)</w:t>
        </w:r>
        <w:r w:rsidRPr="003E5BE3">
          <w:rPr>
            <w:rStyle w:val="af9"/>
            <w:webHidden/>
          </w:rPr>
          <w:tab/>
        </w:r>
        <w:r w:rsidRPr="003E5BE3">
          <w:rPr>
            <w:rStyle w:val="af9"/>
            <w:webHidden/>
          </w:rPr>
          <w:fldChar w:fldCharType="begin"/>
        </w:r>
        <w:r w:rsidRPr="003E5BE3">
          <w:rPr>
            <w:rStyle w:val="af9"/>
            <w:webHidden/>
          </w:rPr>
          <w:instrText xml:space="preserve"> PAGEREF _Toc421635598 \h </w:instrText>
        </w:r>
        <w:r w:rsidRPr="003E5BE3">
          <w:rPr>
            <w:rStyle w:val="af9"/>
            <w:webHidden/>
          </w:rPr>
        </w:r>
        <w:r w:rsidRPr="003E5BE3">
          <w:rPr>
            <w:rStyle w:val="af9"/>
            <w:webHidden/>
          </w:rPr>
          <w:fldChar w:fldCharType="separate"/>
        </w:r>
        <w:r w:rsidR="00F24ACE">
          <w:rPr>
            <w:rStyle w:val="af9"/>
            <w:noProof/>
            <w:webHidden/>
          </w:rPr>
          <w:t>81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599" w:history="1">
        <w:r w:rsidRPr="0049713F">
          <w:rPr>
            <w:rStyle w:val="af9"/>
            <w:noProof/>
          </w:rPr>
          <w:t>Tabela 2</w:t>
        </w:r>
        <w:r w:rsidRPr="0049713F">
          <w:rPr>
            <w:rStyle w:val="af9"/>
            <w:noProof/>
          </w:rPr>
          <w:noBreakHyphen/>
          <w:t xml:space="preserve">72  Plano de Actividades para o Próximo Ano Fiscal (Proposta de Métodos Adequados </w:t>
        </w:r>
        <w:r w:rsidR="00FD3F0A">
          <w:rPr>
            <w:rStyle w:val="af9"/>
            <w:rFonts w:hint="eastAsia"/>
            <w:noProof/>
          </w:rPr>
          <w:br/>
        </w:r>
        <w:r w:rsidRPr="0049713F">
          <w:rPr>
            <w:rStyle w:val="af9"/>
            <w:noProof/>
          </w:rPr>
          <w:t>para Aumentar o Acesso aos Recursos Hídricos Destinados à Agricultura)</w:t>
        </w:r>
        <w:r w:rsidRPr="003E5BE3">
          <w:rPr>
            <w:rStyle w:val="af9"/>
            <w:webHidden/>
          </w:rPr>
          <w:tab/>
        </w:r>
        <w:r w:rsidRPr="003E5BE3">
          <w:rPr>
            <w:rStyle w:val="af9"/>
            <w:webHidden/>
          </w:rPr>
          <w:fldChar w:fldCharType="begin"/>
        </w:r>
        <w:r w:rsidRPr="003E5BE3">
          <w:rPr>
            <w:rStyle w:val="af9"/>
            <w:webHidden/>
          </w:rPr>
          <w:instrText xml:space="preserve"> PAGEREF _Toc421635599 \h </w:instrText>
        </w:r>
        <w:r w:rsidRPr="003E5BE3">
          <w:rPr>
            <w:rStyle w:val="af9"/>
            <w:webHidden/>
          </w:rPr>
        </w:r>
        <w:r w:rsidRPr="003E5BE3">
          <w:rPr>
            <w:rStyle w:val="af9"/>
            <w:webHidden/>
          </w:rPr>
          <w:fldChar w:fldCharType="separate"/>
        </w:r>
        <w:r w:rsidR="00F24ACE">
          <w:rPr>
            <w:rStyle w:val="af9"/>
            <w:noProof/>
            <w:webHidden/>
          </w:rPr>
          <w:t>81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0" w:history="1">
        <w:r w:rsidRPr="0049713F">
          <w:rPr>
            <w:rStyle w:val="af9"/>
            <w:noProof/>
          </w:rPr>
          <w:t>Tabela 2</w:t>
        </w:r>
        <w:r w:rsidRPr="0049713F">
          <w:rPr>
            <w:rStyle w:val="af9"/>
            <w:noProof/>
          </w:rPr>
          <w:noBreakHyphen/>
          <w:t>73</w:t>
        </w:r>
        <w:r w:rsidRPr="0049713F">
          <w:rPr>
            <w:rStyle w:val="af9"/>
            <w:rFonts w:hint="eastAsia"/>
            <w:noProof/>
          </w:rPr>
          <w:t xml:space="preserve">　</w:t>
        </w:r>
        <w:r w:rsidRPr="0049713F">
          <w:rPr>
            <w:rStyle w:val="af9"/>
            <w:noProof/>
          </w:rPr>
          <w:t>Desafios e Medidas a Tomar por Ora (Proposta de Sistemas Adequados de Cultivo)</w:t>
        </w:r>
        <w:r w:rsidRPr="003E5BE3">
          <w:rPr>
            <w:rStyle w:val="af9"/>
            <w:webHidden/>
          </w:rPr>
          <w:tab/>
        </w:r>
        <w:r w:rsidRPr="003E5BE3">
          <w:rPr>
            <w:rStyle w:val="af9"/>
            <w:webHidden/>
          </w:rPr>
          <w:fldChar w:fldCharType="begin"/>
        </w:r>
        <w:r w:rsidRPr="003E5BE3">
          <w:rPr>
            <w:rStyle w:val="af9"/>
            <w:webHidden/>
          </w:rPr>
          <w:instrText xml:space="preserve"> PAGEREF _Toc421635600 \h </w:instrText>
        </w:r>
        <w:r w:rsidRPr="003E5BE3">
          <w:rPr>
            <w:rStyle w:val="af9"/>
            <w:webHidden/>
          </w:rPr>
        </w:r>
        <w:r w:rsidRPr="003E5BE3">
          <w:rPr>
            <w:rStyle w:val="af9"/>
            <w:webHidden/>
          </w:rPr>
          <w:fldChar w:fldCharType="separate"/>
        </w:r>
        <w:r w:rsidR="00F24ACE">
          <w:rPr>
            <w:rStyle w:val="af9"/>
            <w:noProof/>
            <w:webHidden/>
          </w:rPr>
          <w:t>84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1" w:history="1">
        <w:r w:rsidRPr="0049713F">
          <w:rPr>
            <w:rStyle w:val="af9"/>
            <w:noProof/>
          </w:rPr>
          <w:t>Tabela 2</w:t>
        </w:r>
        <w:r w:rsidRPr="0049713F">
          <w:rPr>
            <w:rStyle w:val="af9"/>
            <w:noProof/>
          </w:rPr>
          <w:noBreakHyphen/>
          <w:t>74</w:t>
        </w:r>
        <w:r w:rsidRPr="0049713F">
          <w:rPr>
            <w:rStyle w:val="af9"/>
            <w:rFonts w:hint="eastAsia"/>
            <w:noProof/>
          </w:rPr>
          <w:t xml:space="preserve">　</w:t>
        </w:r>
        <w:r w:rsidRPr="0049713F">
          <w:rPr>
            <w:rStyle w:val="af9"/>
            <w:noProof/>
          </w:rPr>
          <w:t xml:space="preserve">Plano de Actividades para o Próximo Ano Fiscal </w:t>
        </w:r>
        <w:r w:rsidR="00FD3F0A">
          <w:rPr>
            <w:rStyle w:val="af9"/>
            <w:rFonts w:hint="eastAsia"/>
            <w:noProof/>
          </w:rPr>
          <w:br/>
        </w:r>
        <w:r w:rsidRPr="0049713F">
          <w:rPr>
            <w:rStyle w:val="af9"/>
            <w:noProof/>
          </w:rPr>
          <w:t>(Proposta de Sistemas Adequados de Cultivo)</w:t>
        </w:r>
        <w:r w:rsidRPr="003E5BE3">
          <w:rPr>
            <w:rStyle w:val="af9"/>
            <w:webHidden/>
          </w:rPr>
          <w:tab/>
        </w:r>
        <w:r w:rsidRPr="003E5BE3">
          <w:rPr>
            <w:rStyle w:val="af9"/>
            <w:webHidden/>
          </w:rPr>
          <w:fldChar w:fldCharType="begin"/>
        </w:r>
        <w:r w:rsidRPr="003E5BE3">
          <w:rPr>
            <w:rStyle w:val="af9"/>
            <w:webHidden/>
          </w:rPr>
          <w:instrText xml:space="preserve"> PAGEREF _Toc421635601 \h </w:instrText>
        </w:r>
        <w:r w:rsidRPr="003E5BE3">
          <w:rPr>
            <w:rStyle w:val="af9"/>
            <w:webHidden/>
          </w:rPr>
        </w:r>
        <w:r w:rsidRPr="003E5BE3">
          <w:rPr>
            <w:rStyle w:val="af9"/>
            <w:webHidden/>
          </w:rPr>
          <w:fldChar w:fldCharType="separate"/>
        </w:r>
        <w:r w:rsidR="00F24ACE">
          <w:rPr>
            <w:rStyle w:val="af9"/>
            <w:noProof/>
            <w:webHidden/>
          </w:rPr>
          <w:t>85</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2" w:history="1">
        <w:r w:rsidRPr="0049713F">
          <w:rPr>
            <w:rStyle w:val="af9"/>
            <w:noProof/>
          </w:rPr>
          <w:t>Tabela 2</w:t>
        </w:r>
        <w:r w:rsidRPr="0049713F">
          <w:rPr>
            <w:rStyle w:val="af9"/>
            <w:noProof/>
          </w:rPr>
          <w:noBreakHyphen/>
          <w:t xml:space="preserve">75  Desafios e Medidas a Tomar por Ora (Selecção do Campo Piloto, Criação da </w:t>
        </w:r>
        <w:r w:rsidR="00FD3F0A">
          <w:rPr>
            <w:rStyle w:val="af9"/>
            <w:rFonts w:hint="eastAsia"/>
            <w:noProof/>
          </w:rPr>
          <w:br/>
        </w:r>
        <w:r w:rsidRPr="0049713F">
          <w:rPr>
            <w:rStyle w:val="af9"/>
            <w:noProof/>
          </w:rPr>
          <w:t>Unidade de Demonstração do Cultivo de Culturas e Criação Pecuária)</w:t>
        </w:r>
        <w:r w:rsidRPr="003E5BE3">
          <w:rPr>
            <w:rStyle w:val="af9"/>
            <w:webHidden/>
          </w:rPr>
          <w:tab/>
        </w:r>
        <w:r w:rsidRPr="003E5BE3">
          <w:rPr>
            <w:rStyle w:val="af9"/>
            <w:webHidden/>
          </w:rPr>
          <w:fldChar w:fldCharType="begin"/>
        </w:r>
        <w:r w:rsidRPr="003E5BE3">
          <w:rPr>
            <w:rStyle w:val="af9"/>
            <w:webHidden/>
          </w:rPr>
          <w:instrText xml:space="preserve"> PAGEREF _Toc421635602 \h </w:instrText>
        </w:r>
        <w:r w:rsidRPr="003E5BE3">
          <w:rPr>
            <w:rStyle w:val="af9"/>
            <w:webHidden/>
          </w:rPr>
        </w:r>
        <w:r w:rsidRPr="003E5BE3">
          <w:rPr>
            <w:rStyle w:val="af9"/>
            <w:webHidden/>
          </w:rPr>
          <w:fldChar w:fldCharType="separate"/>
        </w:r>
        <w:r w:rsidR="00F24ACE">
          <w:rPr>
            <w:rStyle w:val="af9"/>
            <w:noProof/>
            <w:webHidden/>
          </w:rPr>
          <w:t>85</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3" w:history="1">
        <w:r w:rsidRPr="0049713F">
          <w:rPr>
            <w:rStyle w:val="af9"/>
            <w:noProof/>
          </w:rPr>
          <w:t>Tabela 2</w:t>
        </w:r>
        <w:r w:rsidRPr="0049713F">
          <w:rPr>
            <w:rStyle w:val="af9"/>
            <w:noProof/>
          </w:rPr>
          <w:noBreakHyphen/>
          <w:t xml:space="preserve">76  Plano de Actividades para o Próximo Ano Fiscal (Selecção do Campo Piloto, </w:t>
        </w:r>
        <w:r w:rsidR="00FD3F0A">
          <w:rPr>
            <w:rStyle w:val="af9"/>
            <w:rFonts w:hint="eastAsia"/>
            <w:noProof/>
          </w:rPr>
          <w:br/>
        </w:r>
        <w:r w:rsidRPr="0049713F">
          <w:rPr>
            <w:rStyle w:val="af9"/>
            <w:noProof/>
          </w:rPr>
          <w:t>Criação da Unidade de Demonstração do Cultivo de Culturas e Criação Pecuária)</w:t>
        </w:r>
        <w:r w:rsidRPr="003E5BE3">
          <w:rPr>
            <w:rStyle w:val="af9"/>
            <w:webHidden/>
          </w:rPr>
          <w:tab/>
        </w:r>
        <w:r w:rsidRPr="003E5BE3">
          <w:rPr>
            <w:rStyle w:val="af9"/>
            <w:webHidden/>
          </w:rPr>
          <w:fldChar w:fldCharType="begin"/>
        </w:r>
        <w:r w:rsidRPr="003E5BE3">
          <w:rPr>
            <w:rStyle w:val="af9"/>
            <w:webHidden/>
          </w:rPr>
          <w:instrText xml:space="preserve"> PAGEREF _Toc421635603 \h </w:instrText>
        </w:r>
        <w:r w:rsidRPr="003E5BE3">
          <w:rPr>
            <w:rStyle w:val="af9"/>
            <w:webHidden/>
          </w:rPr>
        </w:r>
        <w:r w:rsidRPr="003E5BE3">
          <w:rPr>
            <w:rStyle w:val="af9"/>
            <w:webHidden/>
          </w:rPr>
          <w:fldChar w:fldCharType="separate"/>
        </w:r>
        <w:r w:rsidR="00F24ACE">
          <w:rPr>
            <w:rStyle w:val="af9"/>
            <w:noProof/>
            <w:webHidden/>
          </w:rPr>
          <w:t>86</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4" w:history="1">
        <w:r w:rsidRPr="0049713F">
          <w:rPr>
            <w:rStyle w:val="af9"/>
            <w:noProof/>
          </w:rPr>
          <w:t>Tabela 2</w:t>
        </w:r>
        <w:r w:rsidRPr="0049713F">
          <w:rPr>
            <w:rStyle w:val="af9"/>
            <w:noProof/>
          </w:rPr>
          <w:noBreakHyphen/>
          <w:t xml:space="preserve">77  Linhas Gerais do Dia de Campo nos Campos de Demonstração das </w:t>
        </w:r>
        <w:r w:rsidR="00FD3F0A">
          <w:rPr>
            <w:rStyle w:val="af9"/>
            <w:rFonts w:hint="eastAsia"/>
            <w:noProof/>
          </w:rPr>
          <w:br/>
        </w:r>
        <w:r w:rsidRPr="0049713F">
          <w:rPr>
            <w:rStyle w:val="af9"/>
            <w:noProof/>
          </w:rPr>
          <w:t xml:space="preserve">Melhores Variedades de Técnicas de Melhoria do Solo Resultantes da Cooperação </w:t>
        </w:r>
        <w:r w:rsidR="00FD3F0A">
          <w:rPr>
            <w:rStyle w:val="af9"/>
            <w:rFonts w:hint="eastAsia"/>
            <w:noProof/>
          </w:rPr>
          <w:br/>
        </w:r>
        <w:r w:rsidRPr="0049713F">
          <w:rPr>
            <w:rStyle w:val="af9"/>
            <w:noProof/>
          </w:rPr>
          <w:t>entre PI e PEM</w:t>
        </w:r>
        <w:r w:rsidRPr="003E5BE3">
          <w:rPr>
            <w:rStyle w:val="af9"/>
            <w:webHidden/>
          </w:rPr>
          <w:tab/>
        </w:r>
        <w:r w:rsidRPr="003E5BE3">
          <w:rPr>
            <w:rStyle w:val="af9"/>
            <w:webHidden/>
          </w:rPr>
          <w:fldChar w:fldCharType="begin"/>
        </w:r>
        <w:r w:rsidRPr="003E5BE3">
          <w:rPr>
            <w:rStyle w:val="af9"/>
            <w:webHidden/>
          </w:rPr>
          <w:instrText xml:space="preserve"> PAGEREF _Toc421635604 \h </w:instrText>
        </w:r>
        <w:r w:rsidRPr="003E5BE3">
          <w:rPr>
            <w:rStyle w:val="af9"/>
            <w:webHidden/>
          </w:rPr>
        </w:r>
        <w:r w:rsidRPr="003E5BE3">
          <w:rPr>
            <w:rStyle w:val="af9"/>
            <w:webHidden/>
          </w:rPr>
          <w:fldChar w:fldCharType="separate"/>
        </w:r>
        <w:r w:rsidR="00F24ACE">
          <w:rPr>
            <w:rStyle w:val="af9"/>
            <w:noProof/>
            <w:webHidden/>
          </w:rPr>
          <w:t>87</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5" w:history="1">
        <w:r w:rsidRPr="0049713F">
          <w:rPr>
            <w:rStyle w:val="af9"/>
            <w:noProof/>
          </w:rPr>
          <w:t>Tabela 2</w:t>
        </w:r>
        <w:r w:rsidRPr="0049713F">
          <w:rPr>
            <w:rStyle w:val="af9"/>
            <w:noProof/>
          </w:rPr>
          <w:noBreakHyphen/>
          <w:t xml:space="preserve">78  Desafios e Medidas a Tomar por Ora (Realização da Transferência Técnica </w:t>
        </w:r>
        <w:r w:rsidR="00FD3F0A">
          <w:rPr>
            <w:rStyle w:val="af9"/>
            <w:rFonts w:hint="eastAsia"/>
            <w:noProof/>
          </w:rPr>
          <w:br/>
        </w:r>
        <w:r w:rsidRPr="0049713F">
          <w:rPr>
            <w:rStyle w:val="af9"/>
            <w:noProof/>
          </w:rPr>
          <w:t>aos Agricultores na Unidade de Demonstração)</w:t>
        </w:r>
        <w:r w:rsidRPr="003E5BE3">
          <w:rPr>
            <w:rStyle w:val="af9"/>
            <w:webHidden/>
          </w:rPr>
          <w:tab/>
        </w:r>
        <w:r w:rsidRPr="003E5BE3">
          <w:rPr>
            <w:rStyle w:val="af9"/>
            <w:webHidden/>
          </w:rPr>
          <w:fldChar w:fldCharType="begin"/>
        </w:r>
        <w:r w:rsidRPr="003E5BE3">
          <w:rPr>
            <w:rStyle w:val="af9"/>
            <w:webHidden/>
          </w:rPr>
          <w:instrText xml:space="preserve"> PAGEREF _Toc421635605 \h </w:instrText>
        </w:r>
        <w:r w:rsidRPr="003E5BE3">
          <w:rPr>
            <w:rStyle w:val="af9"/>
            <w:webHidden/>
          </w:rPr>
        </w:r>
        <w:r w:rsidRPr="003E5BE3">
          <w:rPr>
            <w:rStyle w:val="af9"/>
            <w:webHidden/>
          </w:rPr>
          <w:fldChar w:fldCharType="separate"/>
        </w:r>
        <w:r w:rsidR="00F24ACE">
          <w:rPr>
            <w:rStyle w:val="af9"/>
            <w:noProof/>
            <w:webHidden/>
          </w:rPr>
          <w:t>90</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6" w:history="1">
        <w:r w:rsidRPr="0049713F">
          <w:rPr>
            <w:rStyle w:val="af9"/>
            <w:noProof/>
          </w:rPr>
          <w:t>Tabela 2</w:t>
        </w:r>
        <w:r w:rsidRPr="0049713F">
          <w:rPr>
            <w:rStyle w:val="af9"/>
            <w:noProof/>
          </w:rPr>
          <w:noBreakHyphen/>
          <w:t xml:space="preserve">79  Plano de Actividades para o Próximo Ano Fiscal </w:t>
        </w:r>
        <w:r w:rsidR="00FD3F0A">
          <w:rPr>
            <w:rStyle w:val="af9"/>
            <w:rFonts w:hint="eastAsia"/>
            <w:noProof/>
          </w:rPr>
          <w:br/>
        </w:r>
        <w:r w:rsidRPr="0049713F">
          <w:rPr>
            <w:rStyle w:val="af9"/>
            <w:noProof/>
          </w:rPr>
          <w:t>(Realização da Transferência Técnica aos Agricultores na Unidade de Demonstração)</w:t>
        </w:r>
        <w:r w:rsidRPr="003E5BE3">
          <w:rPr>
            <w:rStyle w:val="af9"/>
            <w:webHidden/>
          </w:rPr>
          <w:tab/>
        </w:r>
        <w:r w:rsidRPr="003E5BE3">
          <w:rPr>
            <w:rStyle w:val="af9"/>
            <w:webHidden/>
          </w:rPr>
          <w:fldChar w:fldCharType="begin"/>
        </w:r>
        <w:r w:rsidRPr="003E5BE3">
          <w:rPr>
            <w:rStyle w:val="af9"/>
            <w:webHidden/>
          </w:rPr>
          <w:instrText xml:space="preserve"> PAGEREF _Toc421635606 \h </w:instrText>
        </w:r>
        <w:r w:rsidRPr="003E5BE3">
          <w:rPr>
            <w:rStyle w:val="af9"/>
            <w:webHidden/>
          </w:rPr>
        </w:r>
        <w:r w:rsidRPr="003E5BE3">
          <w:rPr>
            <w:rStyle w:val="af9"/>
            <w:webHidden/>
          </w:rPr>
          <w:fldChar w:fldCharType="separate"/>
        </w:r>
        <w:r w:rsidR="00F24ACE">
          <w:rPr>
            <w:rStyle w:val="af9"/>
            <w:noProof/>
            <w:webHidden/>
          </w:rPr>
          <w:t>91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7" w:history="1">
        <w:r w:rsidRPr="0049713F">
          <w:rPr>
            <w:rStyle w:val="af9"/>
            <w:noProof/>
          </w:rPr>
          <w:t>Tabela 2</w:t>
        </w:r>
        <w:r w:rsidRPr="0049713F">
          <w:rPr>
            <w:rStyle w:val="af9"/>
            <w:noProof/>
          </w:rPr>
          <w:noBreakHyphen/>
          <w:t>80  Linhas Gerais das Actividades de Cooperação entre PI e PEM</w:t>
        </w:r>
        <w:r w:rsidRPr="003E5BE3">
          <w:rPr>
            <w:rStyle w:val="af9"/>
            <w:webHidden/>
          </w:rPr>
          <w:tab/>
        </w:r>
        <w:r w:rsidRPr="003E5BE3">
          <w:rPr>
            <w:rStyle w:val="af9"/>
            <w:webHidden/>
          </w:rPr>
          <w:fldChar w:fldCharType="begin"/>
        </w:r>
        <w:r w:rsidRPr="003E5BE3">
          <w:rPr>
            <w:rStyle w:val="af9"/>
            <w:webHidden/>
          </w:rPr>
          <w:instrText xml:space="preserve"> PAGEREF _Toc421635607 \h </w:instrText>
        </w:r>
        <w:r w:rsidRPr="003E5BE3">
          <w:rPr>
            <w:rStyle w:val="af9"/>
            <w:webHidden/>
          </w:rPr>
        </w:r>
        <w:r w:rsidRPr="003E5BE3">
          <w:rPr>
            <w:rStyle w:val="af9"/>
            <w:webHidden/>
          </w:rPr>
          <w:fldChar w:fldCharType="separate"/>
        </w:r>
        <w:r w:rsidR="00F24ACE">
          <w:rPr>
            <w:rStyle w:val="af9"/>
            <w:noProof/>
            <w:webHidden/>
          </w:rPr>
          <w:t>91</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8" w:history="1">
        <w:r w:rsidRPr="0049713F">
          <w:rPr>
            <w:rStyle w:val="af9"/>
            <w:noProof/>
          </w:rPr>
          <w:t>Tabela 2</w:t>
        </w:r>
        <w:r w:rsidRPr="0049713F">
          <w:rPr>
            <w:rStyle w:val="af9"/>
            <w:noProof/>
          </w:rPr>
          <w:noBreakHyphen/>
          <w:t xml:space="preserve">81  Desafios e Medidas a Tomar por Ora (Realização de Curso de </w:t>
        </w:r>
        <w:r w:rsidR="00FD3F0A">
          <w:rPr>
            <w:rStyle w:val="af9"/>
            <w:rFonts w:hint="eastAsia"/>
            <w:noProof/>
          </w:rPr>
          <w:br/>
        </w:r>
        <w:r w:rsidRPr="0049713F">
          <w:rPr>
            <w:rStyle w:val="af9"/>
            <w:noProof/>
          </w:rPr>
          <w:t>Treinamento de Extensionistas mediante Apoio ao ProSAVANA-PEM)</w:t>
        </w:r>
        <w:r w:rsidRPr="003E5BE3">
          <w:rPr>
            <w:rStyle w:val="af9"/>
            <w:webHidden/>
          </w:rPr>
          <w:tab/>
        </w:r>
        <w:r w:rsidRPr="003E5BE3">
          <w:rPr>
            <w:rStyle w:val="af9"/>
            <w:webHidden/>
          </w:rPr>
          <w:fldChar w:fldCharType="begin"/>
        </w:r>
        <w:r w:rsidRPr="003E5BE3">
          <w:rPr>
            <w:rStyle w:val="af9"/>
            <w:webHidden/>
          </w:rPr>
          <w:instrText xml:space="preserve"> PAGEREF _Toc421635608 \h </w:instrText>
        </w:r>
        <w:r w:rsidRPr="003E5BE3">
          <w:rPr>
            <w:rStyle w:val="af9"/>
            <w:webHidden/>
          </w:rPr>
        </w:r>
        <w:r w:rsidRPr="003E5BE3">
          <w:rPr>
            <w:rStyle w:val="af9"/>
            <w:webHidden/>
          </w:rPr>
          <w:fldChar w:fldCharType="separate"/>
        </w:r>
        <w:r w:rsidR="00F24ACE">
          <w:rPr>
            <w:rStyle w:val="af9"/>
            <w:noProof/>
            <w:webHidden/>
          </w:rPr>
          <w:t>92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09" w:history="1">
        <w:r w:rsidRPr="0049713F">
          <w:rPr>
            <w:rStyle w:val="af9"/>
            <w:noProof/>
          </w:rPr>
          <w:t>Tabela 2</w:t>
        </w:r>
        <w:r w:rsidRPr="0049713F">
          <w:rPr>
            <w:rStyle w:val="af9"/>
            <w:noProof/>
          </w:rPr>
          <w:noBreakHyphen/>
          <w:t xml:space="preserve">82  Plano de Actividades para o Próximo Ano Fiscal (Realização de Curso de </w:t>
        </w:r>
        <w:r w:rsidR="00FD3F0A">
          <w:rPr>
            <w:rStyle w:val="af9"/>
            <w:rFonts w:hint="eastAsia"/>
            <w:noProof/>
          </w:rPr>
          <w:br/>
        </w:r>
        <w:r w:rsidRPr="0049713F">
          <w:rPr>
            <w:rStyle w:val="af9"/>
            <w:noProof/>
          </w:rPr>
          <w:t>Treinamento de Extensionistas mediante Apoio ao ProSAVANA-PEM)</w:t>
        </w:r>
        <w:r w:rsidRPr="003E5BE3">
          <w:rPr>
            <w:rStyle w:val="af9"/>
            <w:webHidden/>
          </w:rPr>
          <w:tab/>
        </w:r>
        <w:r w:rsidRPr="003E5BE3">
          <w:rPr>
            <w:rStyle w:val="af9"/>
            <w:webHidden/>
          </w:rPr>
          <w:fldChar w:fldCharType="begin"/>
        </w:r>
        <w:r w:rsidRPr="003E5BE3">
          <w:rPr>
            <w:rStyle w:val="af9"/>
            <w:webHidden/>
          </w:rPr>
          <w:instrText xml:space="preserve"> PAGEREF _Toc421635609 \h </w:instrText>
        </w:r>
        <w:r w:rsidRPr="003E5BE3">
          <w:rPr>
            <w:rStyle w:val="af9"/>
            <w:webHidden/>
          </w:rPr>
        </w:r>
        <w:r w:rsidRPr="003E5BE3">
          <w:rPr>
            <w:rStyle w:val="af9"/>
            <w:webHidden/>
          </w:rPr>
          <w:fldChar w:fldCharType="separate"/>
        </w:r>
        <w:r w:rsidR="00F24ACE">
          <w:rPr>
            <w:rStyle w:val="af9"/>
            <w:noProof/>
            <w:webHidden/>
          </w:rPr>
          <w:t>92</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10" w:history="1">
        <w:r w:rsidRPr="0049713F">
          <w:rPr>
            <w:rStyle w:val="af9"/>
            <w:noProof/>
          </w:rPr>
          <w:t>Tabela 2</w:t>
        </w:r>
        <w:r w:rsidRPr="0049713F">
          <w:rPr>
            <w:rStyle w:val="af9"/>
            <w:noProof/>
          </w:rPr>
          <w:noBreakHyphen/>
          <w:t xml:space="preserve">83  Resultado da Avaliação da Técnica de Cultivo Intercalar nas Machambas </w:t>
        </w:r>
        <w:r w:rsidR="00FD3F0A">
          <w:rPr>
            <w:rStyle w:val="af9"/>
            <w:rFonts w:hint="eastAsia"/>
            <w:noProof/>
          </w:rPr>
          <w:br/>
        </w:r>
        <w:r w:rsidRPr="0049713F">
          <w:rPr>
            <w:rStyle w:val="af9"/>
            <w:noProof/>
          </w:rPr>
          <w:t>(Resultado da Análise PL)</w:t>
        </w:r>
        <w:r w:rsidRPr="003E5BE3">
          <w:rPr>
            <w:rStyle w:val="af9"/>
            <w:webHidden/>
          </w:rPr>
          <w:tab/>
        </w:r>
        <w:r w:rsidRPr="003E5BE3">
          <w:rPr>
            <w:rStyle w:val="af9"/>
            <w:webHidden/>
          </w:rPr>
          <w:fldChar w:fldCharType="begin"/>
        </w:r>
        <w:r w:rsidRPr="003E5BE3">
          <w:rPr>
            <w:rStyle w:val="af9"/>
            <w:webHidden/>
          </w:rPr>
          <w:instrText xml:space="preserve"> PAGEREF _Toc421635610 \h </w:instrText>
        </w:r>
        <w:r w:rsidRPr="003E5BE3">
          <w:rPr>
            <w:rStyle w:val="af9"/>
            <w:webHidden/>
          </w:rPr>
        </w:r>
        <w:r w:rsidRPr="003E5BE3">
          <w:rPr>
            <w:rStyle w:val="af9"/>
            <w:webHidden/>
          </w:rPr>
          <w:fldChar w:fldCharType="separate"/>
        </w:r>
        <w:r w:rsidR="00F24ACE">
          <w:rPr>
            <w:rStyle w:val="af9"/>
            <w:noProof/>
            <w:webHidden/>
          </w:rPr>
          <w:t>94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11" w:history="1">
        <w:r w:rsidRPr="0049713F">
          <w:rPr>
            <w:rStyle w:val="af9"/>
            <w:noProof/>
          </w:rPr>
          <w:t>Tabela 2</w:t>
        </w:r>
        <w:r w:rsidRPr="0049713F">
          <w:rPr>
            <w:rStyle w:val="af9"/>
            <w:noProof/>
          </w:rPr>
          <w:noBreakHyphen/>
          <w:t>84</w:t>
        </w:r>
        <w:r w:rsidRPr="0049713F">
          <w:rPr>
            <w:rStyle w:val="af9"/>
            <w:rFonts w:hint="eastAsia"/>
            <w:noProof/>
          </w:rPr>
          <w:t xml:space="preserve">　</w:t>
        </w:r>
        <w:r w:rsidRPr="0049713F">
          <w:rPr>
            <w:rStyle w:val="af9"/>
            <w:noProof/>
          </w:rPr>
          <w:t xml:space="preserve">Desafios e Medidas a Tomar por Ora </w:t>
        </w:r>
        <w:r w:rsidR="00FD3F0A">
          <w:rPr>
            <w:rStyle w:val="af9"/>
            <w:rFonts w:hint="eastAsia"/>
            <w:noProof/>
          </w:rPr>
          <w:br/>
        </w:r>
        <w:r w:rsidRPr="0049713F">
          <w:rPr>
            <w:rStyle w:val="af9"/>
            <w:noProof/>
          </w:rPr>
          <w:t>(Avaliação Socioeconómica e Impacto sobre o Ambiente)</w:t>
        </w:r>
        <w:r w:rsidRPr="003E5BE3">
          <w:rPr>
            <w:rStyle w:val="af9"/>
            <w:webHidden/>
          </w:rPr>
          <w:tab/>
        </w:r>
        <w:r w:rsidRPr="003E5BE3">
          <w:rPr>
            <w:rStyle w:val="af9"/>
            <w:webHidden/>
          </w:rPr>
          <w:fldChar w:fldCharType="begin"/>
        </w:r>
        <w:r w:rsidRPr="003E5BE3">
          <w:rPr>
            <w:rStyle w:val="af9"/>
            <w:webHidden/>
          </w:rPr>
          <w:instrText xml:space="preserve"> PAGEREF _Toc421635611 \h </w:instrText>
        </w:r>
        <w:r w:rsidRPr="003E5BE3">
          <w:rPr>
            <w:rStyle w:val="af9"/>
            <w:webHidden/>
          </w:rPr>
        </w:r>
        <w:r w:rsidRPr="003E5BE3">
          <w:rPr>
            <w:rStyle w:val="af9"/>
            <w:webHidden/>
          </w:rPr>
          <w:fldChar w:fldCharType="separate"/>
        </w:r>
        <w:r w:rsidR="00F24ACE">
          <w:rPr>
            <w:rStyle w:val="af9"/>
            <w:noProof/>
            <w:webHidden/>
          </w:rPr>
          <w:t>94</w:t>
        </w:r>
        <w:r w:rsidRPr="003E5BE3">
          <w:rPr>
            <w:rStyle w:val="af9"/>
            <w:webHidden/>
          </w:rPr>
          <w:fldChar w:fldCharType="end"/>
        </w:r>
      </w:hyperlink>
    </w:p>
    <w:p w:rsidR="003E5BE3" w:rsidRPr="003E5BE3" w:rsidRDefault="003E5BE3" w:rsidP="003E5BE3">
      <w:pPr>
        <w:pStyle w:val="aff0"/>
        <w:tabs>
          <w:tab w:val="right" w:leader="dot" w:pos="9062"/>
        </w:tabs>
        <w:ind w:left="1651" w:hangingChars="586" w:hanging="1231"/>
        <w:rPr>
          <w:rStyle w:val="af9"/>
        </w:rPr>
      </w:pPr>
      <w:hyperlink w:anchor="_Toc421635612" w:history="1">
        <w:r w:rsidRPr="0049713F">
          <w:rPr>
            <w:rStyle w:val="af9"/>
            <w:noProof/>
          </w:rPr>
          <w:t>Tabela 2</w:t>
        </w:r>
        <w:r w:rsidRPr="0049713F">
          <w:rPr>
            <w:rStyle w:val="af9"/>
            <w:noProof/>
          </w:rPr>
          <w:noBreakHyphen/>
          <w:t xml:space="preserve">85  Plano de Actividades para o Próximo Ano Fiscal  (Elaboração do Modelo de </w:t>
        </w:r>
        <w:r w:rsidR="00FD3F0A">
          <w:rPr>
            <w:rStyle w:val="af9"/>
            <w:rFonts w:hint="eastAsia"/>
            <w:noProof/>
          </w:rPr>
          <w:br/>
        </w:r>
        <w:r w:rsidRPr="0049713F">
          <w:rPr>
            <w:rStyle w:val="af9"/>
            <w:noProof/>
          </w:rPr>
          <w:t xml:space="preserve">Apoio à Tomada de Decisões para os Camponeses Poderem Seleccionar </w:t>
        </w:r>
        <w:r w:rsidR="00FD3F0A">
          <w:rPr>
            <w:rStyle w:val="af9"/>
            <w:rFonts w:hint="eastAsia"/>
            <w:noProof/>
          </w:rPr>
          <w:br/>
        </w:r>
        <w:r w:rsidRPr="0049713F">
          <w:rPr>
            <w:rStyle w:val="af9"/>
            <w:noProof/>
          </w:rPr>
          <w:t>o Sistema de Cultivo Apropriado)</w:t>
        </w:r>
        <w:r w:rsidRPr="003E5BE3">
          <w:rPr>
            <w:rStyle w:val="af9"/>
            <w:webHidden/>
          </w:rPr>
          <w:tab/>
        </w:r>
        <w:r w:rsidRPr="003E5BE3">
          <w:rPr>
            <w:rStyle w:val="af9"/>
            <w:webHidden/>
          </w:rPr>
          <w:fldChar w:fldCharType="begin"/>
        </w:r>
        <w:r w:rsidRPr="003E5BE3">
          <w:rPr>
            <w:rStyle w:val="af9"/>
            <w:webHidden/>
          </w:rPr>
          <w:instrText xml:space="preserve"> PAGEREF _Toc421635612 \h </w:instrText>
        </w:r>
        <w:r w:rsidRPr="003E5BE3">
          <w:rPr>
            <w:rStyle w:val="af9"/>
            <w:webHidden/>
          </w:rPr>
        </w:r>
        <w:r w:rsidRPr="003E5BE3">
          <w:rPr>
            <w:rStyle w:val="af9"/>
            <w:webHidden/>
          </w:rPr>
          <w:fldChar w:fldCharType="separate"/>
        </w:r>
        <w:r w:rsidR="00F24ACE">
          <w:rPr>
            <w:rStyle w:val="af9"/>
            <w:noProof/>
            <w:webHidden/>
          </w:rPr>
          <w:t>94</w:t>
        </w:r>
        <w:r w:rsidRPr="003E5BE3">
          <w:rPr>
            <w:rStyle w:val="af9"/>
            <w:webHidden/>
          </w:rPr>
          <w:fldChar w:fldCharType="end"/>
        </w:r>
      </w:hyperlink>
    </w:p>
    <w:p w:rsidR="0057633B" w:rsidRPr="0015732A" w:rsidRDefault="002B4E36" w:rsidP="00442267">
      <w:pPr>
        <w:pStyle w:val="aff0"/>
        <w:tabs>
          <w:tab w:val="right" w:leader="dot" w:pos="9062"/>
        </w:tabs>
        <w:ind w:leftChars="26" w:left="264" w:hangingChars="95" w:hanging="209"/>
        <w:rPr>
          <w:rStyle w:val="af9"/>
          <w:noProof/>
          <w:sz w:val="22"/>
          <w:szCs w:val="22"/>
        </w:rPr>
      </w:pPr>
      <w:r w:rsidRPr="0015732A">
        <w:rPr>
          <w:rStyle w:val="af9"/>
          <w:noProof/>
          <w:sz w:val="22"/>
          <w:szCs w:val="22"/>
        </w:rPr>
        <w:fldChar w:fldCharType="end"/>
      </w:r>
    </w:p>
    <w:p w:rsidR="0057633B" w:rsidRPr="0015732A" w:rsidRDefault="0057633B" w:rsidP="0057633B">
      <w:pPr>
        <w:pStyle w:val="aff0"/>
        <w:tabs>
          <w:tab w:val="right" w:leader="dot" w:pos="9062"/>
        </w:tabs>
        <w:ind w:leftChars="26" w:left="265" w:hangingChars="95" w:hanging="210"/>
        <w:rPr>
          <w:rFonts w:asciiTheme="majorBidi" w:eastAsiaTheme="majorEastAsia" w:hAnsiTheme="majorBidi" w:cstheme="majorBidi"/>
          <w:b/>
          <w:caps/>
          <w:noProof/>
          <w:sz w:val="22"/>
          <w:szCs w:val="22"/>
        </w:rPr>
      </w:pPr>
      <w:r w:rsidRPr="0015732A">
        <w:rPr>
          <w:rStyle w:val="af9"/>
          <w:rFonts w:asciiTheme="majorBidi" w:eastAsiaTheme="majorEastAsia" w:hAnsiTheme="majorBidi" w:cstheme="majorBidi" w:hint="eastAsia"/>
          <w:b/>
          <w:caps/>
          <w:noProof/>
          <w:color w:val="auto"/>
          <w:sz w:val="22"/>
          <w:szCs w:val="22"/>
          <w:u w:val="none"/>
        </w:rPr>
        <w:t>Figura</w:t>
      </w:r>
    </w:p>
    <w:p w:rsidR="00FD3F0A" w:rsidRDefault="002B4E36" w:rsidP="00FD3F0A">
      <w:pPr>
        <w:pStyle w:val="aff0"/>
        <w:tabs>
          <w:tab w:val="right" w:leader="dot" w:pos="9062"/>
        </w:tabs>
        <w:ind w:left="860" w:hanging="440"/>
        <w:rPr>
          <w:rFonts w:asciiTheme="minorHAnsi" w:eastAsiaTheme="minorEastAsia" w:hAnsiTheme="minorHAnsi" w:cstheme="minorBidi"/>
          <w:noProof/>
          <w:kern w:val="2"/>
          <w:szCs w:val="22"/>
        </w:rPr>
      </w:pPr>
      <w:r w:rsidRPr="0015732A">
        <w:rPr>
          <w:rStyle w:val="af9"/>
          <w:noProof/>
          <w:sz w:val="22"/>
          <w:szCs w:val="22"/>
        </w:rPr>
        <w:fldChar w:fldCharType="begin"/>
      </w:r>
      <w:r w:rsidR="0057633B" w:rsidRPr="0015732A">
        <w:rPr>
          <w:rStyle w:val="af9"/>
          <w:noProof/>
          <w:sz w:val="22"/>
          <w:szCs w:val="22"/>
        </w:rPr>
        <w:instrText xml:space="preserve"> </w:instrText>
      </w:r>
      <w:r w:rsidR="0057633B" w:rsidRPr="0015732A">
        <w:rPr>
          <w:rStyle w:val="af9"/>
          <w:rFonts w:hint="eastAsia"/>
          <w:noProof/>
          <w:sz w:val="22"/>
          <w:szCs w:val="22"/>
        </w:rPr>
        <w:instrText>TOC \h \z \c "Figura"</w:instrText>
      </w:r>
      <w:r w:rsidR="0057633B" w:rsidRPr="0015732A">
        <w:rPr>
          <w:rStyle w:val="af9"/>
          <w:noProof/>
          <w:sz w:val="22"/>
          <w:szCs w:val="22"/>
        </w:rPr>
        <w:instrText xml:space="preserve"> </w:instrText>
      </w:r>
      <w:r w:rsidRPr="0015732A">
        <w:rPr>
          <w:rStyle w:val="af9"/>
          <w:noProof/>
          <w:sz w:val="22"/>
          <w:szCs w:val="22"/>
        </w:rPr>
        <w:fldChar w:fldCharType="separate"/>
      </w:r>
      <w:hyperlink w:anchor="_Toc421635904" w:history="1">
        <w:r w:rsidR="00FD3F0A" w:rsidRPr="00451179">
          <w:rPr>
            <w:rStyle w:val="af9"/>
            <w:noProof/>
          </w:rPr>
          <w:t>Figura 2</w:t>
        </w:r>
        <w:r w:rsidR="00FD3F0A" w:rsidRPr="00451179">
          <w:rPr>
            <w:rStyle w:val="af9"/>
            <w:noProof/>
          </w:rPr>
          <w:noBreakHyphen/>
          <w:t>1  Planta do Laboratório de Análise de Solos e Plantas</w:t>
        </w:r>
        <w:r w:rsidR="00FD3F0A">
          <w:rPr>
            <w:noProof/>
            <w:webHidden/>
          </w:rPr>
          <w:tab/>
        </w:r>
        <w:r w:rsidR="00FD3F0A">
          <w:rPr>
            <w:noProof/>
            <w:webHidden/>
          </w:rPr>
          <w:fldChar w:fldCharType="begin"/>
        </w:r>
        <w:r w:rsidR="00FD3F0A">
          <w:rPr>
            <w:noProof/>
            <w:webHidden/>
          </w:rPr>
          <w:instrText xml:space="preserve"> PAGEREF _Toc421635904 \h </w:instrText>
        </w:r>
        <w:r w:rsidR="00FD3F0A">
          <w:rPr>
            <w:noProof/>
            <w:webHidden/>
          </w:rPr>
        </w:r>
        <w:r w:rsidR="00FD3F0A">
          <w:rPr>
            <w:noProof/>
            <w:webHidden/>
          </w:rPr>
          <w:fldChar w:fldCharType="separate"/>
        </w:r>
        <w:r w:rsidR="00F24ACE">
          <w:rPr>
            <w:noProof/>
            <w:webHidden/>
          </w:rPr>
          <w:t>14</w:t>
        </w:r>
        <w:r w:rsidR="00FD3F0A">
          <w:rPr>
            <w:noProof/>
            <w:webHidden/>
          </w:rPr>
          <w:fldChar w:fldCharType="end"/>
        </w:r>
      </w:hyperlink>
    </w:p>
    <w:p w:rsidR="00FD3F0A" w:rsidRDefault="00FD3F0A" w:rsidP="00FD3F0A">
      <w:pPr>
        <w:pStyle w:val="aff0"/>
        <w:tabs>
          <w:tab w:val="right" w:leader="dot" w:pos="9062"/>
        </w:tabs>
        <w:ind w:left="840" w:hanging="420"/>
        <w:rPr>
          <w:rFonts w:asciiTheme="minorHAnsi" w:eastAsiaTheme="minorEastAsia" w:hAnsiTheme="minorHAnsi" w:cstheme="minorBidi"/>
          <w:noProof/>
          <w:kern w:val="2"/>
          <w:szCs w:val="22"/>
        </w:rPr>
      </w:pPr>
      <w:hyperlink w:anchor="_Toc421635905" w:history="1">
        <w:r w:rsidRPr="00451179">
          <w:rPr>
            <w:rStyle w:val="af9"/>
            <w:noProof/>
          </w:rPr>
          <w:t>Figura 2</w:t>
        </w:r>
        <w:r w:rsidRPr="00451179">
          <w:rPr>
            <w:rStyle w:val="af9"/>
            <w:noProof/>
          </w:rPr>
          <w:noBreakHyphen/>
          <w:t>2  Pontos de Recolha de Amostras do Solo e da Soja</w:t>
        </w:r>
        <w:r>
          <w:rPr>
            <w:noProof/>
            <w:webHidden/>
          </w:rPr>
          <w:tab/>
        </w:r>
        <w:r>
          <w:rPr>
            <w:noProof/>
            <w:webHidden/>
          </w:rPr>
          <w:fldChar w:fldCharType="begin"/>
        </w:r>
        <w:r>
          <w:rPr>
            <w:noProof/>
            <w:webHidden/>
          </w:rPr>
          <w:instrText xml:space="preserve"> PAGEREF _Toc421635905 \h </w:instrText>
        </w:r>
        <w:r>
          <w:rPr>
            <w:noProof/>
            <w:webHidden/>
          </w:rPr>
        </w:r>
        <w:r>
          <w:rPr>
            <w:noProof/>
            <w:webHidden/>
          </w:rPr>
          <w:fldChar w:fldCharType="separate"/>
        </w:r>
        <w:r w:rsidR="00F24ACE">
          <w:rPr>
            <w:noProof/>
            <w:webHidden/>
          </w:rPr>
          <w:t>24</w:t>
        </w:r>
        <w:r>
          <w:rPr>
            <w:noProof/>
            <w:webHidden/>
          </w:rPr>
          <w:fldChar w:fldCharType="end"/>
        </w:r>
      </w:hyperlink>
    </w:p>
    <w:p w:rsidR="00FD3F0A" w:rsidRDefault="00FD3F0A" w:rsidP="00FD3F0A">
      <w:pPr>
        <w:pStyle w:val="aff0"/>
        <w:tabs>
          <w:tab w:val="right" w:leader="dot" w:pos="9062"/>
        </w:tabs>
        <w:ind w:left="1512" w:hangingChars="520" w:hanging="1092"/>
        <w:rPr>
          <w:rFonts w:asciiTheme="minorHAnsi" w:eastAsiaTheme="minorEastAsia" w:hAnsiTheme="minorHAnsi" w:cstheme="minorBidi"/>
          <w:noProof/>
          <w:kern w:val="2"/>
          <w:szCs w:val="22"/>
        </w:rPr>
      </w:pPr>
      <w:hyperlink w:anchor="_Toc421635906" w:history="1">
        <w:r w:rsidRPr="00451179">
          <w:rPr>
            <w:rStyle w:val="af9"/>
            <w:noProof/>
          </w:rPr>
          <w:t>Figura 2</w:t>
        </w:r>
        <w:r w:rsidRPr="00451179">
          <w:rPr>
            <w:rStyle w:val="af9"/>
            <w:noProof/>
          </w:rPr>
          <w:noBreakHyphen/>
          <w:t>3</w:t>
        </w:r>
        <w:r w:rsidRPr="00451179">
          <w:rPr>
            <w:rStyle w:val="af9"/>
            <w:rFonts w:hint="eastAsia"/>
            <w:noProof/>
          </w:rPr>
          <w:t xml:space="preserve">　</w:t>
        </w:r>
        <w:r w:rsidRPr="00451179">
          <w:rPr>
            <w:rStyle w:val="af9"/>
            <w:noProof/>
          </w:rPr>
          <w:t xml:space="preserve">Principais Zonas Agrícolas da Região Alvo do Projecto, Classificadas com </w:t>
        </w:r>
        <w:r>
          <w:rPr>
            <w:rStyle w:val="af9"/>
            <w:rFonts w:hint="eastAsia"/>
            <w:noProof/>
          </w:rPr>
          <w:br/>
        </w:r>
        <w:r w:rsidRPr="00451179">
          <w:rPr>
            <w:rStyle w:val="af9"/>
            <w:noProof/>
          </w:rPr>
          <w:t>Base nos Dados Meteorológicos e Propriedade do Solo (Extraído de Tsujimoto et al., 2011)</w:t>
        </w:r>
        <w:r>
          <w:rPr>
            <w:noProof/>
            <w:webHidden/>
          </w:rPr>
          <w:tab/>
        </w:r>
        <w:r>
          <w:rPr>
            <w:noProof/>
            <w:webHidden/>
          </w:rPr>
          <w:fldChar w:fldCharType="begin"/>
        </w:r>
        <w:r>
          <w:rPr>
            <w:noProof/>
            <w:webHidden/>
          </w:rPr>
          <w:instrText xml:space="preserve"> PAGEREF _Toc421635906 \h </w:instrText>
        </w:r>
        <w:r>
          <w:rPr>
            <w:noProof/>
            <w:webHidden/>
          </w:rPr>
        </w:r>
        <w:r>
          <w:rPr>
            <w:noProof/>
            <w:webHidden/>
          </w:rPr>
          <w:fldChar w:fldCharType="separate"/>
        </w:r>
        <w:r w:rsidR="00F24ACE">
          <w:rPr>
            <w:noProof/>
            <w:webHidden/>
          </w:rPr>
          <w:t>27</w:t>
        </w:r>
        <w:r>
          <w:rPr>
            <w:noProof/>
            <w:webHidden/>
          </w:rPr>
          <w:fldChar w:fldCharType="end"/>
        </w:r>
      </w:hyperlink>
    </w:p>
    <w:p w:rsidR="00FD3F0A" w:rsidRPr="00FD3F0A" w:rsidRDefault="00FD3F0A" w:rsidP="00FD3F0A">
      <w:pPr>
        <w:pStyle w:val="aff0"/>
        <w:tabs>
          <w:tab w:val="right" w:leader="dot" w:pos="9062"/>
        </w:tabs>
        <w:ind w:left="1512" w:hangingChars="520" w:hanging="1092"/>
        <w:rPr>
          <w:rStyle w:val="af9"/>
        </w:rPr>
      </w:pPr>
      <w:hyperlink w:anchor="_Toc421635907" w:history="1">
        <w:r w:rsidRPr="00451179">
          <w:rPr>
            <w:rStyle w:val="af9"/>
            <w:noProof/>
          </w:rPr>
          <w:t>Figura 2</w:t>
        </w:r>
        <w:r w:rsidRPr="00451179">
          <w:rPr>
            <w:rStyle w:val="af9"/>
            <w:noProof/>
          </w:rPr>
          <w:noBreakHyphen/>
          <w:t>4  Peso Seco por Unidade de Milho e Soja nas Machambas do PAN e de Muriaze.</w:t>
        </w:r>
        <w:r w:rsidRPr="00FD3F0A">
          <w:rPr>
            <w:rStyle w:val="af9"/>
            <w:webHidden/>
          </w:rPr>
          <w:tab/>
        </w:r>
        <w:r w:rsidRPr="00FD3F0A">
          <w:rPr>
            <w:rStyle w:val="af9"/>
            <w:webHidden/>
          </w:rPr>
          <w:fldChar w:fldCharType="begin"/>
        </w:r>
        <w:r w:rsidRPr="00FD3F0A">
          <w:rPr>
            <w:rStyle w:val="af9"/>
            <w:webHidden/>
          </w:rPr>
          <w:instrText xml:space="preserve"> PAGEREF _Toc421635907 \h </w:instrText>
        </w:r>
        <w:r w:rsidRPr="00FD3F0A">
          <w:rPr>
            <w:rStyle w:val="af9"/>
            <w:webHidden/>
          </w:rPr>
        </w:r>
        <w:r w:rsidRPr="00FD3F0A">
          <w:rPr>
            <w:rStyle w:val="af9"/>
            <w:webHidden/>
          </w:rPr>
          <w:fldChar w:fldCharType="separate"/>
        </w:r>
        <w:r w:rsidR="00F24ACE">
          <w:rPr>
            <w:rStyle w:val="af9"/>
            <w:noProof/>
            <w:webHidden/>
          </w:rPr>
          <w:t>42</w:t>
        </w:r>
        <w:r w:rsidRPr="00FD3F0A">
          <w:rPr>
            <w:rStyle w:val="af9"/>
            <w:webHidden/>
          </w:rPr>
          <w:fldChar w:fldCharType="end"/>
        </w:r>
      </w:hyperlink>
    </w:p>
    <w:p w:rsidR="00FD3F0A" w:rsidRPr="00FD3F0A" w:rsidRDefault="00FD3F0A" w:rsidP="00FD3F0A">
      <w:pPr>
        <w:pStyle w:val="aff0"/>
        <w:tabs>
          <w:tab w:val="right" w:leader="dot" w:pos="9062"/>
        </w:tabs>
        <w:ind w:left="1512" w:hangingChars="520" w:hanging="1092"/>
        <w:rPr>
          <w:rStyle w:val="af9"/>
        </w:rPr>
      </w:pPr>
      <w:hyperlink w:anchor="_Toc421635908" w:history="1">
        <w:r w:rsidRPr="00451179">
          <w:rPr>
            <w:rStyle w:val="af9"/>
            <w:noProof/>
          </w:rPr>
          <w:t>Figura 2</w:t>
        </w:r>
        <w:r w:rsidRPr="00451179">
          <w:rPr>
            <w:rStyle w:val="af9"/>
            <w:noProof/>
          </w:rPr>
          <w:noBreakHyphen/>
          <w:t xml:space="preserve">5  Volumes de Safra por Parcela de Ensaio do Milho e da Soja  nas Machambas do PAN </w:t>
        </w:r>
        <w:r>
          <w:rPr>
            <w:rStyle w:val="af9"/>
            <w:rFonts w:hint="eastAsia"/>
            <w:noProof/>
          </w:rPr>
          <w:br/>
        </w:r>
        <w:r w:rsidRPr="00451179">
          <w:rPr>
            <w:rStyle w:val="af9"/>
            <w:noProof/>
          </w:rPr>
          <w:t>e de Muriaze</w:t>
        </w:r>
        <w:r w:rsidRPr="00FD3F0A">
          <w:rPr>
            <w:rStyle w:val="af9"/>
            <w:webHidden/>
          </w:rPr>
          <w:tab/>
        </w:r>
        <w:r w:rsidRPr="00FD3F0A">
          <w:rPr>
            <w:rStyle w:val="af9"/>
            <w:webHidden/>
          </w:rPr>
          <w:fldChar w:fldCharType="begin"/>
        </w:r>
        <w:r w:rsidRPr="00FD3F0A">
          <w:rPr>
            <w:rStyle w:val="af9"/>
            <w:webHidden/>
          </w:rPr>
          <w:instrText xml:space="preserve"> PAGEREF _Toc421635908 \h </w:instrText>
        </w:r>
        <w:r w:rsidRPr="00FD3F0A">
          <w:rPr>
            <w:rStyle w:val="af9"/>
            <w:webHidden/>
          </w:rPr>
        </w:r>
        <w:r w:rsidRPr="00FD3F0A">
          <w:rPr>
            <w:rStyle w:val="af9"/>
            <w:webHidden/>
          </w:rPr>
          <w:fldChar w:fldCharType="separate"/>
        </w:r>
        <w:r w:rsidR="00F24ACE">
          <w:rPr>
            <w:rStyle w:val="af9"/>
            <w:noProof/>
            <w:webHidden/>
          </w:rPr>
          <w:t>43</w:t>
        </w:r>
        <w:r w:rsidRPr="00FD3F0A">
          <w:rPr>
            <w:rStyle w:val="af9"/>
            <w:webHidden/>
          </w:rPr>
          <w:fldChar w:fldCharType="end"/>
        </w:r>
      </w:hyperlink>
    </w:p>
    <w:p w:rsidR="00FD3F0A" w:rsidRPr="00FD3F0A" w:rsidRDefault="00FD3F0A" w:rsidP="00FD3F0A">
      <w:pPr>
        <w:pStyle w:val="aff0"/>
        <w:tabs>
          <w:tab w:val="right" w:leader="dot" w:pos="9062"/>
        </w:tabs>
        <w:ind w:left="1512" w:hangingChars="520" w:hanging="1092"/>
        <w:rPr>
          <w:rStyle w:val="af9"/>
        </w:rPr>
      </w:pPr>
      <w:hyperlink w:anchor="_Toc421635909" w:history="1">
        <w:r w:rsidRPr="00451179">
          <w:rPr>
            <w:rStyle w:val="af9"/>
            <w:noProof/>
          </w:rPr>
          <w:t>Figura 2</w:t>
        </w:r>
        <w:r w:rsidRPr="00451179">
          <w:rPr>
            <w:rStyle w:val="af9"/>
            <w:noProof/>
          </w:rPr>
          <w:noBreakHyphen/>
          <w:t>6  Teor de Matéria Orgânica por Parcela de Ensaio na Machamba do PAN</w:t>
        </w:r>
        <w:r w:rsidRPr="00FD3F0A">
          <w:rPr>
            <w:rStyle w:val="af9"/>
            <w:webHidden/>
          </w:rPr>
          <w:tab/>
        </w:r>
        <w:r w:rsidRPr="00FD3F0A">
          <w:rPr>
            <w:rStyle w:val="af9"/>
            <w:webHidden/>
          </w:rPr>
          <w:fldChar w:fldCharType="begin"/>
        </w:r>
        <w:r w:rsidRPr="00FD3F0A">
          <w:rPr>
            <w:rStyle w:val="af9"/>
            <w:webHidden/>
          </w:rPr>
          <w:instrText xml:space="preserve"> PAGEREF _Toc421635909 \h </w:instrText>
        </w:r>
        <w:r w:rsidRPr="00FD3F0A">
          <w:rPr>
            <w:rStyle w:val="af9"/>
            <w:webHidden/>
          </w:rPr>
        </w:r>
        <w:r w:rsidRPr="00FD3F0A">
          <w:rPr>
            <w:rStyle w:val="af9"/>
            <w:webHidden/>
          </w:rPr>
          <w:fldChar w:fldCharType="separate"/>
        </w:r>
        <w:r w:rsidR="00F24ACE">
          <w:rPr>
            <w:rStyle w:val="af9"/>
            <w:noProof/>
            <w:webHidden/>
          </w:rPr>
          <w:t>43</w:t>
        </w:r>
        <w:r w:rsidRPr="00FD3F0A">
          <w:rPr>
            <w:rStyle w:val="af9"/>
            <w:webHidden/>
          </w:rPr>
          <w:fldChar w:fldCharType="end"/>
        </w:r>
      </w:hyperlink>
    </w:p>
    <w:p w:rsidR="00FD3F0A" w:rsidRPr="00FD3F0A" w:rsidRDefault="00FD3F0A" w:rsidP="00FD3F0A">
      <w:pPr>
        <w:pStyle w:val="aff0"/>
        <w:tabs>
          <w:tab w:val="right" w:leader="dot" w:pos="9062"/>
        </w:tabs>
        <w:ind w:left="1512" w:hangingChars="520" w:hanging="1092"/>
        <w:rPr>
          <w:rStyle w:val="af9"/>
        </w:rPr>
      </w:pPr>
      <w:hyperlink w:anchor="_Toc421635910" w:history="1">
        <w:r w:rsidRPr="00451179">
          <w:rPr>
            <w:rStyle w:val="af9"/>
            <w:noProof/>
          </w:rPr>
          <w:t>Figura 2</w:t>
        </w:r>
        <w:r w:rsidRPr="00451179">
          <w:rPr>
            <w:rStyle w:val="af9"/>
            <w:noProof/>
          </w:rPr>
          <w:noBreakHyphen/>
          <w:t xml:space="preserve">7  Influências do Tratamento por Ausência de </w:t>
        </w:r>
        <w:r w:rsidRPr="00FD3F0A">
          <w:rPr>
            <w:rStyle w:val="af9"/>
            <w:noProof/>
          </w:rPr>
          <w:t xml:space="preserve">NPK sobre a Variedade Matuba de Milho </w:t>
        </w:r>
        <w:r>
          <w:rPr>
            <w:rStyle w:val="af9"/>
            <w:rFonts w:hint="eastAsia"/>
            <w:noProof/>
          </w:rPr>
          <w:br/>
        </w:r>
        <w:r w:rsidRPr="00FD3F0A">
          <w:rPr>
            <w:rStyle w:val="af9"/>
            <w:noProof/>
          </w:rPr>
          <w:t xml:space="preserve">em Nampula e em Lichinga </w:t>
        </w:r>
        <w:r w:rsidRPr="00451179">
          <w:rPr>
            <w:rStyle w:val="af9"/>
            <w:noProof/>
          </w:rPr>
          <w:t>(2012/2013)</w:t>
        </w:r>
        <w:r w:rsidRPr="00FD3F0A">
          <w:rPr>
            <w:rStyle w:val="af9"/>
            <w:webHidden/>
          </w:rPr>
          <w:tab/>
        </w:r>
        <w:r w:rsidRPr="00FD3F0A">
          <w:rPr>
            <w:rStyle w:val="af9"/>
            <w:webHidden/>
          </w:rPr>
          <w:fldChar w:fldCharType="begin"/>
        </w:r>
        <w:r w:rsidRPr="00FD3F0A">
          <w:rPr>
            <w:rStyle w:val="af9"/>
            <w:webHidden/>
          </w:rPr>
          <w:instrText xml:space="preserve"> PAGEREF _Toc421635910 \h </w:instrText>
        </w:r>
        <w:r w:rsidRPr="00FD3F0A">
          <w:rPr>
            <w:rStyle w:val="af9"/>
            <w:webHidden/>
          </w:rPr>
        </w:r>
        <w:r w:rsidRPr="00FD3F0A">
          <w:rPr>
            <w:rStyle w:val="af9"/>
            <w:webHidden/>
          </w:rPr>
          <w:fldChar w:fldCharType="separate"/>
        </w:r>
        <w:r w:rsidR="00F24ACE">
          <w:rPr>
            <w:rStyle w:val="af9"/>
            <w:noProof/>
            <w:webHidden/>
          </w:rPr>
          <w:t>49</w:t>
        </w:r>
        <w:r w:rsidRPr="00FD3F0A">
          <w:rPr>
            <w:rStyle w:val="af9"/>
            <w:webHidden/>
          </w:rPr>
          <w:fldChar w:fldCharType="end"/>
        </w:r>
      </w:hyperlink>
    </w:p>
    <w:p w:rsidR="00FD3F0A" w:rsidRPr="00FD3F0A" w:rsidRDefault="00FD3F0A" w:rsidP="00FD3F0A">
      <w:pPr>
        <w:pStyle w:val="aff0"/>
        <w:tabs>
          <w:tab w:val="right" w:leader="dot" w:pos="9062"/>
        </w:tabs>
        <w:ind w:left="1512" w:hangingChars="520" w:hanging="1092"/>
        <w:rPr>
          <w:rStyle w:val="af9"/>
        </w:rPr>
      </w:pPr>
      <w:hyperlink w:anchor="_Toc421635911" w:history="1">
        <w:r w:rsidRPr="00451179">
          <w:rPr>
            <w:rStyle w:val="af9"/>
            <w:noProof/>
          </w:rPr>
          <w:t>Figura 2</w:t>
        </w:r>
        <w:r w:rsidRPr="00451179">
          <w:rPr>
            <w:rStyle w:val="af9"/>
            <w:noProof/>
          </w:rPr>
          <w:noBreakHyphen/>
          <w:t>8</w:t>
        </w:r>
        <w:r w:rsidRPr="00FD3F0A">
          <w:rPr>
            <w:rStyle w:val="af9"/>
            <w:noProof/>
          </w:rPr>
          <w:t xml:space="preserve">  Influências do Tratamento por Ausência de NPK  sobre a Variedade Matuba de Milho </w:t>
        </w:r>
        <w:r>
          <w:rPr>
            <w:rStyle w:val="af9"/>
            <w:rFonts w:hint="eastAsia"/>
            <w:noProof/>
          </w:rPr>
          <w:br/>
        </w:r>
        <w:r w:rsidRPr="00FD3F0A">
          <w:rPr>
            <w:rStyle w:val="af9"/>
            <w:noProof/>
          </w:rPr>
          <w:t>em Nampula</w:t>
        </w:r>
        <w:r w:rsidRPr="00FD3F0A">
          <w:rPr>
            <w:rStyle w:val="af9"/>
            <w:webHidden/>
          </w:rPr>
          <w:tab/>
        </w:r>
        <w:r w:rsidRPr="00FD3F0A">
          <w:rPr>
            <w:rStyle w:val="af9"/>
            <w:webHidden/>
          </w:rPr>
          <w:fldChar w:fldCharType="begin"/>
        </w:r>
        <w:r w:rsidRPr="00FD3F0A">
          <w:rPr>
            <w:rStyle w:val="af9"/>
            <w:webHidden/>
          </w:rPr>
          <w:instrText xml:space="preserve"> PAGEREF _Toc421635911 \h </w:instrText>
        </w:r>
        <w:r w:rsidRPr="00FD3F0A">
          <w:rPr>
            <w:rStyle w:val="af9"/>
            <w:webHidden/>
          </w:rPr>
        </w:r>
        <w:r w:rsidRPr="00FD3F0A">
          <w:rPr>
            <w:rStyle w:val="af9"/>
            <w:webHidden/>
          </w:rPr>
          <w:fldChar w:fldCharType="separate"/>
        </w:r>
        <w:r w:rsidR="00F24ACE">
          <w:rPr>
            <w:rStyle w:val="af9"/>
            <w:noProof/>
            <w:webHidden/>
          </w:rPr>
          <w:t>49</w:t>
        </w:r>
        <w:r w:rsidRPr="00FD3F0A">
          <w:rPr>
            <w:rStyle w:val="af9"/>
            <w:webHidden/>
          </w:rPr>
          <w:fldChar w:fldCharType="end"/>
        </w:r>
      </w:hyperlink>
    </w:p>
    <w:p w:rsidR="00FD3F0A" w:rsidRPr="00FD3F0A" w:rsidRDefault="00FD3F0A" w:rsidP="00FD3F0A">
      <w:pPr>
        <w:pStyle w:val="aff0"/>
        <w:tabs>
          <w:tab w:val="right" w:leader="dot" w:pos="9062"/>
        </w:tabs>
        <w:ind w:left="1512" w:hangingChars="520" w:hanging="1092"/>
        <w:rPr>
          <w:rStyle w:val="af9"/>
        </w:rPr>
      </w:pPr>
      <w:hyperlink w:anchor="_Toc421635912" w:history="1">
        <w:r w:rsidRPr="00451179">
          <w:rPr>
            <w:rStyle w:val="af9"/>
            <w:noProof/>
          </w:rPr>
          <w:t>Figura 2</w:t>
        </w:r>
        <w:r w:rsidRPr="00451179">
          <w:rPr>
            <w:rStyle w:val="af9"/>
            <w:noProof/>
          </w:rPr>
          <w:noBreakHyphen/>
          <w:t xml:space="preserve">9  </w:t>
        </w:r>
        <w:r w:rsidRPr="00FD3F0A">
          <w:rPr>
            <w:rStyle w:val="af9"/>
            <w:noProof/>
          </w:rPr>
          <w:t xml:space="preserve">Influências do Tratamento por Ausência de NPK  sobre a Variedade Matuba de Milho </w:t>
        </w:r>
        <w:r>
          <w:rPr>
            <w:rStyle w:val="af9"/>
            <w:rFonts w:hint="eastAsia"/>
            <w:noProof/>
          </w:rPr>
          <w:br/>
        </w:r>
        <w:r w:rsidRPr="00FD3F0A">
          <w:rPr>
            <w:rStyle w:val="af9"/>
            <w:noProof/>
          </w:rPr>
          <w:t>em Mutuáli</w:t>
        </w:r>
        <w:r w:rsidRPr="00FD3F0A">
          <w:rPr>
            <w:rStyle w:val="af9"/>
            <w:webHidden/>
          </w:rPr>
          <w:tab/>
        </w:r>
        <w:r w:rsidRPr="00FD3F0A">
          <w:rPr>
            <w:rStyle w:val="af9"/>
            <w:webHidden/>
          </w:rPr>
          <w:fldChar w:fldCharType="begin"/>
        </w:r>
        <w:r w:rsidRPr="00FD3F0A">
          <w:rPr>
            <w:rStyle w:val="af9"/>
            <w:webHidden/>
          </w:rPr>
          <w:instrText xml:space="preserve"> PAGEREF _Toc421635912 \h </w:instrText>
        </w:r>
        <w:r w:rsidRPr="00FD3F0A">
          <w:rPr>
            <w:rStyle w:val="af9"/>
            <w:webHidden/>
          </w:rPr>
        </w:r>
        <w:r w:rsidRPr="00FD3F0A">
          <w:rPr>
            <w:rStyle w:val="af9"/>
            <w:webHidden/>
          </w:rPr>
          <w:fldChar w:fldCharType="separate"/>
        </w:r>
        <w:r w:rsidR="00F24ACE">
          <w:rPr>
            <w:rStyle w:val="af9"/>
            <w:noProof/>
            <w:webHidden/>
          </w:rPr>
          <w:t>50</w:t>
        </w:r>
        <w:r w:rsidRPr="00FD3F0A">
          <w:rPr>
            <w:rStyle w:val="af9"/>
            <w:webHidden/>
          </w:rPr>
          <w:fldChar w:fldCharType="end"/>
        </w:r>
      </w:hyperlink>
    </w:p>
    <w:p w:rsidR="00FD3F0A" w:rsidRDefault="00FD3F0A" w:rsidP="00FD3F0A">
      <w:pPr>
        <w:pStyle w:val="aff0"/>
        <w:tabs>
          <w:tab w:val="right" w:leader="dot" w:pos="9062"/>
        </w:tabs>
        <w:ind w:left="1638" w:hangingChars="580" w:hanging="1218"/>
        <w:rPr>
          <w:rFonts w:asciiTheme="minorHAnsi" w:eastAsiaTheme="minorEastAsia" w:hAnsiTheme="minorHAnsi" w:cstheme="minorBidi"/>
          <w:noProof/>
          <w:kern w:val="2"/>
          <w:szCs w:val="22"/>
        </w:rPr>
      </w:pPr>
      <w:hyperlink w:anchor="_Toc421635913" w:history="1">
        <w:r w:rsidRPr="00451179">
          <w:rPr>
            <w:rStyle w:val="af9"/>
            <w:noProof/>
          </w:rPr>
          <w:t>Figura 2</w:t>
        </w:r>
        <w:r w:rsidRPr="00451179">
          <w:rPr>
            <w:rStyle w:val="af9"/>
            <w:noProof/>
          </w:rPr>
          <w:noBreakHyphen/>
          <w:t>10</w:t>
        </w:r>
        <w:r w:rsidRPr="00451179">
          <w:rPr>
            <w:rStyle w:val="af9"/>
            <w:noProof/>
            <w:lang w:val="pt-PT"/>
          </w:rPr>
          <w:t xml:space="preserve">  Influências do Tratamento por Ausência de NPK  sobre a Variedade Matuba </w:t>
        </w:r>
        <w:r>
          <w:rPr>
            <w:rStyle w:val="af9"/>
            <w:rFonts w:hint="eastAsia"/>
            <w:noProof/>
            <w:lang w:val="pt-PT"/>
          </w:rPr>
          <w:br/>
        </w:r>
        <w:r w:rsidRPr="00451179">
          <w:rPr>
            <w:rStyle w:val="af9"/>
            <w:noProof/>
            <w:lang w:val="pt-PT"/>
          </w:rPr>
          <w:t>de Milho em Lichinga</w:t>
        </w:r>
        <w:r>
          <w:rPr>
            <w:noProof/>
            <w:webHidden/>
          </w:rPr>
          <w:tab/>
        </w:r>
        <w:r>
          <w:rPr>
            <w:noProof/>
            <w:webHidden/>
          </w:rPr>
          <w:fldChar w:fldCharType="begin"/>
        </w:r>
        <w:r>
          <w:rPr>
            <w:noProof/>
            <w:webHidden/>
          </w:rPr>
          <w:instrText xml:space="preserve"> PAGEREF _Toc421635913 \h </w:instrText>
        </w:r>
        <w:r>
          <w:rPr>
            <w:noProof/>
            <w:webHidden/>
          </w:rPr>
        </w:r>
        <w:r>
          <w:rPr>
            <w:noProof/>
            <w:webHidden/>
          </w:rPr>
          <w:fldChar w:fldCharType="separate"/>
        </w:r>
        <w:r w:rsidR="00F24ACE">
          <w:rPr>
            <w:noProof/>
            <w:webHidden/>
          </w:rPr>
          <w:t>50</w:t>
        </w:r>
        <w:r>
          <w:rPr>
            <w:noProof/>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14" w:history="1">
        <w:r w:rsidRPr="00451179">
          <w:rPr>
            <w:rStyle w:val="af9"/>
            <w:noProof/>
          </w:rPr>
          <w:t>Figura 2</w:t>
        </w:r>
        <w:r w:rsidRPr="00451179">
          <w:rPr>
            <w:rStyle w:val="af9"/>
            <w:noProof/>
          </w:rPr>
          <w:noBreakHyphen/>
          <w:t xml:space="preserve">11  </w:t>
        </w:r>
        <w:r w:rsidRPr="00FD3F0A">
          <w:rPr>
            <w:rStyle w:val="af9"/>
            <w:noProof/>
          </w:rPr>
          <w:t>Influências da Aplicação de NPK e Esterco de Galinha na Safra d</w:t>
        </w:r>
        <w:r w:rsidRPr="00451179">
          <w:rPr>
            <w:rStyle w:val="af9"/>
            <w:noProof/>
          </w:rPr>
          <w:t xml:space="preserve">a </w:t>
        </w:r>
        <w:r>
          <w:rPr>
            <w:rStyle w:val="af9"/>
            <w:rFonts w:hint="eastAsia"/>
            <w:noProof/>
          </w:rPr>
          <w:br/>
        </w:r>
        <w:r w:rsidRPr="00451179">
          <w:rPr>
            <w:rStyle w:val="af9"/>
            <w:noProof/>
          </w:rPr>
          <w:t>Variedade Matuba de Milho (2012/2013)</w:t>
        </w:r>
        <w:r w:rsidRPr="00FD3F0A">
          <w:rPr>
            <w:rStyle w:val="af9"/>
            <w:webHidden/>
          </w:rPr>
          <w:tab/>
        </w:r>
        <w:r w:rsidRPr="00FD3F0A">
          <w:rPr>
            <w:rStyle w:val="af9"/>
            <w:webHidden/>
          </w:rPr>
          <w:fldChar w:fldCharType="begin"/>
        </w:r>
        <w:r w:rsidRPr="00FD3F0A">
          <w:rPr>
            <w:rStyle w:val="af9"/>
            <w:webHidden/>
          </w:rPr>
          <w:instrText xml:space="preserve"> PAGEREF _Toc421635914 \h </w:instrText>
        </w:r>
        <w:r w:rsidRPr="00FD3F0A">
          <w:rPr>
            <w:rStyle w:val="af9"/>
            <w:webHidden/>
          </w:rPr>
        </w:r>
        <w:r w:rsidRPr="00FD3F0A">
          <w:rPr>
            <w:rStyle w:val="af9"/>
            <w:webHidden/>
          </w:rPr>
          <w:fldChar w:fldCharType="separate"/>
        </w:r>
        <w:r w:rsidR="00F24ACE">
          <w:rPr>
            <w:rStyle w:val="af9"/>
            <w:noProof/>
            <w:webHidden/>
          </w:rPr>
          <w:t>50</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15" w:history="1">
        <w:r w:rsidRPr="00451179">
          <w:rPr>
            <w:rStyle w:val="af9"/>
            <w:noProof/>
          </w:rPr>
          <w:t>Figura 2</w:t>
        </w:r>
        <w:r w:rsidRPr="00451179">
          <w:rPr>
            <w:rStyle w:val="af9"/>
            <w:noProof/>
          </w:rPr>
          <w:noBreakHyphen/>
          <w:t>12</w:t>
        </w:r>
        <w:r w:rsidRPr="00FD3F0A">
          <w:rPr>
            <w:rStyle w:val="af9"/>
            <w:noProof/>
          </w:rPr>
          <w:t xml:space="preserve">  Influências da Aplicação de NPK e Esterco de Galinha na Safra de Milho  </w:t>
        </w:r>
        <w:r>
          <w:rPr>
            <w:rStyle w:val="af9"/>
            <w:rFonts w:hint="eastAsia"/>
            <w:noProof/>
          </w:rPr>
          <w:br/>
        </w:r>
        <w:r w:rsidRPr="00FD3F0A">
          <w:rPr>
            <w:rStyle w:val="af9"/>
            <w:noProof/>
          </w:rPr>
          <w:t>em Matuba</w:t>
        </w:r>
        <w:r w:rsidRPr="00FD3F0A">
          <w:rPr>
            <w:rStyle w:val="af9"/>
            <w:webHidden/>
          </w:rPr>
          <w:tab/>
        </w:r>
        <w:r w:rsidRPr="00FD3F0A">
          <w:rPr>
            <w:rStyle w:val="af9"/>
            <w:webHidden/>
          </w:rPr>
          <w:fldChar w:fldCharType="begin"/>
        </w:r>
        <w:r w:rsidRPr="00FD3F0A">
          <w:rPr>
            <w:rStyle w:val="af9"/>
            <w:webHidden/>
          </w:rPr>
          <w:instrText xml:space="preserve"> PAGEREF _Toc421635915 \h </w:instrText>
        </w:r>
        <w:r w:rsidRPr="00FD3F0A">
          <w:rPr>
            <w:rStyle w:val="af9"/>
            <w:webHidden/>
          </w:rPr>
        </w:r>
        <w:r w:rsidRPr="00FD3F0A">
          <w:rPr>
            <w:rStyle w:val="af9"/>
            <w:webHidden/>
          </w:rPr>
          <w:fldChar w:fldCharType="separate"/>
        </w:r>
        <w:r w:rsidR="00F24ACE">
          <w:rPr>
            <w:rStyle w:val="af9"/>
            <w:noProof/>
            <w:webHidden/>
          </w:rPr>
          <w:t>51</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16" w:history="1">
        <w:r w:rsidRPr="00451179">
          <w:rPr>
            <w:rStyle w:val="af9"/>
            <w:noProof/>
          </w:rPr>
          <w:t>Figura 2</w:t>
        </w:r>
        <w:r w:rsidRPr="00451179">
          <w:rPr>
            <w:rStyle w:val="af9"/>
            <w:noProof/>
          </w:rPr>
          <w:noBreakHyphen/>
          <w:t xml:space="preserve">13  </w:t>
        </w:r>
        <w:r w:rsidRPr="00FD3F0A">
          <w:rPr>
            <w:rStyle w:val="af9"/>
            <w:noProof/>
          </w:rPr>
          <w:t xml:space="preserve">Influências da Aplicação de NPK e Esterco de Galinha na Safra de Milho  </w:t>
        </w:r>
        <w:r>
          <w:rPr>
            <w:rStyle w:val="af9"/>
            <w:rFonts w:hint="eastAsia"/>
            <w:noProof/>
          </w:rPr>
          <w:br/>
        </w:r>
        <w:r w:rsidRPr="00FD3F0A">
          <w:rPr>
            <w:rStyle w:val="af9"/>
            <w:noProof/>
          </w:rPr>
          <w:t>em Lichinga</w:t>
        </w:r>
        <w:r w:rsidRPr="00FD3F0A">
          <w:rPr>
            <w:rStyle w:val="af9"/>
            <w:webHidden/>
          </w:rPr>
          <w:tab/>
        </w:r>
        <w:r w:rsidRPr="00FD3F0A">
          <w:rPr>
            <w:rStyle w:val="af9"/>
            <w:webHidden/>
          </w:rPr>
          <w:fldChar w:fldCharType="begin"/>
        </w:r>
        <w:r w:rsidRPr="00FD3F0A">
          <w:rPr>
            <w:rStyle w:val="af9"/>
            <w:webHidden/>
          </w:rPr>
          <w:instrText xml:space="preserve"> PAGEREF _Toc421635916 \h </w:instrText>
        </w:r>
        <w:r w:rsidRPr="00FD3F0A">
          <w:rPr>
            <w:rStyle w:val="af9"/>
            <w:webHidden/>
          </w:rPr>
        </w:r>
        <w:r w:rsidRPr="00FD3F0A">
          <w:rPr>
            <w:rStyle w:val="af9"/>
            <w:webHidden/>
          </w:rPr>
          <w:fldChar w:fldCharType="separate"/>
        </w:r>
        <w:r w:rsidR="00F24ACE">
          <w:rPr>
            <w:rStyle w:val="af9"/>
            <w:noProof/>
            <w:webHidden/>
          </w:rPr>
          <w:t>51</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17" w:history="1">
        <w:r w:rsidRPr="00451179">
          <w:rPr>
            <w:rStyle w:val="af9"/>
            <w:noProof/>
          </w:rPr>
          <w:t>Figura 2</w:t>
        </w:r>
        <w:r w:rsidRPr="00451179">
          <w:rPr>
            <w:rStyle w:val="af9"/>
            <w:noProof/>
          </w:rPr>
          <w:noBreakHyphen/>
          <w:t xml:space="preserve">14  </w:t>
        </w:r>
        <w:r w:rsidRPr="00FD3F0A">
          <w:rPr>
            <w:rStyle w:val="af9"/>
            <w:noProof/>
          </w:rPr>
          <w:t xml:space="preserve">Influências do Tratamento por Ausência de NPK na Safra da </w:t>
        </w:r>
        <w:r>
          <w:rPr>
            <w:rStyle w:val="af9"/>
            <w:rFonts w:hint="eastAsia"/>
            <w:noProof/>
          </w:rPr>
          <w:br/>
        </w:r>
        <w:r w:rsidRPr="00FD3F0A">
          <w:rPr>
            <w:rStyle w:val="af9"/>
            <w:noProof/>
          </w:rPr>
          <w:t>Variedade TGX1835-10E de Soja em Nampula</w:t>
        </w:r>
        <w:r w:rsidRPr="00FD3F0A">
          <w:rPr>
            <w:rStyle w:val="af9"/>
            <w:webHidden/>
          </w:rPr>
          <w:tab/>
        </w:r>
        <w:r w:rsidRPr="00FD3F0A">
          <w:rPr>
            <w:rStyle w:val="af9"/>
            <w:webHidden/>
          </w:rPr>
          <w:fldChar w:fldCharType="begin"/>
        </w:r>
        <w:r w:rsidRPr="00FD3F0A">
          <w:rPr>
            <w:rStyle w:val="af9"/>
            <w:webHidden/>
          </w:rPr>
          <w:instrText xml:space="preserve"> PAGEREF _Toc421635917 \h </w:instrText>
        </w:r>
        <w:r w:rsidRPr="00FD3F0A">
          <w:rPr>
            <w:rStyle w:val="af9"/>
            <w:webHidden/>
          </w:rPr>
        </w:r>
        <w:r w:rsidRPr="00FD3F0A">
          <w:rPr>
            <w:rStyle w:val="af9"/>
            <w:webHidden/>
          </w:rPr>
          <w:fldChar w:fldCharType="separate"/>
        </w:r>
        <w:r w:rsidR="00F24ACE">
          <w:rPr>
            <w:rStyle w:val="af9"/>
            <w:noProof/>
            <w:webHidden/>
          </w:rPr>
          <w:t>52</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18" w:history="1">
        <w:r w:rsidRPr="00451179">
          <w:rPr>
            <w:rStyle w:val="af9"/>
            <w:noProof/>
          </w:rPr>
          <w:t>Figura 2</w:t>
        </w:r>
        <w:r w:rsidRPr="00451179">
          <w:rPr>
            <w:rStyle w:val="af9"/>
            <w:noProof/>
          </w:rPr>
          <w:noBreakHyphen/>
          <w:t xml:space="preserve">15  </w:t>
        </w:r>
        <w:r w:rsidRPr="00FD3F0A">
          <w:rPr>
            <w:rStyle w:val="af9"/>
            <w:noProof/>
          </w:rPr>
          <w:t xml:space="preserve">Influências do Tratamento por Ausência de NPK na Safra da </w:t>
        </w:r>
        <w:r>
          <w:rPr>
            <w:rStyle w:val="af9"/>
            <w:rFonts w:hint="eastAsia"/>
            <w:noProof/>
          </w:rPr>
          <w:br/>
        </w:r>
        <w:r w:rsidRPr="00FD3F0A">
          <w:rPr>
            <w:rStyle w:val="af9"/>
            <w:noProof/>
          </w:rPr>
          <w:t>Variedade TGX1835-10E de Soja em Mutuáli</w:t>
        </w:r>
        <w:r w:rsidRPr="00FD3F0A">
          <w:rPr>
            <w:rStyle w:val="af9"/>
            <w:webHidden/>
          </w:rPr>
          <w:tab/>
        </w:r>
        <w:r w:rsidRPr="00FD3F0A">
          <w:rPr>
            <w:rStyle w:val="af9"/>
            <w:webHidden/>
          </w:rPr>
          <w:fldChar w:fldCharType="begin"/>
        </w:r>
        <w:r w:rsidRPr="00FD3F0A">
          <w:rPr>
            <w:rStyle w:val="af9"/>
            <w:webHidden/>
          </w:rPr>
          <w:instrText xml:space="preserve"> PAGEREF _Toc421635918 \h </w:instrText>
        </w:r>
        <w:r w:rsidRPr="00FD3F0A">
          <w:rPr>
            <w:rStyle w:val="af9"/>
            <w:webHidden/>
          </w:rPr>
        </w:r>
        <w:r w:rsidRPr="00FD3F0A">
          <w:rPr>
            <w:rStyle w:val="af9"/>
            <w:webHidden/>
          </w:rPr>
          <w:fldChar w:fldCharType="separate"/>
        </w:r>
        <w:r w:rsidR="00F24ACE">
          <w:rPr>
            <w:rStyle w:val="af9"/>
            <w:noProof/>
            <w:webHidden/>
          </w:rPr>
          <w:t>52</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19" w:history="1">
        <w:r w:rsidRPr="00451179">
          <w:rPr>
            <w:rStyle w:val="af9"/>
            <w:noProof/>
          </w:rPr>
          <w:t>Figura 2</w:t>
        </w:r>
        <w:r w:rsidRPr="00451179">
          <w:rPr>
            <w:rStyle w:val="af9"/>
            <w:noProof/>
          </w:rPr>
          <w:noBreakHyphen/>
          <w:t xml:space="preserve">16  </w:t>
        </w:r>
        <w:r w:rsidRPr="00FD3F0A">
          <w:rPr>
            <w:rStyle w:val="af9"/>
            <w:noProof/>
          </w:rPr>
          <w:t xml:space="preserve">Influências do Tratamento por Ausência de NPK na Safra da </w:t>
        </w:r>
        <w:r>
          <w:rPr>
            <w:rStyle w:val="af9"/>
            <w:rFonts w:hint="eastAsia"/>
            <w:noProof/>
          </w:rPr>
          <w:br/>
        </w:r>
        <w:r w:rsidRPr="00FD3F0A">
          <w:rPr>
            <w:rStyle w:val="af9"/>
            <w:noProof/>
          </w:rPr>
          <w:t>Variedade TGX1835-10E de Soja em Lichinga</w:t>
        </w:r>
        <w:r w:rsidRPr="00FD3F0A">
          <w:rPr>
            <w:rStyle w:val="af9"/>
            <w:webHidden/>
          </w:rPr>
          <w:tab/>
        </w:r>
        <w:r w:rsidRPr="00FD3F0A">
          <w:rPr>
            <w:rStyle w:val="af9"/>
            <w:webHidden/>
          </w:rPr>
          <w:fldChar w:fldCharType="begin"/>
        </w:r>
        <w:r w:rsidRPr="00FD3F0A">
          <w:rPr>
            <w:rStyle w:val="af9"/>
            <w:webHidden/>
          </w:rPr>
          <w:instrText xml:space="preserve"> PAGEREF _Toc421635919 \h </w:instrText>
        </w:r>
        <w:r w:rsidRPr="00FD3F0A">
          <w:rPr>
            <w:rStyle w:val="af9"/>
            <w:webHidden/>
          </w:rPr>
        </w:r>
        <w:r w:rsidRPr="00FD3F0A">
          <w:rPr>
            <w:rStyle w:val="af9"/>
            <w:webHidden/>
          </w:rPr>
          <w:fldChar w:fldCharType="separate"/>
        </w:r>
        <w:r w:rsidR="00F24ACE">
          <w:rPr>
            <w:rStyle w:val="af9"/>
            <w:noProof/>
            <w:webHidden/>
          </w:rPr>
          <w:t>52</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0" w:history="1">
        <w:r w:rsidRPr="00451179">
          <w:rPr>
            <w:rStyle w:val="af9"/>
            <w:noProof/>
          </w:rPr>
          <w:t>Figura 2</w:t>
        </w:r>
        <w:r w:rsidRPr="00451179">
          <w:rPr>
            <w:rStyle w:val="af9"/>
            <w:noProof/>
          </w:rPr>
          <w:noBreakHyphen/>
          <w:t xml:space="preserve">17  </w:t>
        </w:r>
        <w:r w:rsidRPr="00FD3F0A">
          <w:rPr>
            <w:rStyle w:val="af9"/>
            <w:noProof/>
          </w:rPr>
          <w:t xml:space="preserve">Influências da Aplicação de NPK e Esterco de Galinha </w:t>
        </w:r>
        <w:r>
          <w:rPr>
            <w:rStyle w:val="af9"/>
            <w:rFonts w:hint="eastAsia"/>
            <w:noProof/>
          </w:rPr>
          <w:br/>
        </w:r>
        <w:r w:rsidRPr="00FD3F0A">
          <w:rPr>
            <w:rStyle w:val="af9"/>
            <w:noProof/>
          </w:rPr>
          <w:t>na Safra da Variedade TGX1835-10E de Soja em Nampula</w:t>
        </w:r>
        <w:r w:rsidRPr="00FD3F0A">
          <w:rPr>
            <w:rStyle w:val="af9"/>
            <w:webHidden/>
          </w:rPr>
          <w:tab/>
        </w:r>
        <w:r w:rsidRPr="00FD3F0A">
          <w:rPr>
            <w:rStyle w:val="af9"/>
            <w:webHidden/>
          </w:rPr>
          <w:fldChar w:fldCharType="begin"/>
        </w:r>
        <w:r w:rsidRPr="00FD3F0A">
          <w:rPr>
            <w:rStyle w:val="af9"/>
            <w:webHidden/>
          </w:rPr>
          <w:instrText xml:space="preserve"> PAGEREF _Toc421635920 \h </w:instrText>
        </w:r>
        <w:r w:rsidRPr="00FD3F0A">
          <w:rPr>
            <w:rStyle w:val="af9"/>
            <w:webHidden/>
          </w:rPr>
        </w:r>
        <w:r w:rsidRPr="00FD3F0A">
          <w:rPr>
            <w:rStyle w:val="af9"/>
            <w:webHidden/>
          </w:rPr>
          <w:fldChar w:fldCharType="separate"/>
        </w:r>
        <w:r w:rsidR="00F24ACE">
          <w:rPr>
            <w:rStyle w:val="af9"/>
            <w:noProof/>
            <w:webHidden/>
          </w:rPr>
          <w:t>53</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1" w:history="1">
        <w:r w:rsidRPr="00451179">
          <w:rPr>
            <w:rStyle w:val="af9"/>
            <w:noProof/>
          </w:rPr>
          <w:t>Figura 2</w:t>
        </w:r>
        <w:r w:rsidRPr="00451179">
          <w:rPr>
            <w:rStyle w:val="af9"/>
            <w:noProof/>
          </w:rPr>
          <w:noBreakHyphen/>
          <w:t>18</w:t>
        </w:r>
        <w:r w:rsidRPr="00FD3F0A">
          <w:rPr>
            <w:rStyle w:val="af9"/>
            <w:noProof/>
          </w:rPr>
          <w:t xml:space="preserve">  Influências da Aplicação de NPK e Esterco de Galinha </w:t>
        </w:r>
        <w:r>
          <w:rPr>
            <w:rStyle w:val="af9"/>
            <w:rFonts w:hint="eastAsia"/>
            <w:noProof/>
          </w:rPr>
          <w:br/>
        </w:r>
        <w:r w:rsidRPr="00FD3F0A">
          <w:rPr>
            <w:rStyle w:val="af9"/>
            <w:noProof/>
          </w:rPr>
          <w:t>na Safra da Variedade TGX1835-10E de Soja em Lichinga</w:t>
        </w:r>
        <w:r w:rsidRPr="00FD3F0A">
          <w:rPr>
            <w:rStyle w:val="af9"/>
            <w:webHidden/>
          </w:rPr>
          <w:tab/>
        </w:r>
        <w:r w:rsidRPr="00FD3F0A">
          <w:rPr>
            <w:rStyle w:val="af9"/>
            <w:webHidden/>
          </w:rPr>
          <w:fldChar w:fldCharType="begin"/>
        </w:r>
        <w:r w:rsidRPr="00FD3F0A">
          <w:rPr>
            <w:rStyle w:val="af9"/>
            <w:webHidden/>
          </w:rPr>
          <w:instrText xml:space="preserve"> PAGEREF _Toc421635921 \h </w:instrText>
        </w:r>
        <w:r w:rsidRPr="00FD3F0A">
          <w:rPr>
            <w:rStyle w:val="af9"/>
            <w:webHidden/>
          </w:rPr>
        </w:r>
        <w:r w:rsidRPr="00FD3F0A">
          <w:rPr>
            <w:rStyle w:val="af9"/>
            <w:webHidden/>
          </w:rPr>
          <w:fldChar w:fldCharType="separate"/>
        </w:r>
        <w:r w:rsidR="00F24ACE">
          <w:rPr>
            <w:rStyle w:val="af9"/>
            <w:noProof/>
            <w:webHidden/>
          </w:rPr>
          <w:t>53</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2" w:history="1">
        <w:r w:rsidRPr="00451179">
          <w:rPr>
            <w:rStyle w:val="af9"/>
            <w:noProof/>
          </w:rPr>
          <w:t>Figura 2</w:t>
        </w:r>
        <w:r w:rsidRPr="00451179">
          <w:rPr>
            <w:rStyle w:val="af9"/>
            <w:noProof/>
          </w:rPr>
          <w:noBreakHyphen/>
          <w:t xml:space="preserve">19  Influência Causada pelo Fertilizante à Base de P na Safra de Duas Variedades </w:t>
        </w:r>
        <w:r>
          <w:rPr>
            <w:rStyle w:val="af9"/>
            <w:rFonts w:hint="eastAsia"/>
            <w:noProof/>
          </w:rPr>
          <w:br/>
        </w:r>
        <w:r w:rsidRPr="00451179">
          <w:rPr>
            <w:rStyle w:val="af9"/>
            <w:noProof/>
          </w:rPr>
          <w:t>de Soja (2012/2013 – Gráfico Superior: Nampula, Gráfico Inferior: Lichinga)</w:t>
        </w:r>
        <w:r w:rsidRPr="00FD3F0A">
          <w:rPr>
            <w:rStyle w:val="af9"/>
            <w:webHidden/>
          </w:rPr>
          <w:tab/>
        </w:r>
        <w:r w:rsidRPr="00FD3F0A">
          <w:rPr>
            <w:rStyle w:val="af9"/>
            <w:webHidden/>
          </w:rPr>
          <w:fldChar w:fldCharType="begin"/>
        </w:r>
        <w:r w:rsidRPr="00FD3F0A">
          <w:rPr>
            <w:rStyle w:val="af9"/>
            <w:webHidden/>
          </w:rPr>
          <w:instrText xml:space="preserve"> PAGEREF _Toc421635922 \h </w:instrText>
        </w:r>
        <w:r w:rsidRPr="00FD3F0A">
          <w:rPr>
            <w:rStyle w:val="af9"/>
            <w:webHidden/>
          </w:rPr>
        </w:r>
        <w:r w:rsidRPr="00FD3F0A">
          <w:rPr>
            <w:rStyle w:val="af9"/>
            <w:webHidden/>
          </w:rPr>
          <w:fldChar w:fldCharType="separate"/>
        </w:r>
        <w:r w:rsidR="00F24ACE">
          <w:rPr>
            <w:rStyle w:val="af9"/>
            <w:noProof/>
            <w:webHidden/>
          </w:rPr>
          <w:t>55</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3" w:history="1">
        <w:r w:rsidRPr="00451179">
          <w:rPr>
            <w:rStyle w:val="af9"/>
            <w:noProof/>
          </w:rPr>
          <w:t>Figura 2</w:t>
        </w:r>
        <w:r w:rsidRPr="00451179">
          <w:rPr>
            <w:rStyle w:val="af9"/>
            <w:noProof/>
          </w:rPr>
          <w:noBreakHyphen/>
          <w:t xml:space="preserve">20  </w:t>
        </w:r>
        <w:r w:rsidRPr="00FD3F0A">
          <w:rPr>
            <w:rStyle w:val="af9"/>
            <w:noProof/>
          </w:rPr>
          <w:t>Volume de Solo Erodido (Campanha 2014/2015 em Nampula)</w:t>
        </w:r>
        <w:r w:rsidRPr="00FD3F0A">
          <w:rPr>
            <w:rStyle w:val="af9"/>
            <w:webHidden/>
          </w:rPr>
          <w:tab/>
        </w:r>
        <w:r w:rsidRPr="00FD3F0A">
          <w:rPr>
            <w:rStyle w:val="af9"/>
            <w:webHidden/>
          </w:rPr>
          <w:fldChar w:fldCharType="begin"/>
        </w:r>
        <w:r w:rsidRPr="00FD3F0A">
          <w:rPr>
            <w:rStyle w:val="af9"/>
            <w:webHidden/>
          </w:rPr>
          <w:instrText xml:space="preserve"> PAGEREF _Toc421635923 \h </w:instrText>
        </w:r>
        <w:r w:rsidRPr="00FD3F0A">
          <w:rPr>
            <w:rStyle w:val="af9"/>
            <w:webHidden/>
          </w:rPr>
        </w:r>
        <w:r w:rsidRPr="00FD3F0A">
          <w:rPr>
            <w:rStyle w:val="af9"/>
            <w:webHidden/>
          </w:rPr>
          <w:fldChar w:fldCharType="separate"/>
        </w:r>
        <w:r w:rsidR="00F24ACE">
          <w:rPr>
            <w:rStyle w:val="af9"/>
            <w:noProof/>
            <w:webHidden/>
          </w:rPr>
          <w:t>59</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4" w:history="1">
        <w:r w:rsidRPr="00451179">
          <w:rPr>
            <w:rStyle w:val="af9"/>
            <w:noProof/>
          </w:rPr>
          <w:t>Figura 2</w:t>
        </w:r>
        <w:r w:rsidRPr="00451179">
          <w:rPr>
            <w:rStyle w:val="af9"/>
            <w:noProof/>
          </w:rPr>
          <w:noBreakHyphen/>
          <w:t xml:space="preserve">21  </w:t>
        </w:r>
        <w:r w:rsidRPr="00FD3F0A">
          <w:rPr>
            <w:rStyle w:val="af9"/>
            <w:noProof/>
          </w:rPr>
          <w:t>Volume de Solo Erodido (Campanha 2014/2015 em Lichinga)</w:t>
        </w:r>
        <w:r w:rsidRPr="00FD3F0A">
          <w:rPr>
            <w:rStyle w:val="af9"/>
            <w:webHidden/>
          </w:rPr>
          <w:tab/>
        </w:r>
        <w:r w:rsidRPr="00FD3F0A">
          <w:rPr>
            <w:rStyle w:val="af9"/>
            <w:webHidden/>
          </w:rPr>
          <w:fldChar w:fldCharType="begin"/>
        </w:r>
        <w:r w:rsidRPr="00FD3F0A">
          <w:rPr>
            <w:rStyle w:val="af9"/>
            <w:webHidden/>
          </w:rPr>
          <w:instrText xml:space="preserve"> PAGEREF _Toc421635924 \h </w:instrText>
        </w:r>
        <w:r w:rsidRPr="00FD3F0A">
          <w:rPr>
            <w:rStyle w:val="af9"/>
            <w:webHidden/>
          </w:rPr>
        </w:r>
        <w:r w:rsidRPr="00FD3F0A">
          <w:rPr>
            <w:rStyle w:val="af9"/>
            <w:webHidden/>
          </w:rPr>
          <w:fldChar w:fldCharType="separate"/>
        </w:r>
        <w:r w:rsidR="00F24ACE">
          <w:rPr>
            <w:rStyle w:val="af9"/>
            <w:noProof/>
            <w:webHidden/>
          </w:rPr>
          <w:t>61</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5" w:history="1">
        <w:r w:rsidRPr="00451179">
          <w:rPr>
            <w:rStyle w:val="af9"/>
            <w:noProof/>
          </w:rPr>
          <w:t>Figura 2</w:t>
        </w:r>
        <w:r w:rsidRPr="00451179">
          <w:rPr>
            <w:rStyle w:val="af9"/>
            <w:noProof/>
          </w:rPr>
          <w:noBreakHyphen/>
          <w:t>22</w:t>
        </w:r>
        <w:r w:rsidRPr="00451179">
          <w:rPr>
            <w:rStyle w:val="af9"/>
            <w:rFonts w:hint="eastAsia"/>
            <w:noProof/>
          </w:rPr>
          <w:t xml:space="preserve">　</w:t>
        </w:r>
        <w:r w:rsidRPr="00451179">
          <w:rPr>
            <w:rStyle w:val="af9"/>
            <w:noProof/>
          </w:rPr>
          <w:t xml:space="preserve">Comparação entre a Safra Relativa do Cultivo Intercalar de Soja e Milho </w:t>
        </w:r>
        <w:r>
          <w:rPr>
            <w:rStyle w:val="af9"/>
            <w:rFonts w:hint="eastAsia"/>
            <w:noProof/>
          </w:rPr>
          <w:br/>
        </w:r>
        <w:r w:rsidRPr="00451179">
          <w:rPr>
            <w:rStyle w:val="af9"/>
            <w:noProof/>
          </w:rPr>
          <w:t>e Índice de Equivalência de Terra (LER)</w:t>
        </w:r>
        <w:r w:rsidRPr="00FD3F0A">
          <w:rPr>
            <w:rStyle w:val="af9"/>
            <w:webHidden/>
          </w:rPr>
          <w:tab/>
        </w:r>
        <w:r w:rsidRPr="00FD3F0A">
          <w:rPr>
            <w:rStyle w:val="af9"/>
            <w:webHidden/>
          </w:rPr>
          <w:fldChar w:fldCharType="begin"/>
        </w:r>
        <w:r w:rsidRPr="00FD3F0A">
          <w:rPr>
            <w:rStyle w:val="af9"/>
            <w:webHidden/>
          </w:rPr>
          <w:instrText xml:space="preserve"> PAGEREF _Toc421635925 \h </w:instrText>
        </w:r>
        <w:r w:rsidRPr="00FD3F0A">
          <w:rPr>
            <w:rStyle w:val="af9"/>
            <w:webHidden/>
          </w:rPr>
        </w:r>
        <w:r w:rsidRPr="00FD3F0A">
          <w:rPr>
            <w:rStyle w:val="af9"/>
            <w:webHidden/>
          </w:rPr>
          <w:fldChar w:fldCharType="separate"/>
        </w:r>
        <w:r w:rsidR="00F24ACE">
          <w:rPr>
            <w:rStyle w:val="af9"/>
            <w:noProof/>
            <w:webHidden/>
          </w:rPr>
          <w:t>65</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6" w:history="1">
        <w:r w:rsidRPr="00451179">
          <w:rPr>
            <w:rStyle w:val="af9"/>
            <w:noProof/>
          </w:rPr>
          <w:t>Figura 2</w:t>
        </w:r>
        <w:r w:rsidRPr="00451179">
          <w:rPr>
            <w:rStyle w:val="af9"/>
            <w:noProof/>
          </w:rPr>
          <w:noBreakHyphen/>
          <w:t>23  Diagrama de Instalação do Sistema de Irrigação por Gotejamento com Microtubos</w:t>
        </w:r>
        <w:r w:rsidRPr="00FD3F0A">
          <w:rPr>
            <w:rStyle w:val="af9"/>
            <w:webHidden/>
          </w:rPr>
          <w:tab/>
        </w:r>
        <w:r w:rsidRPr="00FD3F0A">
          <w:rPr>
            <w:rStyle w:val="af9"/>
            <w:webHidden/>
          </w:rPr>
          <w:fldChar w:fldCharType="begin"/>
        </w:r>
        <w:r w:rsidRPr="00FD3F0A">
          <w:rPr>
            <w:rStyle w:val="af9"/>
            <w:webHidden/>
          </w:rPr>
          <w:instrText xml:space="preserve"> PAGEREF _Toc421635926 \h </w:instrText>
        </w:r>
        <w:r w:rsidRPr="00FD3F0A">
          <w:rPr>
            <w:rStyle w:val="af9"/>
            <w:webHidden/>
          </w:rPr>
        </w:r>
        <w:r w:rsidRPr="00FD3F0A">
          <w:rPr>
            <w:rStyle w:val="af9"/>
            <w:webHidden/>
          </w:rPr>
          <w:fldChar w:fldCharType="separate"/>
        </w:r>
        <w:r w:rsidR="00F24ACE">
          <w:rPr>
            <w:rStyle w:val="af9"/>
            <w:noProof/>
            <w:webHidden/>
          </w:rPr>
          <w:t>78</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7" w:history="1">
        <w:r w:rsidRPr="00451179">
          <w:rPr>
            <w:rStyle w:val="af9"/>
            <w:noProof/>
          </w:rPr>
          <w:t>Figura 2</w:t>
        </w:r>
        <w:r w:rsidRPr="00451179">
          <w:rPr>
            <w:rStyle w:val="af9"/>
            <w:noProof/>
          </w:rPr>
          <w:noBreakHyphen/>
          <w:t xml:space="preserve">24  Diagrama de Instalação do Sistema de Irrigação por Gotejamento </w:t>
        </w:r>
        <w:r>
          <w:rPr>
            <w:rStyle w:val="af9"/>
            <w:rFonts w:hint="eastAsia"/>
            <w:noProof/>
          </w:rPr>
          <w:br/>
        </w:r>
        <w:r w:rsidRPr="00451179">
          <w:rPr>
            <w:rStyle w:val="af9"/>
            <w:noProof/>
          </w:rPr>
          <w:t>com Tubulação sem Pressão</w:t>
        </w:r>
        <w:r w:rsidRPr="00FD3F0A">
          <w:rPr>
            <w:rStyle w:val="af9"/>
            <w:webHidden/>
          </w:rPr>
          <w:tab/>
        </w:r>
        <w:r w:rsidRPr="00FD3F0A">
          <w:rPr>
            <w:rStyle w:val="af9"/>
            <w:webHidden/>
          </w:rPr>
          <w:fldChar w:fldCharType="begin"/>
        </w:r>
        <w:r w:rsidRPr="00FD3F0A">
          <w:rPr>
            <w:rStyle w:val="af9"/>
            <w:webHidden/>
          </w:rPr>
          <w:instrText xml:space="preserve"> PAGEREF _Toc421635927 \h </w:instrText>
        </w:r>
        <w:r w:rsidRPr="00FD3F0A">
          <w:rPr>
            <w:rStyle w:val="af9"/>
            <w:webHidden/>
          </w:rPr>
        </w:r>
        <w:r w:rsidRPr="00FD3F0A">
          <w:rPr>
            <w:rStyle w:val="af9"/>
            <w:webHidden/>
          </w:rPr>
          <w:fldChar w:fldCharType="separate"/>
        </w:r>
        <w:r w:rsidR="00F24ACE">
          <w:rPr>
            <w:rStyle w:val="af9"/>
            <w:noProof/>
            <w:webHidden/>
          </w:rPr>
          <w:t>78</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8" w:history="1">
        <w:r w:rsidRPr="00451179">
          <w:rPr>
            <w:rStyle w:val="af9"/>
            <w:noProof/>
          </w:rPr>
          <w:t>Figura 2</w:t>
        </w:r>
        <w:r w:rsidRPr="00451179">
          <w:rPr>
            <w:rStyle w:val="af9"/>
            <w:noProof/>
          </w:rPr>
          <w:noBreakHyphen/>
          <w:t>25</w:t>
        </w:r>
        <w:r w:rsidRPr="00451179">
          <w:rPr>
            <w:rStyle w:val="af9"/>
            <w:rFonts w:hint="eastAsia"/>
            <w:noProof/>
          </w:rPr>
          <w:t xml:space="preserve">　</w:t>
        </w:r>
        <w:r w:rsidRPr="00451179">
          <w:rPr>
            <w:rStyle w:val="af9"/>
            <w:noProof/>
          </w:rPr>
          <w:t xml:space="preserve">Comparação do LER (Índice de Eficiência de Terra) do Cultivo Intercalar </w:t>
        </w:r>
        <w:r>
          <w:rPr>
            <w:rStyle w:val="af9"/>
            <w:rFonts w:hint="eastAsia"/>
            <w:noProof/>
          </w:rPr>
          <w:br/>
        </w:r>
        <w:r w:rsidRPr="00451179">
          <w:rPr>
            <w:rStyle w:val="af9"/>
            <w:noProof/>
          </w:rPr>
          <w:t>de Soja e Milho em Relação à Monocultura de Milho nas Machambas-Bebês</w:t>
        </w:r>
        <w:r w:rsidRPr="00FD3F0A">
          <w:rPr>
            <w:rStyle w:val="af9"/>
            <w:webHidden/>
          </w:rPr>
          <w:tab/>
        </w:r>
        <w:r w:rsidRPr="00FD3F0A">
          <w:rPr>
            <w:rStyle w:val="af9"/>
            <w:webHidden/>
          </w:rPr>
          <w:fldChar w:fldCharType="begin"/>
        </w:r>
        <w:r w:rsidRPr="00FD3F0A">
          <w:rPr>
            <w:rStyle w:val="af9"/>
            <w:webHidden/>
          </w:rPr>
          <w:instrText xml:space="preserve"> PAGEREF _Toc421635928 \h </w:instrText>
        </w:r>
        <w:r w:rsidRPr="00FD3F0A">
          <w:rPr>
            <w:rStyle w:val="af9"/>
            <w:webHidden/>
          </w:rPr>
        </w:r>
        <w:r w:rsidRPr="00FD3F0A">
          <w:rPr>
            <w:rStyle w:val="af9"/>
            <w:webHidden/>
          </w:rPr>
          <w:fldChar w:fldCharType="separate"/>
        </w:r>
        <w:r w:rsidR="00F24ACE">
          <w:rPr>
            <w:rStyle w:val="af9"/>
            <w:noProof/>
            <w:webHidden/>
          </w:rPr>
          <w:t>82</w:t>
        </w:r>
        <w:r w:rsidRPr="00FD3F0A">
          <w:rPr>
            <w:rStyle w:val="af9"/>
            <w:webHidden/>
          </w:rPr>
          <w:fldChar w:fldCharType="end"/>
        </w:r>
      </w:hyperlink>
    </w:p>
    <w:p w:rsidR="00FD3F0A" w:rsidRPr="00FD3F0A" w:rsidRDefault="00FD3F0A" w:rsidP="00FD3F0A">
      <w:pPr>
        <w:pStyle w:val="aff0"/>
        <w:tabs>
          <w:tab w:val="right" w:leader="dot" w:pos="9062"/>
        </w:tabs>
        <w:ind w:left="1638" w:hangingChars="580" w:hanging="1218"/>
        <w:rPr>
          <w:rStyle w:val="af9"/>
        </w:rPr>
      </w:pPr>
      <w:hyperlink w:anchor="_Toc421635929" w:history="1">
        <w:r w:rsidRPr="00451179">
          <w:rPr>
            <w:rStyle w:val="af9"/>
            <w:noProof/>
          </w:rPr>
          <w:t>Figura 2</w:t>
        </w:r>
        <w:r w:rsidRPr="00451179">
          <w:rPr>
            <w:rStyle w:val="af9"/>
            <w:noProof/>
          </w:rPr>
          <w:noBreakHyphen/>
          <w:t xml:space="preserve">26  </w:t>
        </w:r>
        <w:r w:rsidRPr="00FD3F0A">
          <w:rPr>
            <w:rStyle w:val="af9"/>
            <w:noProof/>
          </w:rPr>
          <w:t xml:space="preserve">Ao se extrair a parte verde da imagem da comunidade de milho pelo ImageJ, </w:t>
        </w:r>
        <w:r>
          <w:rPr>
            <w:rStyle w:val="af9"/>
            <w:rFonts w:hint="eastAsia"/>
            <w:noProof/>
          </w:rPr>
          <w:br/>
        </w:r>
        <w:r w:rsidRPr="00FD3F0A">
          <w:rPr>
            <w:rStyle w:val="af9"/>
            <w:noProof/>
          </w:rPr>
          <w:t xml:space="preserve">pode-se avaliar quantitativamente a mudança do índice de cobertura vegetal. </w:t>
        </w:r>
        <w:r>
          <w:rPr>
            <w:rStyle w:val="af9"/>
            <w:rFonts w:hint="eastAsia"/>
            <w:noProof/>
          </w:rPr>
          <w:br/>
        </w:r>
        <w:r w:rsidRPr="00FD3F0A">
          <w:rPr>
            <w:rStyle w:val="af9"/>
            <w:noProof/>
          </w:rPr>
          <w:t xml:space="preserve">Percebe-se que esse índice equivale à taxa de recepção de luz medida </w:t>
        </w:r>
        <w:r>
          <w:rPr>
            <w:rStyle w:val="af9"/>
            <w:rFonts w:hint="eastAsia"/>
            <w:noProof/>
          </w:rPr>
          <w:br/>
        </w:r>
        <w:r w:rsidRPr="00FD3F0A">
          <w:rPr>
            <w:rStyle w:val="af9"/>
            <w:noProof/>
          </w:rPr>
          <w:t>pelo medidor de luz Quantum oneroso</w:t>
        </w:r>
        <w:r w:rsidRPr="00FD3F0A">
          <w:rPr>
            <w:rStyle w:val="af9"/>
            <w:webHidden/>
          </w:rPr>
          <w:tab/>
        </w:r>
        <w:r w:rsidRPr="00FD3F0A">
          <w:rPr>
            <w:rStyle w:val="af9"/>
            <w:webHidden/>
          </w:rPr>
          <w:fldChar w:fldCharType="begin"/>
        </w:r>
        <w:r w:rsidRPr="00FD3F0A">
          <w:rPr>
            <w:rStyle w:val="af9"/>
            <w:webHidden/>
          </w:rPr>
          <w:instrText xml:space="preserve"> PAGEREF _Toc421635929 \h </w:instrText>
        </w:r>
        <w:r w:rsidRPr="00FD3F0A">
          <w:rPr>
            <w:rStyle w:val="af9"/>
            <w:webHidden/>
          </w:rPr>
        </w:r>
        <w:r w:rsidRPr="00FD3F0A">
          <w:rPr>
            <w:rStyle w:val="af9"/>
            <w:webHidden/>
          </w:rPr>
          <w:fldChar w:fldCharType="separate"/>
        </w:r>
        <w:r w:rsidR="00F24ACE">
          <w:rPr>
            <w:rStyle w:val="af9"/>
            <w:noProof/>
            <w:webHidden/>
          </w:rPr>
          <w:t>93</w:t>
        </w:r>
        <w:r w:rsidRPr="00FD3F0A">
          <w:rPr>
            <w:rStyle w:val="af9"/>
            <w:webHidden/>
          </w:rPr>
          <w:fldChar w:fldCharType="end"/>
        </w:r>
      </w:hyperlink>
    </w:p>
    <w:p w:rsidR="00F24ACE" w:rsidRPr="0015732A" w:rsidRDefault="002B4E36" w:rsidP="00F24ACE">
      <w:pPr>
        <w:pStyle w:val="aff0"/>
        <w:tabs>
          <w:tab w:val="right" w:leader="dot" w:pos="9062"/>
        </w:tabs>
        <w:ind w:leftChars="199" w:left="1575" w:hangingChars="526" w:hanging="1157"/>
      </w:pPr>
      <w:r w:rsidRPr="0015732A">
        <w:rPr>
          <w:rStyle w:val="af9"/>
          <w:noProof/>
          <w:sz w:val="22"/>
          <w:szCs w:val="22"/>
        </w:rPr>
        <w:fldChar w:fldCharType="end"/>
      </w:r>
    </w:p>
    <w:p w:rsidR="0057633B" w:rsidRPr="0015732A" w:rsidRDefault="0057633B" w:rsidP="0057633B">
      <w:pPr>
        <w:widowControl/>
        <w:adjustRightInd/>
        <w:snapToGrid/>
        <w:jc w:val="left"/>
        <w:textAlignment w:val="auto"/>
        <w:rPr>
          <w:rFonts w:asciiTheme="majorBidi" w:eastAsiaTheme="majorEastAsia" w:hAnsiTheme="majorBidi" w:cstheme="majorBidi"/>
          <w:b/>
          <w:sz w:val="24"/>
          <w:szCs w:val="21"/>
        </w:rPr>
      </w:pPr>
      <w:r w:rsidRPr="0015732A">
        <w:rPr>
          <w:rFonts w:asciiTheme="majorBidi" w:eastAsiaTheme="majorEastAsia" w:hAnsiTheme="majorBidi" w:cstheme="majorBidi"/>
          <w:b/>
          <w:sz w:val="24"/>
          <w:szCs w:val="21"/>
        </w:rPr>
        <w:br w:type="page"/>
      </w:r>
    </w:p>
    <w:p w:rsidR="0057633B" w:rsidRPr="0015732A" w:rsidRDefault="0057633B" w:rsidP="0057633B">
      <w:pPr>
        <w:tabs>
          <w:tab w:val="center" w:pos="4535"/>
          <w:tab w:val="left" w:pos="5370"/>
        </w:tabs>
        <w:jc w:val="center"/>
        <w:rPr>
          <w:rFonts w:asciiTheme="majorBidi" w:eastAsiaTheme="majorEastAsia" w:hAnsiTheme="majorBidi" w:cstheme="majorBidi"/>
          <w:b/>
          <w:sz w:val="24"/>
          <w:szCs w:val="21"/>
          <w:lang w:val="pt-PT"/>
        </w:rPr>
      </w:pPr>
      <w:r w:rsidRPr="0015732A">
        <w:rPr>
          <w:rFonts w:asciiTheme="majorBidi" w:eastAsiaTheme="majorEastAsia" w:hAnsiTheme="majorBidi" w:cstheme="majorBidi"/>
          <w:b/>
          <w:sz w:val="24"/>
          <w:szCs w:val="21"/>
          <w:lang w:val="pt-PT"/>
        </w:rPr>
        <w:lastRenderedPageBreak/>
        <w:t>ACRÓNIMOS</w:t>
      </w:r>
    </w:p>
    <w:tbl>
      <w:tblPr>
        <w:tblW w:w="919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99" w:type="dxa"/>
          <w:right w:w="99" w:type="dxa"/>
        </w:tblCellMar>
        <w:tblLook w:val="0000"/>
      </w:tblPr>
      <w:tblGrid>
        <w:gridCol w:w="1878"/>
        <w:gridCol w:w="2438"/>
        <w:gridCol w:w="2438"/>
        <w:gridCol w:w="2438"/>
      </w:tblGrid>
      <w:tr w:rsidR="0057633B" w:rsidRPr="0015732A" w:rsidTr="0057633B">
        <w:trPr>
          <w:trHeight w:val="20"/>
          <w:tblHeader/>
          <w:jc w:val="center"/>
        </w:trPr>
        <w:tc>
          <w:tcPr>
            <w:tcW w:w="1878" w:type="dxa"/>
            <w:tcBorders>
              <w:left w:val="nil"/>
              <w:bottom w:val="single" w:sz="2" w:space="0" w:color="auto"/>
              <w:right w:val="nil"/>
            </w:tcBorders>
            <w:shd w:val="clear" w:color="auto" w:fill="C0C0C0"/>
          </w:tcPr>
          <w:p w:rsidR="0057633B" w:rsidRPr="0015732A" w:rsidRDefault="0057633B" w:rsidP="0057633B">
            <w:pPr>
              <w:widowControl/>
              <w:spacing w:line="240" w:lineRule="exact"/>
              <w:jc w:val="center"/>
              <w:rPr>
                <w:rFonts w:asciiTheme="majorBidi" w:eastAsiaTheme="majorEastAsia" w:hAnsiTheme="majorBidi" w:cstheme="majorBidi"/>
                <w:b/>
                <w:lang w:val="pt-PT"/>
              </w:rPr>
            </w:pPr>
            <w:r w:rsidRPr="0015732A">
              <w:rPr>
                <w:rFonts w:asciiTheme="majorBidi" w:eastAsiaTheme="majorEastAsia" w:hAnsiTheme="majorBidi" w:cstheme="majorBidi"/>
                <w:b/>
                <w:lang w:val="pt-PT"/>
              </w:rPr>
              <w:t>Acrónimo</w:t>
            </w:r>
          </w:p>
        </w:tc>
        <w:tc>
          <w:tcPr>
            <w:tcW w:w="2438" w:type="dxa"/>
            <w:tcBorders>
              <w:left w:val="nil"/>
              <w:bottom w:val="single" w:sz="2" w:space="0" w:color="auto"/>
              <w:right w:val="nil"/>
            </w:tcBorders>
            <w:shd w:val="clear" w:color="auto" w:fill="C0C0C0"/>
          </w:tcPr>
          <w:p w:rsidR="0057633B" w:rsidRPr="0015732A" w:rsidRDefault="0057633B" w:rsidP="0057633B">
            <w:pPr>
              <w:widowControl/>
              <w:spacing w:line="240" w:lineRule="exact"/>
              <w:jc w:val="center"/>
              <w:rPr>
                <w:rFonts w:asciiTheme="majorBidi" w:eastAsiaTheme="majorEastAsia" w:hAnsiTheme="majorBidi" w:cstheme="majorBidi"/>
                <w:b/>
                <w:lang w:val="pt-PT"/>
              </w:rPr>
            </w:pPr>
            <w:r w:rsidRPr="0015732A">
              <w:rPr>
                <w:rFonts w:asciiTheme="majorBidi" w:eastAsiaTheme="majorEastAsia" w:hAnsiTheme="majorBidi" w:cstheme="majorBidi"/>
                <w:b/>
                <w:lang w:val="pt-PT"/>
              </w:rPr>
              <w:t>Inglês</w:t>
            </w:r>
          </w:p>
        </w:tc>
        <w:tc>
          <w:tcPr>
            <w:tcW w:w="2438" w:type="dxa"/>
            <w:tcBorders>
              <w:left w:val="nil"/>
              <w:bottom w:val="single" w:sz="2" w:space="0" w:color="auto"/>
              <w:right w:val="nil"/>
            </w:tcBorders>
            <w:shd w:val="clear" w:color="auto" w:fill="C0C0C0"/>
          </w:tcPr>
          <w:p w:rsidR="0057633B" w:rsidRPr="0015732A" w:rsidRDefault="0057633B" w:rsidP="0057633B">
            <w:pPr>
              <w:widowControl/>
              <w:spacing w:line="240" w:lineRule="exact"/>
              <w:jc w:val="center"/>
              <w:rPr>
                <w:rFonts w:asciiTheme="majorBidi" w:eastAsiaTheme="majorEastAsia" w:hAnsiTheme="majorBidi" w:cstheme="majorBidi"/>
                <w:b/>
                <w:lang w:val="pt-PT"/>
              </w:rPr>
            </w:pPr>
            <w:r w:rsidRPr="0015732A">
              <w:rPr>
                <w:rFonts w:asciiTheme="majorBidi" w:eastAsiaTheme="majorEastAsia" w:hAnsiTheme="majorBidi" w:cstheme="majorBidi"/>
                <w:b/>
                <w:lang w:val="pt-PT"/>
              </w:rPr>
              <w:t>Português</w:t>
            </w:r>
          </w:p>
        </w:tc>
        <w:tc>
          <w:tcPr>
            <w:tcW w:w="2438" w:type="dxa"/>
            <w:tcBorders>
              <w:left w:val="nil"/>
              <w:bottom w:val="single" w:sz="2" w:space="0" w:color="auto"/>
              <w:right w:val="nil"/>
            </w:tcBorders>
            <w:shd w:val="clear" w:color="auto" w:fill="C0C0C0"/>
          </w:tcPr>
          <w:p w:rsidR="0057633B" w:rsidRPr="0015732A" w:rsidRDefault="0057633B" w:rsidP="0057633B">
            <w:pPr>
              <w:widowControl/>
              <w:spacing w:line="240" w:lineRule="exact"/>
              <w:jc w:val="center"/>
              <w:rPr>
                <w:rFonts w:asciiTheme="majorBidi" w:eastAsiaTheme="majorEastAsia" w:hAnsiTheme="majorBidi" w:cstheme="majorBidi"/>
                <w:b/>
                <w:lang w:val="pt-PT"/>
              </w:rPr>
            </w:pPr>
            <w:r w:rsidRPr="0015732A">
              <w:rPr>
                <w:rFonts w:asciiTheme="majorBidi" w:eastAsiaTheme="majorEastAsia" w:hAnsiTheme="majorBidi" w:cstheme="majorBidi"/>
                <w:b/>
                <w:lang w:val="pt-PT"/>
              </w:rPr>
              <w:t>Japonês</w:t>
            </w:r>
          </w:p>
        </w:tc>
      </w:tr>
      <w:tr w:rsidR="0057633B" w:rsidRPr="0015732A" w:rsidTr="0057633B">
        <w:trPr>
          <w:trHeight w:val="20"/>
          <w:jc w:val="center"/>
        </w:trPr>
        <w:tc>
          <w:tcPr>
            <w:tcW w:w="1878" w:type="dxa"/>
            <w:tcBorders>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ABC</w:t>
            </w:r>
          </w:p>
        </w:tc>
        <w:tc>
          <w:tcPr>
            <w:tcW w:w="2438" w:type="dxa"/>
            <w:tcBorders>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hint="eastAsia"/>
              </w:rPr>
              <w:t>Brazilian Cooperation Agency</w:t>
            </w:r>
          </w:p>
        </w:tc>
        <w:tc>
          <w:tcPr>
            <w:tcW w:w="2438" w:type="dxa"/>
            <w:tcBorders>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Agência Brasileira de Cooperação</w:t>
            </w:r>
          </w:p>
        </w:tc>
        <w:tc>
          <w:tcPr>
            <w:tcW w:w="2438" w:type="dxa"/>
            <w:tcBorders>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ブラジル国際協力庁</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CENACARTA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National Center for Cartography and Remote Sensing</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Style w:val="afff0"/>
                <w:b w:val="0"/>
                <w:lang w:val="pt-PT"/>
              </w:rPr>
            </w:pPr>
            <w:r w:rsidRPr="0015732A">
              <w:rPr>
                <w:rStyle w:val="afff0"/>
                <w:b w:val="0"/>
                <w:lang w:val="pt-PT"/>
              </w:rPr>
              <w:t>Centro Nacional de Cartografia e Teledetecção</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Style w:val="afff0"/>
                <w:b w:val="0"/>
                <w:lang w:val="pt-BR"/>
              </w:rPr>
            </w:pPr>
            <w:r w:rsidRPr="0015732A">
              <w:rPr>
                <w:rStyle w:val="afff0"/>
                <w:rFonts w:hAnsiTheme="minorEastAsia" w:hint="eastAsia"/>
                <w:b w:val="0"/>
                <w:lang w:val="pt-BR"/>
              </w:rPr>
              <w:t>モザンビーク国立地図・リモートセンシングセンター</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CIP</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Potato Center</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Centro Internacional da Batata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国際ジャガイモ研究センター</w:t>
            </w:r>
          </w:p>
        </w:tc>
      </w:tr>
      <w:tr w:rsidR="0057633B" w:rsidRPr="0015732A" w:rsidTr="0057633B">
        <w:trPr>
          <w:trHeight w:val="20"/>
          <w:jc w:val="center"/>
        </w:trPr>
        <w:tc>
          <w:tcPr>
            <w:tcW w:w="1878" w:type="dxa"/>
            <w:tcBorders>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C/P</w:t>
            </w:r>
          </w:p>
        </w:tc>
        <w:tc>
          <w:tcPr>
            <w:tcW w:w="2438" w:type="dxa"/>
            <w:tcBorders>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Counterpart</w:t>
            </w:r>
          </w:p>
        </w:tc>
        <w:tc>
          <w:tcPr>
            <w:tcW w:w="2438" w:type="dxa"/>
            <w:tcBorders>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Contrapartida</w:t>
            </w:r>
          </w:p>
        </w:tc>
        <w:tc>
          <w:tcPr>
            <w:tcW w:w="2438" w:type="dxa"/>
            <w:tcBorders>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カウンターパート</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BR"/>
              </w:rPr>
            </w:pPr>
            <w:r w:rsidRPr="0015732A">
              <w:rPr>
                <w:rFonts w:eastAsia="ＭＳ Ｐ明朝"/>
                <w:lang w:val="pt-BR"/>
              </w:rPr>
              <w:t>CIIAT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Agricultural Research and Technology Transfer Center</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Centro Integrado de Investigação Agrária e Transferência de Tecnologia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lang w:val="pt-BR"/>
              </w:rPr>
            </w:pPr>
            <w:r w:rsidRPr="0015732A">
              <w:rPr>
                <w:rFonts w:hint="eastAsia"/>
                <w:lang w:val="pt-BR"/>
              </w:rPr>
              <w:t>農業研究・技術普及総合センター</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EMBRAPA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BR"/>
              </w:rPr>
            </w:pPr>
            <w:r w:rsidRPr="0015732A">
              <w:rPr>
                <w:rFonts w:eastAsia="ＭＳ Ｐ明朝"/>
                <w:lang w:val="pt-BR"/>
              </w:rPr>
              <w:t>Brazilian Agricultural Research Corporation</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Empresa Brasileira de Pesquisa Agropecuária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lang w:val="pt-BR"/>
              </w:rPr>
            </w:pPr>
            <w:r w:rsidRPr="0015732A">
              <w:rPr>
                <w:rFonts w:hAnsiTheme="minorEastAsia" w:hint="eastAsia"/>
                <w:lang w:val="pt-BR"/>
              </w:rPr>
              <w:t>ブラジル農牧研究公社</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EMBRAPA/SRI</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Brazilian Agricultural Research Corporation</w:t>
            </w:r>
            <w:r w:rsidRPr="0015732A">
              <w:rPr>
                <w:rFonts w:eastAsia="ＭＳ Ｐ明朝" w:hint="eastAsia"/>
              </w:rPr>
              <w:t>/</w:t>
            </w:r>
            <w:r w:rsidRPr="0015732A">
              <w:t xml:space="preserve"> </w:t>
            </w:r>
            <w:r w:rsidRPr="0015732A">
              <w:rPr>
                <w:rFonts w:eastAsia="ＭＳ Ｐ明朝" w:hint="eastAsia"/>
              </w:rPr>
              <w:t>S</w:t>
            </w:r>
            <w:r w:rsidRPr="0015732A">
              <w:rPr>
                <w:rFonts w:eastAsia="ＭＳ Ｐ明朝"/>
              </w:rPr>
              <w:t>ecretariat of International Relations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Empresa Brasileira de Pesquisa Agropecuária /Secretaria de Relações Internacionais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lang w:val="pt-BR"/>
              </w:rPr>
            </w:pPr>
            <w:r w:rsidRPr="0015732A">
              <w:rPr>
                <w:rFonts w:hAnsiTheme="minorEastAsia" w:hint="eastAsia"/>
                <w:lang w:val="pt-BR"/>
              </w:rPr>
              <w:t>ブラジル農牧研究公社国際局</w:t>
            </w:r>
          </w:p>
        </w:tc>
      </w:tr>
      <w:tr w:rsidR="0057633B" w:rsidRPr="00463953"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FAO</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Food and Agriculture Organization</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Organização das Nações Unidas para Agricultura e Alimentação</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lang w:val="pt-BR"/>
              </w:rPr>
            </w:pPr>
            <w:r w:rsidRPr="0015732A">
              <w:rPr>
                <w:rFonts w:hAnsiTheme="minorEastAsia" w:hint="eastAsia"/>
              </w:rPr>
              <w:t>国際連合食糧農業機関</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GOM</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Government of Mozambique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Governo de Moçambique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モザンビーク政府</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ICRISAT</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Crops Research Institute for the Semi-Arid Tropics</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Internacional de Pesquisa de Produtos Agrícolas para o. Trópico Semi-Árido</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国際半乾燥地熱帯作物研究所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IFPRI</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Food Policy Research Institute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Internacional de Pesquisa sobre Políticas Alimentares</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国際食料政策研究所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IIAM</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Institute of Agricultural Research of Mozambique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de Investigação Agrária de Moçambique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モザンビーク農業研究所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IITA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Institute of Tropical Agriculture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Internacional de Agricultura Tropical</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国際熱帯農業研究所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ILRI</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Livestock Research Institute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Internacional de Pesquisa em Pecuária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国際畜産研究所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INIA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t>National Institute for Agronomic Research</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lang w:val="pt-PT"/>
              </w:rPr>
            </w:pPr>
            <w:r w:rsidRPr="0015732A">
              <w:rPr>
                <w:lang w:val="pt-PT"/>
              </w:rPr>
              <w:t>Instituto Nacional de Investigação Agronómica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モザンビーク国立農業研究所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IRRI</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Rice Research Institute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Internacional de Pesquisa em Arroz</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国際稲研究所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IWMI</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International Water Management Institute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Instituto Internacional de Gestão de. Recursos Hídricos</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国際水管理研究所</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JCC</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rPr>
            </w:pPr>
            <w:r w:rsidRPr="0015732A">
              <w:rPr>
                <w:rFonts w:eastAsia="ＭＳ Ｐ明朝"/>
              </w:rPr>
              <w:t>Joint Coordinating Committee</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rPr>
                <w:rFonts w:eastAsia="ＭＳ Ｐ明朝"/>
                <w:lang w:val="pt-PT"/>
              </w:rPr>
            </w:pPr>
            <w:r w:rsidRPr="0015732A">
              <w:rPr>
                <w:rFonts w:eastAsia="ＭＳ Ｐ明朝"/>
                <w:lang w:val="pt-PT"/>
              </w:rPr>
              <w:t>Comissão de Coordenação Conjunta</w:t>
            </w:r>
          </w:p>
        </w:tc>
        <w:tc>
          <w:tcPr>
            <w:tcW w:w="2438" w:type="dxa"/>
            <w:tcBorders>
              <w:top w:val="single" w:sz="2" w:space="0" w:color="auto"/>
              <w:left w:val="nil"/>
              <w:bottom w:val="single" w:sz="2" w:space="0" w:color="auto"/>
              <w:right w:val="nil"/>
            </w:tcBorders>
          </w:tcPr>
          <w:p w:rsidR="0057633B" w:rsidRPr="0015732A" w:rsidRDefault="0057633B" w:rsidP="0057633B">
            <w:pPr>
              <w:widowControl/>
              <w:spacing w:line="240" w:lineRule="exact"/>
              <w:jc w:val="left"/>
            </w:pPr>
            <w:r w:rsidRPr="0015732A">
              <w:rPr>
                <w:rFonts w:hAnsiTheme="minorEastAsia" w:hint="eastAsia"/>
              </w:rPr>
              <w:t>合同調整委員会</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JTC</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 xml:space="preserve">Joint Technical Committee </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Comissão Técnica Conjunta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合同技術委員会</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JICA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Japan International Cooperation Agency</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Agência de Cooperação Internacional do Japão</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国際協力機構</w:t>
            </w:r>
          </w:p>
        </w:tc>
      </w:tr>
      <w:tr w:rsidR="0057633B" w:rsidRPr="0015732A" w:rsidTr="0057633B">
        <w:trPr>
          <w:trHeight w:val="82"/>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JIRCAS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Japan International Research Center for Agricultural Sciences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Centro Japonês de Pesquisas Internacionais para Ciências Agrícolas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国際農林水産業研究センター</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00152A" w:rsidP="0057633B">
            <w:pPr>
              <w:spacing w:line="240" w:lineRule="exact"/>
              <w:rPr>
                <w:rFonts w:eastAsia="ＭＳ Ｐ明朝"/>
              </w:rPr>
            </w:pPr>
            <w:r>
              <w:rPr>
                <w:rFonts w:eastAsia="ＭＳ Ｐ明朝"/>
              </w:rPr>
              <w:t>MASA</w:t>
            </w:r>
          </w:p>
        </w:tc>
        <w:tc>
          <w:tcPr>
            <w:tcW w:w="2438" w:type="dxa"/>
            <w:tcBorders>
              <w:top w:val="single" w:sz="2" w:space="0" w:color="auto"/>
              <w:left w:val="nil"/>
              <w:bottom w:val="single" w:sz="2" w:space="0" w:color="auto"/>
              <w:right w:val="nil"/>
            </w:tcBorders>
          </w:tcPr>
          <w:p w:rsidR="0057633B" w:rsidRPr="0000152A" w:rsidRDefault="0000152A" w:rsidP="0000152A">
            <w:pPr>
              <w:spacing w:line="240" w:lineRule="exact"/>
              <w:jc w:val="left"/>
              <w:rPr>
                <w:rFonts w:eastAsia="ＭＳ Ｐ明朝"/>
              </w:rPr>
            </w:pPr>
            <w:r w:rsidRPr="0000152A">
              <w:rPr>
                <w:rFonts w:hint="eastAsia"/>
                <w:color w:val="000000" w:themeColor="text1"/>
                <w:szCs w:val="22"/>
              </w:rPr>
              <w:t xml:space="preserve">Minstry of Agriculture </w:t>
            </w:r>
            <w:r w:rsidRPr="0000152A">
              <w:rPr>
                <w:rFonts w:hint="eastAsia"/>
                <w:color w:val="000000" w:themeColor="text1"/>
                <w:szCs w:val="22"/>
              </w:rPr>
              <w:lastRenderedPageBreak/>
              <w:t xml:space="preserve">and Food Security </w:t>
            </w:r>
          </w:p>
        </w:tc>
        <w:tc>
          <w:tcPr>
            <w:tcW w:w="2438" w:type="dxa"/>
            <w:tcBorders>
              <w:top w:val="single" w:sz="2" w:space="0" w:color="auto"/>
              <w:left w:val="nil"/>
              <w:bottom w:val="single" w:sz="2" w:space="0" w:color="auto"/>
              <w:right w:val="nil"/>
            </w:tcBorders>
          </w:tcPr>
          <w:p w:rsidR="0057633B" w:rsidRPr="0000152A" w:rsidRDefault="0057633B" w:rsidP="0057633B">
            <w:pPr>
              <w:spacing w:line="240" w:lineRule="exact"/>
              <w:jc w:val="left"/>
              <w:rPr>
                <w:rFonts w:eastAsia="ＭＳ Ｐ明朝"/>
                <w:lang w:val="pt-PT"/>
              </w:rPr>
            </w:pPr>
            <w:r w:rsidRPr="0015732A">
              <w:rPr>
                <w:rFonts w:eastAsia="ＭＳ Ｐ明朝"/>
                <w:lang w:val="pt-PT"/>
              </w:rPr>
              <w:lastRenderedPageBreak/>
              <w:t>Ministerio da Agricultura</w:t>
            </w:r>
            <w:r w:rsidR="0000152A">
              <w:rPr>
                <w:rFonts w:eastAsia="ＭＳ Ｐ明朝" w:hint="eastAsia"/>
                <w:lang w:val="pt-PT"/>
              </w:rPr>
              <w:t xml:space="preserve"> </w:t>
            </w:r>
            <w:r w:rsidR="0000152A">
              <w:rPr>
                <w:rFonts w:eastAsia="ＭＳ Ｐ明朝" w:hint="eastAsia"/>
                <w:lang w:val="pt-PT"/>
              </w:rPr>
              <w:lastRenderedPageBreak/>
              <w:t xml:space="preserve">e </w:t>
            </w:r>
            <w:r w:rsidR="0000152A" w:rsidRPr="0000152A">
              <w:rPr>
                <w:rFonts w:hint="eastAsia"/>
                <w:color w:val="000000" w:themeColor="text1"/>
                <w:szCs w:val="22"/>
                <w:lang w:val="pt-PT"/>
              </w:rPr>
              <w:t>S</w:t>
            </w:r>
            <w:r w:rsidR="0000152A" w:rsidRPr="0000152A">
              <w:rPr>
                <w:color w:val="000000" w:themeColor="text1"/>
                <w:szCs w:val="22"/>
                <w:lang w:val="pt-PT"/>
              </w:rPr>
              <w:t>egurança</w:t>
            </w:r>
            <w:r w:rsidR="0000152A" w:rsidRPr="0000152A">
              <w:rPr>
                <w:rFonts w:hint="eastAsia"/>
                <w:color w:val="000000" w:themeColor="text1"/>
                <w:szCs w:val="22"/>
                <w:lang w:val="pt-PT"/>
              </w:rPr>
              <w:t xml:space="preserve"> Alimentar</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lastRenderedPageBreak/>
              <w:t>モザンビーク農業</w:t>
            </w:r>
            <w:r w:rsidR="00FD3F0A">
              <w:rPr>
                <w:rFonts w:hAnsiTheme="minorEastAsia" w:hint="eastAsia"/>
              </w:rPr>
              <w:t>・食糧安全保障</w:t>
            </w:r>
            <w:r w:rsidRPr="0015732A">
              <w:rPr>
                <w:rFonts w:hAnsiTheme="minorEastAsia" w:hint="eastAsia"/>
              </w:rPr>
              <w:t>省</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lastRenderedPageBreak/>
              <w:t>MOU</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Memorandum of Agreement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Memorando de Acordo</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共同研究における包括的覚書</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OJT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TT293Ao00"/>
              </w:rPr>
            </w:pPr>
            <w:r w:rsidRPr="0015732A">
              <w:rPr>
                <w:rFonts w:eastAsia="TT293Ao00"/>
              </w:rPr>
              <w:t>On the Job Training</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TT293Ao00"/>
                <w:lang w:val="pt-PT"/>
              </w:rPr>
            </w:pPr>
            <w:r w:rsidRPr="0015732A">
              <w:rPr>
                <w:rFonts w:eastAsia="TT293Ao00"/>
                <w:lang w:val="pt-PT"/>
              </w:rPr>
              <w:t>Treinamento no Trabalho</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職場内訓練</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OSBP</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TT293Ao00"/>
              </w:rPr>
            </w:pPr>
            <w:r w:rsidRPr="0015732A">
              <w:rPr>
                <w:rFonts w:eastAsia="TT293Ao00"/>
              </w:rPr>
              <w:t>One Stop Border Post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TT293Ao00"/>
                <w:lang w:val="pt-PT"/>
              </w:rPr>
            </w:pPr>
            <w:r w:rsidRPr="0015732A">
              <w:rPr>
                <w:rFonts w:eastAsia="TT293Ao00"/>
                <w:lang w:val="pt-PT"/>
              </w:rPr>
              <w:t>Posto Fronteiriço de Uma Só</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越境手続円滑化</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PEDESA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Strategic Plan for Development of Agricultur</w:t>
            </w:r>
            <w:r w:rsidRPr="0015732A">
              <w:rPr>
                <w:rFonts w:eastAsia="ＭＳ Ｐ明朝" w:hint="eastAsia"/>
              </w:rPr>
              <w:t>al</w:t>
            </w:r>
            <w:r w:rsidRPr="0015732A">
              <w:rPr>
                <w:rFonts w:eastAsia="ＭＳ Ｐ明朝"/>
              </w:rPr>
              <w:t xml:space="preserve"> Sector</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TT293Ao00"/>
                <w:lang w:val="pt-PT"/>
              </w:rPr>
            </w:pPr>
            <w:r w:rsidRPr="0015732A">
              <w:rPr>
                <w:rFonts w:eastAsia="TT293Ao00"/>
                <w:lang w:val="pt-PT"/>
              </w:rPr>
              <w:t>Plano Estratégico para o Desenvolvimento do Sector Agrário</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農業セクター開発戦略計画</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PDM</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Project Design Matrix</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プロジェクト概要表</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PIAIT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Platform for Agricultural Research and Technological Innovation in Mozambique</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Plataforma para Investigação Agrária e Inovação Tecnológica em Moçambique</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lang w:val="pt-BR"/>
              </w:rPr>
            </w:pPr>
            <w:r w:rsidRPr="0015732A">
              <w:rPr>
                <w:rFonts w:hAnsiTheme="minorEastAsia" w:hint="eastAsia"/>
                <w:lang w:val="pt-BR"/>
              </w:rPr>
              <w:t>モザンビーク農業研究プラットフォーム</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ProSAVANA-JBM</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en-GB"/>
              </w:rPr>
            </w:pPr>
            <w:r w:rsidRPr="0015732A">
              <w:rPr>
                <w:rFonts w:eastAsia="ＭＳ Ｐ明朝"/>
                <w:lang w:val="en-GB"/>
              </w:rPr>
              <w:t>Triangular Cooperation Programme for Agricultural Development of the African Tropical Savannah among Japan, Brazil and Mozambique</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Programa de Desenvolvimento Agrícola das Savanas Tropicais de Moçambique através da Cooperação Triangular entre o Japão, Brasil e Moçambique</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int="eastAsia"/>
              </w:rPr>
              <w:t>日本・ブラジル・モザンビーク三角協力による熱帯サバンナ農業開発プログラム</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R/D</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Record of Discussions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Registro de Discussões</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議事録</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UGP</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Platform Management Unit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Unidade de Gestão da Plataforma</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int="eastAsia"/>
              </w:rPr>
              <w:t>PIAIT</w:t>
            </w:r>
            <w:r w:rsidRPr="0015732A">
              <w:rPr>
                <w:rFonts w:hAnsiTheme="minorEastAsia" w:hint="eastAsia"/>
              </w:rPr>
              <w:t>運営委員会</w:t>
            </w:r>
          </w:p>
        </w:tc>
      </w:tr>
      <w:tr w:rsidR="0057633B" w:rsidRPr="0015732A" w:rsidTr="0057633B">
        <w:trPr>
          <w:trHeight w:val="20"/>
          <w:jc w:val="center"/>
        </w:trPr>
        <w:tc>
          <w:tcPr>
            <w:tcW w:w="1878" w:type="dxa"/>
            <w:tcBorders>
              <w:top w:val="single" w:sz="2" w:space="0" w:color="auto"/>
              <w:left w:val="nil"/>
              <w:bottom w:val="single" w:sz="2" w:space="0" w:color="auto"/>
              <w:right w:val="nil"/>
            </w:tcBorders>
          </w:tcPr>
          <w:p w:rsidR="0057633B" w:rsidRPr="0015732A" w:rsidRDefault="0057633B" w:rsidP="0057633B">
            <w:pPr>
              <w:spacing w:line="240" w:lineRule="exact"/>
              <w:rPr>
                <w:rFonts w:eastAsia="ＭＳ Ｐ明朝"/>
              </w:rPr>
            </w:pPr>
            <w:r w:rsidRPr="0015732A">
              <w:rPr>
                <w:rFonts w:eastAsia="ＭＳ Ｐ明朝"/>
              </w:rPr>
              <w:t>USAID</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rPr>
            </w:pPr>
            <w:r w:rsidRPr="0015732A">
              <w:rPr>
                <w:rFonts w:eastAsia="ＭＳ Ｐ明朝"/>
              </w:rPr>
              <w:t>United States Agency for International Development</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rPr>
                <w:rFonts w:eastAsia="ＭＳ Ｐ明朝"/>
                <w:lang w:val="pt-PT"/>
              </w:rPr>
            </w:pPr>
            <w:r w:rsidRPr="0015732A">
              <w:rPr>
                <w:rFonts w:eastAsia="ＭＳ Ｐ明朝"/>
                <w:lang w:val="pt-PT"/>
              </w:rPr>
              <w:t>Agência dos Estados Unidos para o Desenvolvimento Internacional</w:t>
            </w:r>
          </w:p>
        </w:tc>
        <w:tc>
          <w:tcPr>
            <w:tcW w:w="2438" w:type="dxa"/>
            <w:tcBorders>
              <w:top w:val="single" w:sz="2" w:space="0" w:color="auto"/>
              <w:left w:val="nil"/>
              <w:bottom w:val="single" w:sz="2" w:space="0" w:color="auto"/>
              <w:right w:val="nil"/>
            </w:tcBorders>
          </w:tcPr>
          <w:p w:rsidR="0057633B" w:rsidRPr="0015732A" w:rsidRDefault="0057633B" w:rsidP="0057633B">
            <w:pPr>
              <w:spacing w:line="240" w:lineRule="exact"/>
              <w:jc w:val="left"/>
            </w:pPr>
            <w:r w:rsidRPr="0015732A">
              <w:rPr>
                <w:rFonts w:hAnsiTheme="minorEastAsia" w:hint="eastAsia"/>
              </w:rPr>
              <w:t>アメリカ合衆国国際開発庁</w:t>
            </w:r>
          </w:p>
        </w:tc>
      </w:tr>
    </w:tbl>
    <w:p w:rsidR="00FD3F0A" w:rsidRDefault="00FD3F0A" w:rsidP="0057633B">
      <w:pPr>
        <w:sectPr w:rsidR="00FD3F0A" w:rsidSect="0057633B">
          <w:headerReference w:type="default" r:id="rId8"/>
          <w:footerReference w:type="default" r:id="rId9"/>
          <w:pgSz w:w="11908" w:h="16842" w:code="9"/>
          <w:pgMar w:top="1418" w:right="1418" w:bottom="1418" w:left="1418" w:header="851" w:footer="851" w:gutter="0"/>
          <w:pgNumType w:fmt="lowerRoman" w:start="1"/>
          <w:cols w:space="425"/>
          <w:docGrid w:type="lines" w:linePitch="350" w:charSpace="7206"/>
        </w:sectPr>
      </w:pPr>
    </w:p>
    <w:p w:rsidR="0057633B" w:rsidRPr="0015732A" w:rsidRDefault="0057633B" w:rsidP="0057633B"/>
    <w:p w:rsidR="0057633B" w:rsidRPr="0015732A" w:rsidRDefault="0057633B" w:rsidP="0057633B">
      <w:pPr>
        <w:pStyle w:val="10"/>
        <w:spacing w:beforeLines="0" w:after="175"/>
        <w:rPr>
          <w:szCs w:val="22"/>
        </w:rPr>
        <w:sectPr w:rsidR="0057633B" w:rsidRPr="0015732A" w:rsidSect="0057633B">
          <w:headerReference w:type="default" r:id="rId10"/>
          <w:footerReference w:type="default" r:id="rId11"/>
          <w:pgSz w:w="11908" w:h="16842" w:code="9"/>
          <w:pgMar w:top="1418" w:right="1418" w:bottom="1418" w:left="1418" w:header="851" w:footer="851" w:gutter="0"/>
          <w:pgNumType w:fmt="lowerRoman" w:start="1"/>
          <w:cols w:space="425"/>
          <w:docGrid w:type="lines" w:linePitch="350" w:charSpace="7206"/>
        </w:sectPr>
      </w:pPr>
    </w:p>
    <w:p w:rsidR="0057633B" w:rsidRPr="0015732A" w:rsidRDefault="0057633B" w:rsidP="00546AAF">
      <w:pPr>
        <w:pStyle w:val="10"/>
        <w:numPr>
          <w:ilvl w:val="0"/>
          <w:numId w:val="19"/>
        </w:numPr>
        <w:spacing w:before="120" w:afterLines="100"/>
      </w:pPr>
      <w:bookmarkStart w:id="3" w:name="_Toc421633594"/>
      <w:r w:rsidRPr="0015732A">
        <w:lastRenderedPageBreak/>
        <w:t>Perfil do Projecto</w:t>
      </w:r>
      <w:bookmarkEnd w:id="3"/>
    </w:p>
    <w:p w:rsidR="0057633B" w:rsidRPr="0015732A" w:rsidRDefault="0057633B" w:rsidP="0057633B">
      <w:pPr>
        <w:pStyle w:val="20"/>
        <w:shd w:val="clear" w:color="auto" w:fill="BFBFBF" w:themeFill="background1" w:themeFillShade="BF"/>
        <w:autoSpaceDE w:val="0"/>
        <w:autoSpaceDN w:val="0"/>
        <w:adjustRightInd/>
        <w:spacing w:after="120"/>
        <w:ind w:left="0" w:firstLine="0"/>
        <w:rPr>
          <w:color w:val="000000" w:themeColor="text1"/>
          <w:szCs w:val="22"/>
          <w:lang w:val="pt-PT"/>
        </w:rPr>
      </w:pPr>
      <w:bookmarkStart w:id="4" w:name="_Toc421633595"/>
      <w:r w:rsidRPr="0015732A">
        <w:rPr>
          <w:color w:val="000000" w:themeColor="text1"/>
          <w:szCs w:val="22"/>
          <w:lang w:val="pt-PT"/>
        </w:rPr>
        <w:t>Objectivos</w:t>
      </w:r>
      <w:bookmarkEnd w:id="4"/>
    </w:p>
    <w:p w:rsidR="0057633B" w:rsidRPr="0015732A" w:rsidRDefault="0057633B" w:rsidP="0057633B">
      <w:pPr>
        <w:pStyle w:val="11"/>
        <w:spacing w:after="120"/>
        <w:rPr>
          <w:color w:val="000000" w:themeColor="text1"/>
          <w:szCs w:val="22"/>
        </w:rPr>
      </w:pPr>
      <w:r w:rsidRPr="0015732A">
        <w:rPr>
          <w:color w:val="000000" w:themeColor="text1"/>
          <w:szCs w:val="22"/>
        </w:rPr>
        <w:t>Os objectivos do presente empreendimento são de obter os resultados esperados pela implementação dos trabalhos (atividades) previstas no R/D (Registo das Discussões) relativo ao “Projecto de Melhoria da Capacidade de Pesquisa e de Transferência de Tecnologia para o Desenvolvimento da Agricultura no Corredor de Nacala, Moçambique” e alcançar o propósito do Projecto.</w:t>
      </w:r>
    </w:p>
    <w:p w:rsidR="0057633B" w:rsidRPr="0015732A" w:rsidRDefault="0057633B" w:rsidP="0057633B">
      <w:pPr>
        <w:pStyle w:val="30"/>
        <w:autoSpaceDE w:val="0"/>
        <w:autoSpaceDN w:val="0"/>
        <w:spacing w:after="120"/>
        <w:rPr>
          <w:color w:val="000000" w:themeColor="text1"/>
          <w:lang w:val="pt-PT"/>
        </w:rPr>
      </w:pPr>
      <w:bookmarkStart w:id="5" w:name="_Toc421633596"/>
      <w:r w:rsidRPr="0015732A">
        <w:rPr>
          <w:color w:val="000000" w:themeColor="text1"/>
          <w:lang w:val="pt-PT"/>
        </w:rPr>
        <w:t>Propósito do Projecto</w:t>
      </w:r>
      <w:bookmarkEnd w:id="5"/>
    </w:p>
    <w:p w:rsidR="0057633B" w:rsidRPr="0015732A" w:rsidRDefault="0057633B" w:rsidP="0057633B">
      <w:pPr>
        <w:pStyle w:val="11"/>
        <w:spacing w:after="120"/>
        <w:rPr>
          <w:color w:val="000000" w:themeColor="text1"/>
          <w:szCs w:val="22"/>
        </w:rPr>
      </w:pPr>
      <w:r w:rsidRPr="0015732A">
        <w:rPr>
          <w:color w:val="000000" w:themeColor="text1"/>
          <w:szCs w:val="22"/>
        </w:rPr>
        <w:t>O propósito do Projecto está no desenvolvimento adequado da tecnologia agrária no Corredor de Nacala e a transferência dessa tecnologia.</w:t>
      </w:r>
    </w:p>
    <w:p w:rsidR="0057633B" w:rsidRPr="0015732A" w:rsidRDefault="0057633B" w:rsidP="0057633B">
      <w:pPr>
        <w:pStyle w:val="30"/>
        <w:autoSpaceDE w:val="0"/>
        <w:autoSpaceDN w:val="0"/>
        <w:spacing w:after="120"/>
        <w:rPr>
          <w:color w:val="000000" w:themeColor="text1"/>
          <w:lang w:val="pt-PT"/>
        </w:rPr>
      </w:pPr>
      <w:bookmarkStart w:id="6" w:name="_Toc421633597"/>
      <w:r w:rsidRPr="0015732A">
        <w:rPr>
          <w:color w:val="000000" w:themeColor="text1"/>
          <w:lang w:val="pt-PT"/>
        </w:rPr>
        <w:t>Resultados Esperados</w:t>
      </w:r>
      <w:bookmarkEnd w:id="6"/>
    </w:p>
    <w:p w:rsidR="0057633B" w:rsidRPr="0015732A" w:rsidRDefault="0057633B" w:rsidP="00463953">
      <w:pPr>
        <w:spacing w:afterLines="50"/>
        <w:rPr>
          <w:color w:val="000000" w:themeColor="text1"/>
          <w:sz w:val="22"/>
          <w:szCs w:val="22"/>
          <w:lang w:val="pt-PT"/>
        </w:rPr>
      </w:pPr>
      <w:r w:rsidRPr="0015732A">
        <w:rPr>
          <w:color w:val="000000" w:themeColor="text1"/>
          <w:sz w:val="22"/>
          <w:szCs w:val="22"/>
          <w:lang w:val="pt-PT"/>
        </w:rPr>
        <w:t>Os resultados esperados para o presente Projecto são os seguintes:</w:t>
      </w:r>
    </w:p>
    <w:p w:rsidR="0057633B" w:rsidRPr="0015732A" w:rsidRDefault="0057633B" w:rsidP="00546AAF">
      <w:pPr>
        <w:pStyle w:val="aff4"/>
        <w:numPr>
          <w:ilvl w:val="0"/>
          <w:numId w:val="17"/>
        </w:numPr>
        <w:tabs>
          <w:tab w:val="left" w:pos="851"/>
        </w:tabs>
        <w:rPr>
          <w:color w:val="000000" w:themeColor="text1"/>
          <w:sz w:val="22"/>
          <w:lang w:val="pt-PT"/>
        </w:rPr>
      </w:pPr>
      <w:r w:rsidRPr="0015732A">
        <w:rPr>
          <w:color w:val="000000" w:themeColor="text1"/>
          <w:sz w:val="22"/>
          <w:lang w:val="pt-PT"/>
        </w:rPr>
        <w:t>Fortalecimento da capacidade de investigação dos centros zonais nordeste e noroeste do IIAM;</w:t>
      </w:r>
    </w:p>
    <w:p w:rsidR="0057633B" w:rsidRPr="0015732A" w:rsidRDefault="0057633B" w:rsidP="00546AAF">
      <w:pPr>
        <w:pStyle w:val="aff4"/>
        <w:numPr>
          <w:ilvl w:val="0"/>
          <w:numId w:val="17"/>
        </w:numPr>
        <w:tabs>
          <w:tab w:val="left" w:pos="851"/>
        </w:tabs>
        <w:rPr>
          <w:color w:val="000000" w:themeColor="text1"/>
          <w:sz w:val="22"/>
          <w:lang w:val="pt-PT"/>
        </w:rPr>
      </w:pPr>
      <w:r w:rsidRPr="0015732A">
        <w:rPr>
          <w:color w:val="000000" w:themeColor="text1"/>
          <w:sz w:val="22"/>
          <w:lang w:val="pt-PT"/>
        </w:rPr>
        <w:t>Avaliação dos recursos naturais e da situação socioeconómica do Corredor de Nacala;</w:t>
      </w:r>
    </w:p>
    <w:p w:rsidR="0057633B" w:rsidRPr="0015732A" w:rsidRDefault="0057633B" w:rsidP="00546AAF">
      <w:pPr>
        <w:pStyle w:val="aff4"/>
        <w:numPr>
          <w:ilvl w:val="0"/>
          <w:numId w:val="17"/>
        </w:numPr>
        <w:tabs>
          <w:tab w:val="left" w:pos="851"/>
        </w:tabs>
        <w:rPr>
          <w:color w:val="000000" w:themeColor="text1"/>
          <w:sz w:val="22"/>
          <w:lang w:val="pt-PT"/>
        </w:rPr>
      </w:pPr>
      <w:r w:rsidRPr="0015732A">
        <w:rPr>
          <w:color w:val="000000" w:themeColor="text1"/>
          <w:sz w:val="22"/>
          <w:lang w:val="pt-PT"/>
        </w:rPr>
        <w:t>Desenvolvimento da tecnologia de melhoramento do solo no Corredor de Nacala;</w:t>
      </w:r>
    </w:p>
    <w:p w:rsidR="0057633B" w:rsidRPr="0015732A" w:rsidRDefault="0057633B" w:rsidP="00546AAF">
      <w:pPr>
        <w:pStyle w:val="aff4"/>
        <w:numPr>
          <w:ilvl w:val="0"/>
          <w:numId w:val="17"/>
        </w:numPr>
        <w:tabs>
          <w:tab w:val="left" w:pos="851"/>
        </w:tabs>
        <w:rPr>
          <w:color w:val="000000" w:themeColor="text1"/>
          <w:sz w:val="22"/>
          <w:lang w:val="pt-PT"/>
        </w:rPr>
      </w:pPr>
      <w:r w:rsidRPr="0015732A">
        <w:rPr>
          <w:color w:val="000000" w:themeColor="text1"/>
          <w:sz w:val="22"/>
          <w:lang w:val="pt-PT"/>
        </w:rPr>
        <w:t>Desenvolvimento da tecnologia adequada de cultivo no Corredor de Nacala;</w:t>
      </w:r>
    </w:p>
    <w:p w:rsidR="0057633B" w:rsidRPr="0015732A" w:rsidRDefault="0057633B" w:rsidP="00546AAF">
      <w:pPr>
        <w:pStyle w:val="aff4"/>
        <w:numPr>
          <w:ilvl w:val="0"/>
          <w:numId w:val="17"/>
        </w:numPr>
        <w:tabs>
          <w:tab w:val="left" w:pos="851"/>
        </w:tabs>
        <w:rPr>
          <w:color w:val="000000" w:themeColor="text1"/>
          <w:sz w:val="22"/>
          <w:lang w:val="pt-PT"/>
        </w:rPr>
      </w:pPr>
      <w:r w:rsidRPr="0015732A">
        <w:rPr>
          <w:color w:val="000000" w:themeColor="text1"/>
          <w:sz w:val="22"/>
          <w:lang w:val="pt-PT"/>
        </w:rPr>
        <w:t>A implementação e a validação nas unidades de demonstração de uma nova tecnologia agrícola.</w:t>
      </w:r>
    </w:p>
    <w:p w:rsidR="0057633B" w:rsidRPr="0015732A" w:rsidRDefault="0057633B" w:rsidP="0057633B">
      <w:pPr>
        <w:rPr>
          <w:color w:val="000000" w:themeColor="text1"/>
          <w:sz w:val="22"/>
          <w:szCs w:val="22"/>
          <w:lang w:val="pt-PT"/>
        </w:rPr>
      </w:pPr>
    </w:p>
    <w:p w:rsidR="0057633B" w:rsidRPr="0015732A" w:rsidRDefault="0057633B" w:rsidP="0057633B">
      <w:pPr>
        <w:pStyle w:val="20"/>
        <w:spacing w:after="120"/>
        <w:rPr>
          <w:lang w:val="pt-PT"/>
        </w:rPr>
      </w:pPr>
      <w:bookmarkStart w:id="7" w:name="_Toc421633598"/>
      <w:r w:rsidRPr="0015732A">
        <w:rPr>
          <w:lang w:val="pt-PT"/>
        </w:rPr>
        <w:t>Área de Abrangência do Projecto</w:t>
      </w:r>
      <w:bookmarkEnd w:id="7"/>
    </w:p>
    <w:p w:rsidR="0057633B" w:rsidRPr="0015732A" w:rsidRDefault="0057633B" w:rsidP="00463953">
      <w:pPr>
        <w:pStyle w:val="11"/>
        <w:spacing w:afterLines="100"/>
      </w:pPr>
      <w:r w:rsidRPr="0015732A">
        <w:t>A</w:t>
      </w:r>
      <w:r w:rsidRPr="0015732A">
        <w:rPr>
          <w:rFonts w:hint="eastAsia"/>
        </w:rPr>
        <w:t>s</w:t>
      </w:r>
      <w:r w:rsidRPr="0015732A">
        <w:t xml:space="preserve"> área</w:t>
      </w:r>
      <w:r w:rsidRPr="0015732A">
        <w:rPr>
          <w:rFonts w:hint="eastAsia"/>
        </w:rPr>
        <w:t>s</w:t>
      </w:r>
      <w:r w:rsidRPr="0015732A">
        <w:t xml:space="preserve"> de abrangência do Projecto são </w:t>
      </w:r>
      <w:r w:rsidRPr="0015732A">
        <w:rPr>
          <w:rFonts w:hint="eastAsia"/>
        </w:rPr>
        <w:t>19 distritos</w:t>
      </w:r>
      <w:r w:rsidRPr="0015732A">
        <w:t xml:space="preserve"> </w:t>
      </w:r>
      <w:r w:rsidRPr="0015732A">
        <w:rPr>
          <w:rFonts w:hint="eastAsia"/>
        </w:rPr>
        <w:t>(</w:t>
      </w:r>
      <w:r w:rsidRPr="0015732A">
        <w:t>Sanga</w:t>
      </w:r>
      <w:r w:rsidRPr="0015732A">
        <w:rPr>
          <w:rFonts w:hint="eastAsia"/>
        </w:rPr>
        <w:t xml:space="preserve"> Lichinga, </w:t>
      </w:r>
      <w:r w:rsidRPr="0015732A">
        <w:t>Majune</w:t>
      </w:r>
      <w:r w:rsidRPr="0015732A">
        <w:rPr>
          <w:rFonts w:hint="eastAsia"/>
        </w:rPr>
        <w:t xml:space="preserve">, Mandimba, </w:t>
      </w:r>
      <w:r w:rsidRPr="0015732A">
        <w:t>Mechanhelas,</w:t>
      </w:r>
      <w:r w:rsidRPr="0015732A">
        <w:rPr>
          <w:rFonts w:hint="eastAsia"/>
        </w:rPr>
        <w:t xml:space="preserve"> </w:t>
      </w:r>
      <w:r w:rsidRPr="0015732A">
        <w:t>Ngoma</w:t>
      </w:r>
      <w:r w:rsidRPr="0015732A">
        <w:rPr>
          <w:rFonts w:hint="eastAsia"/>
        </w:rPr>
        <w:t xml:space="preserve"> Cuamba, Gurue, Alto moloque, Malema, </w:t>
      </w:r>
      <w:r w:rsidRPr="0015732A">
        <w:t>Murupula</w:t>
      </w:r>
      <w:r w:rsidRPr="0015732A">
        <w:rPr>
          <w:rFonts w:hint="eastAsia"/>
        </w:rPr>
        <w:t>,</w:t>
      </w:r>
      <w:r w:rsidRPr="0015732A">
        <w:t xml:space="preserve"> Lalaua</w:t>
      </w:r>
      <w:r w:rsidRPr="0015732A">
        <w:rPr>
          <w:rFonts w:hint="eastAsia"/>
        </w:rPr>
        <w:t>,</w:t>
      </w:r>
      <w:r w:rsidRPr="0015732A">
        <w:t xml:space="preserve"> Ribaué</w:t>
      </w:r>
      <w:r w:rsidRPr="0015732A">
        <w:rPr>
          <w:rFonts w:hint="eastAsia"/>
        </w:rPr>
        <w:t xml:space="preserve">, Nampula, </w:t>
      </w:r>
      <w:r w:rsidRPr="0015732A">
        <w:t>Mocovola</w:t>
      </w:r>
      <w:r w:rsidRPr="0015732A">
        <w:rPr>
          <w:rFonts w:hint="eastAsia"/>
        </w:rPr>
        <w:t xml:space="preserve">s, </w:t>
      </w:r>
      <w:r w:rsidRPr="0015732A">
        <w:t>Muecate</w:t>
      </w:r>
      <w:r w:rsidRPr="0015732A">
        <w:rPr>
          <w:rFonts w:hint="eastAsia"/>
        </w:rPr>
        <w:t>,</w:t>
      </w:r>
      <w:r w:rsidRPr="0015732A">
        <w:t xml:space="preserve"> Mecont</w:t>
      </w:r>
      <w:r w:rsidRPr="0015732A">
        <w:rPr>
          <w:rFonts w:hint="eastAsia"/>
        </w:rPr>
        <w:t xml:space="preserve">a, </w:t>
      </w:r>
      <w:r w:rsidRPr="0015732A">
        <w:t>Mecuburi</w:t>
      </w:r>
      <w:r w:rsidRPr="0015732A">
        <w:rPr>
          <w:rFonts w:hint="eastAsia"/>
        </w:rPr>
        <w:t xml:space="preserve">, Monapo, </w:t>
      </w:r>
      <w:r w:rsidRPr="0015732A">
        <w:t>Muecate</w:t>
      </w:r>
      <w:r w:rsidRPr="0015732A">
        <w:rPr>
          <w:rFonts w:hint="eastAsia"/>
        </w:rPr>
        <w:t>) n</w:t>
      </w:r>
      <w:r w:rsidRPr="0015732A">
        <w:t>a província de Nampula</w:t>
      </w:r>
      <w:r w:rsidRPr="0015732A">
        <w:rPr>
          <w:rFonts w:hint="eastAsia"/>
        </w:rPr>
        <w:t>,</w:t>
      </w:r>
      <w:r w:rsidRPr="0015732A">
        <w:t xml:space="preserve"> Niassa, e Zambézia</w:t>
      </w:r>
      <w:r w:rsidRPr="0015732A">
        <w:rPr>
          <w:rFonts w:hint="eastAsia"/>
        </w:rPr>
        <w:t>.</w:t>
      </w:r>
    </w:p>
    <w:p w:rsidR="0057633B" w:rsidRPr="0015732A" w:rsidRDefault="0057633B" w:rsidP="0057633B">
      <w:pPr>
        <w:pStyle w:val="20"/>
        <w:spacing w:after="120"/>
        <w:rPr>
          <w:szCs w:val="22"/>
        </w:rPr>
      </w:pPr>
      <w:bookmarkStart w:id="8" w:name="_Toc421633599"/>
      <w:r w:rsidRPr="0015732A">
        <w:rPr>
          <w:szCs w:val="22"/>
        </w:rPr>
        <w:t>Estrutura de Implementação</w:t>
      </w:r>
      <w:bookmarkEnd w:id="8"/>
    </w:p>
    <w:p w:rsidR="0057633B" w:rsidRDefault="00B07FCD" w:rsidP="00463953">
      <w:pPr>
        <w:pStyle w:val="11"/>
        <w:spacing w:afterLines="100"/>
      </w:pPr>
      <w:r w:rsidRPr="00B07FCD">
        <w:t>Considerando o progresso de Prosavana tanto a nível de programas e projetos, também os desafios para a implementação harmoniosa de Prosavana, as três partes acordaram</w:t>
      </w:r>
      <w:r>
        <w:rPr>
          <w:rFonts w:hint="eastAsia"/>
        </w:rPr>
        <w:t xml:space="preserve"> </w:t>
      </w:r>
      <w:r w:rsidRPr="00B07FCD">
        <w:t xml:space="preserve">a </w:t>
      </w:r>
      <w:r>
        <w:t xml:space="preserve">rever a actual estrutura de </w:t>
      </w:r>
      <w:r>
        <w:rPr>
          <w:rFonts w:hint="eastAsia"/>
        </w:rPr>
        <w:t>coordenac</w:t>
      </w:r>
      <w:r w:rsidRPr="00B07FCD">
        <w:t xml:space="preserve">ão com o objetivo de </w:t>
      </w:r>
      <w:r>
        <w:t xml:space="preserve">promover a boa </w:t>
      </w:r>
      <w:r>
        <w:rPr>
          <w:rFonts w:hint="eastAsia"/>
        </w:rPr>
        <w:t>implementa</w:t>
      </w:r>
      <w:r w:rsidRPr="00B07FCD">
        <w:t xml:space="preserve">ção de atividades </w:t>
      </w:r>
      <w:r>
        <w:rPr>
          <w:rFonts w:hint="eastAsia"/>
        </w:rPr>
        <w:t xml:space="preserve">do </w:t>
      </w:r>
      <w:r w:rsidRPr="00B07FCD">
        <w:t>Pro</w:t>
      </w:r>
      <w:r>
        <w:rPr>
          <w:rFonts w:hint="eastAsia"/>
        </w:rPr>
        <w:t>SAVANA</w:t>
      </w:r>
      <w:r w:rsidRPr="00B07FCD">
        <w:t xml:space="preserve">, </w:t>
      </w:r>
      <w:r>
        <w:rPr>
          <w:rFonts w:hint="eastAsia"/>
        </w:rPr>
        <w:t>n</w:t>
      </w:r>
      <w:r w:rsidRPr="00B07FCD">
        <w:t>a 6ª JCC realizada em M</w:t>
      </w:r>
      <w:r>
        <w:t>aputo em 04 de dezembro de 2014</w:t>
      </w:r>
      <w:r w:rsidRPr="00B07FCD">
        <w:t>. Como resultado, foram criadas as seguintes novas estruturas:</w:t>
      </w:r>
    </w:p>
    <w:p w:rsidR="00B07FCD" w:rsidRPr="00B07FCD" w:rsidRDefault="00B07FCD" w:rsidP="00463953">
      <w:pPr>
        <w:pStyle w:val="11"/>
        <w:spacing w:afterLines="100"/>
        <w:rPr>
          <w:u w:val="single"/>
        </w:rPr>
      </w:pPr>
      <w:r w:rsidRPr="00B07FCD">
        <w:rPr>
          <w:u w:val="single"/>
        </w:rPr>
        <w:t>HLM (Reunião de Alto Nível)</w:t>
      </w:r>
      <w:r>
        <w:t xml:space="preserve">, reconhecida como uma </w:t>
      </w:r>
      <w:r w:rsidR="00843C90">
        <w:rPr>
          <w:rFonts w:hint="eastAsia"/>
        </w:rPr>
        <w:t>organizac</w:t>
      </w:r>
      <w:r w:rsidR="00843C90">
        <w:t>ão</w:t>
      </w:r>
      <w:r w:rsidR="00843C90">
        <w:rPr>
          <w:rFonts w:hint="eastAsia"/>
        </w:rPr>
        <w:t xml:space="preserve"> para </w:t>
      </w:r>
      <w:r>
        <w:t>decisão</w:t>
      </w:r>
      <w:r w:rsidR="00843C90">
        <w:t xml:space="preserve"> de nível superior</w:t>
      </w:r>
      <w:r>
        <w:t xml:space="preserve"> do programa Prosavana, será realizada numa base ad hoc visando a obtenção de consenso entre as instituições em Moçambiqu</w:t>
      </w:r>
      <w:r w:rsidR="00997905">
        <w:t>e, Japão e Brasil. O</w:t>
      </w:r>
      <w:r>
        <w:t xml:space="preserve"> MASA será o presidente da HLM, tendo como contrapartidas o Vice-</w:t>
      </w:r>
      <w:r w:rsidR="00997905">
        <w:t xml:space="preserve">Presidente da JICA para o lado </w:t>
      </w:r>
      <w:r w:rsidR="00997905">
        <w:rPr>
          <w:rFonts w:hint="eastAsia"/>
        </w:rPr>
        <w:t>J</w:t>
      </w:r>
      <w:r>
        <w:t xml:space="preserve">aponês eo diretor do ABC para o lado </w:t>
      </w:r>
      <w:r w:rsidR="00997905" w:rsidRPr="00997905">
        <w:rPr>
          <w:rFonts w:hint="eastAsia"/>
        </w:rPr>
        <w:t>B</w:t>
      </w:r>
      <w:r w:rsidRPr="00997905">
        <w:t>rasileiro.</w:t>
      </w:r>
    </w:p>
    <w:p w:rsidR="002604DB" w:rsidRDefault="00B07FCD" w:rsidP="00463953">
      <w:pPr>
        <w:pStyle w:val="11"/>
        <w:spacing w:afterLines="100"/>
      </w:pPr>
      <w:r w:rsidRPr="00B07FCD">
        <w:rPr>
          <w:u w:val="single"/>
        </w:rPr>
        <w:t>JMM (Encontro de Monitoramento Conjunto)</w:t>
      </w:r>
      <w:r>
        <w:t xml:space="preserve"> é estabelecida com o objetivo de atualizar e monitorar decisão tomada pelo HLM ou outras reuniões importantes, e serão realizadas numa base ad hoc. O Secretário Permanente do MASA será o presidente da JMM, tendo como contrapartidas o diretor geral da sede da JICA para o lado japonês eo diretor do ABC para o lado brasileiro</w:t>
      </w:r>
      <w:r w:rsidR="002604DB">
        <w:rPr>
          <w:rFonts w:hint="eastAsia"/>
        </w:rPr>
        <w:t>.</w:t>
      </w:r>
    </w:p>
    <w:p w:rsidR="00B07FCD" w:rsidRDefault="00B07FCD" w:rsidP="00463953">
      <w:pPr>
        <w:pStyle w:val="11"/>
        <w:spacing w:afterLines="100"/>
      </w:pPr>
    </w:p>
    <w:p w:rsidR="00B07FCD" w:rsidRPr="00B07FCD" w:rsidRDefault="00B07FCD" w:rsidP="00463953">
      <w:pPr>
        <w:pStyle w:val="11"/>
        <w:spacing w:afterLines="100"/>
      </w:pPr>
    </w:p>
    <w:p w:rsidR="0057633B" w:rsidRPr="00B07FCD" w:rsidRDefault="0057633B" w:rsidP="00463953">
      <w:pPr>
        <w:pStyle w:val="11"/>
        <w:spacing w:afterLines="100"/>
        <w:sectPr w:rsidR="0057633B" w:rsidRPr="00B07FCD" w:rsidSect="00A646C5">
          <w:headerReference w:type="default" r:id="rId12"/>
          <w:footerReference w:type="default" r:id="rId13"/>
          <w:pgSz w:w="11908" w:h="16842" w:code="9"/>
          <w:pgMar w:top="1418" w:right="1418" w:bottom="1418" w:left="1418" w:header="851" w:footer="851" w:gutter="0"/>
          <w:pgNumType w:start="1"/>
          <w:cols w:space="425"/>
          <w:docGrid w:linePitch="350" w:charSpace="7206"/>
        </w:sectPr>
      </w:pPr>
    </w:p>
    <w:p w:rsidR="0057633B" w:rsidRPr="0015732A" w:rsidRDefault="0057633B" w:rsidP="0057633B">
      <w:pPr>
        <w:pStyle w:val="10"/>
        <w:numPr>
          <w:ilvl w:val="0"/>
          <w:numId w:val="0"/>
        </w:numPr>
        <w:spacing w:before="175" w:after="175"/>
        <w:jc w:val="both"/>
        <w:rPr>
          <w:lang w:val="pt-BR"/>
        </w:rPr>
      </w:pPr>
    </w:p>
    <w:p w:rsidR="0057633B" w:rsidRPr="0015732A" w:rsidRDefault="0057633B" w:rsidP="0057633B">
      <w:pPr>
        <w:pStyle w:val="11"/>
        <w:spacing w:after="175"/>
        <w:rPr>
          <w:lang w:val="pt-BR"/>
        </w:rPr>
        <w:sectPr w:rsidR="0057633B" w:rsidRPr="0015732A" w:rsidSect="0057633B">
          <w:headerReference w:type="default" r:id="rId14"/>
          <w:footerReference w:type="default" r:id="rId15"/>
          <w:pgSz w:w="11908" w:h="16842" w:code="9"/>
          <w:pgMar w:top="1418" w:right="1418" w:bottom="1418" w:left="1418" w:header="851" w:footer="851" w:gutter="0"/>
          <w:pgNumType w:start="1" w:chapStyle="1"/>
          <w:cols w:space="425"/>
          <w:docGrid w:type="lines" w:linePitch="350" w:charSpace="7206"/>
        </w:sectPr>
      </w:pPr>
    </w:p>
    <w:p w:rsidR="00A46D53" w:rsidRPr="0015732A" w:rsidRDefault="009C377F" w:rsidP="00546AAF">
      <w:pPr>
        <w:pStyle w:val="10"/>
        <w:numPr>
          <w:ilvl w:val="0"/>
          <w:numId w:val="18"/>
        </w:numPr>
        <w:spacing w:before="120" w:afterLines="100"/>
      </w:pPr>
      <w:bookmarkStart w:id="9" w:name="_Toc421633600"/>
      <w:r w:rsidRPr="0015732A">
        <w:lastRenderedPageBreak/>
        <w:t xml:space="preserve">Progresso das </w:t>
      </w:r>
      <w:r w:rsidR="004E47C5" w:rsidRPr="0015732A">
        <w:t>Actividade</w:t>
      </w:r>
      <w:r w:rsidRPr="0015732A">
        <w:t>s</w:t>
      </w:r>
      <w:bookmarkEnd w:id="0"/>
      <w:bookmarkEnd w:id="9"/>
    </w:p>
    <w:p w:rsidR="00A46D53" w:rsidRPr="0015732A" w:rsidRDefault="009C377F" w:rsidP="00C90544">
      <w:pPr>
        <w:pStyle w:val="20"/>
        <w:spacing w:after="120"/>
        <w:rPr>
          <w:lang w:val="pt-PT"/>
        </w:rPr>
      </w:pPr>
      <w:bookmarkStart w:id="10" w:name="_Toc421633601"/>
      <w:r w:rsidRPr="0015732A">
        <w:rPr>
          <w:lang w:val="pt-PT"/>
        </w:rPr>
        <w:t xml:space="preserve">Sumário do </w:t>
      </w:r>
      <w:r w:rsidR="004E47C5" w:rsidRPr="0015732A">
        <w:rPr>
          <w:lang w:val="pt-PT"/>
        </w:rPr>
        <w:t>Progresso das Actividades</w:t>
      </w:r>
      <w:bookmarkEnd w:id="10"/>
      <w:r w:rsidR="004E47C5" w:rsidRPr="0015732A">
        <w:rPr>
          <w:lang w:val="pt-PT"/>
        </w:rPr>
        <w:t xml:space="preserve"> </w:t>
      </w:r>
    </w:p>
    <w:p w:rsidR="00A46D53" w:rsidRPr="0015732A" w:rsidRDefault="009C377F" w:rsidP="00C90544">
      <w:pPr>
        <w:pStyle w:val="30"/>
        <w:spacing w:after="120"/>
      </w:pPr>
      <w:bookmarkStart w:id="11" w:name="_Toc339582032"/>
      <w:bookmarkStart w:id="12" w:name="_Toc421633602"/>
      <w:r w:rsidRPr="0015732A">
        <w:t>Alteração d</w:t>
      </w:r>
      <w:r w:rsidR="00E84420" w:rsidRPr="0015732A">
        <w:t>a</w:t>
      </w:r>
      <w:r w:rsidRPr="0015732A">
        <w:t xml:space="preserve"> </w:t>
      </w:r>
      <w:r w:rsidR="00A46D53" w:rsidRPr="0015732A">
        <w:t>PDM</w:t>
      </w:r>
      <w:bookmarkEnd w:id="12"/>
    </w:p>
    <w:bookmarkEnd w:id="11"/>
    <w:p w:rsidR="00740DDC" w:rsidRPr="00740DDC" w:rsidRDefault="00740DDC" w:rsidP="00740DDC">
      <w:pPr>
        <w:pStyle w:val="11"/>
        <w:spacing w:after="120"/>
      </w:pPr>
      <w:r w:rsidRPr="00740DDC">
        <w:t>Como parte do estudo de revisão intermediária, em Outubro de 2013, foi modificada a PDM e criada a PDM (versão 3). Porém, posteriormente, depois que ficou claro que principalmente a parte Brasileira não faria o input conforme programado, foi criada a PDM (versão 4) (proposta). A PDM (versão 4) (proposta) foi discutida no 6º JCC de Dezembro de 2014 e, em Fevereiro de 2015, obteve-se o acordo da ABC. Está em estudo a obtenção da aprovação oficial dos 3 países no JTC previsto para ser realizado em Agosto de 2015. Portanto, a PDM (versão 4) ainda não obteve a aprovação oficial no actual estágio. Desta forma, será feito relato do histórico neste relatório com base na PDM (versão 3). Abaixo, mostra-se a PDM (versão 4) (proposta). Outrossim, estão indicados os locais alterados da versão 3.</w:t>
      </w:r>
    </w:p>
    <w:p w:rsidR="00740DDC" w:rsidRPr="00B563D9" w:rsidRDefault="00740DDC" w:rsidP="00740DDC">
      <w:pPr>
        <w:pStyle w:val="ad"/>
        <w:rPr>
          <w:bCs/>
        </w:rPr>
      </w:pPr>
      <w:bookmarkStart w:id="13" w:name="_Toc421635528"/>
      <w:r>
        <w:t xml:space="preserve">Tabela </w:t>
      </w:r>
      <w:fldSimple w:instr=" STYLEREF 1 \s ">
        <w:r w:rsidR="00F24ACE">
          <w:rPr>
            <w:noProof/>
          </w:rPr>
          <w:t>2</w:t>
        </w:r>
      </w:fldSimple>
      <w:r w:rsidR="00012528">
        <w:noBreakHyphen/>
      </w:r>
      <w:fldSimple w:instr=" SEQ Tabela \* ARABIC \s 1 ">
        <w:r w:rsidR="00F24ACE">
          <w:rPr>
            <w:noProof/>
          </w:rPr>
          <w:t>1</w:t>
        </w:r>
      </w:fldSimple>
      <w:r>
        <w:rPr>
          <w:rFonts w:hint="eastAsia"/>
        </w:rPr>
        <w:t xml:space="preserve">　</w:t>
      </w:r>
      <w:r w:rsidRPr="00B563D9">
        <w:rPr>
          <w:bCs/>
        </w:rPr>
        <w:t>Matriz de Desenho do Projecto (PDM) Versão 4 (Proposta)</w:t>
      </w:r>
      <w:bookmarkEnd w:id="13"/>
    </w:p>
    <w:tbl>
      <w:tblPr>
        <w:tblW w:w="9266" w:type="dxa"/>
        <w:jc w:val="center"/>
        <w:tblInd w:w="794" w:type="dxa"/>
        <w:tblLook w:val="00A0"/>
      </w:tblPr>
      <w:tblGrid>
        <w:gridCol w:w="7133"/>
        <w:gridCol w:w="2133"/>
      </w:tblGrid>
      <w:tr w:rsidR="00740DDC" w:rsidRPr="00740DDC" w:rsidTr="00740DDC">
        <w:trPr>
          <w:jc w:val="center"/>
        </w:trPr>
        <w:tc>
          <w:tcPr>
            <w:tcW w:w="7133" w:type="dxa"/>
            <w:vAlign w:val="center"/>
          </w:tcPr>
          <w:p w:rsidR="00740DDC" w:rsidRPr="00740DDC" w:rsidRDefault="00740DDC" w:rsidP="00740DDC">
            <w:pPr>
              <w:widowControl/>
              <w:ind w:left="1476" w:hangingChars="817" w:hanging="1476"/>
              <w:jc w:val="left"/>
              <w:rPr>
                <w:rFonts w:eastAsia="ＭＳ Ｐゴシック"/>
                <w:b/>
                <w:bCs/>
                <w:sz w:val="18"/>
                <w:szCs w:val="22"/>
              </w:rPr>
            </w:pPr>
            <w:r w:rsidRPr="00740DDC">
              <w:rPr>
                <w:rFonts w:eastAsia="ＭＳ Ｐゴシック"/>
                <w:b/>
                <w:bCs/>
                <w:sz w:val="18"/>
                <w:szCs w:val="22"/>
              </w:rPr>
              <w:t>Project Title:</w:t>
            </w:r>
            <w:r w:rsidRPr="00740DDC">
              <w:rPr>
                <w:rFonts w:eastAsia="ＭＳ Ｐゴシック"/>
                <w:sz w:val="18"/>
                <w:szCs w:val="22"/>
              </w:rPr>
              <w:tab/>
              <w:t>Project for Improving Research and Technology Transfer Capacity for Nacala Corridor Agriculture Development, Mozambique</w:t>
            </w:r>
          </w:p>
          <w:p w:rsidR="00740DDC" w:rsidRPr="00740DDC" w:rsidRDefault="00740DDC" w:rsidP="00740DDC">
            <w:pPr>
              <w:widowControl/>
              <w:ind w:left="1476" w:hangingChars="817" w:hanging="1476"/>
              <w:jc w:val="left"/>
              <w:rPr>
                <w:rFonts w:eastAsia="ＭＳ Ｐゴシック"/>
                <w:b/>
                <w:bCs/>
                <w:sz w:val="18"/>
                <w:szCs w:val="22"/>
              </w:rPr>
            </w:pPr>
            <w:r w:rsidRPr="00740DDC">
              <w:rPr>
                <w:rFonts w:eastAsia="ＭＳ Ｐゴシック"/>
                <w:b/>
                <w:bCs/>
                <w:sz w:val="18"/>
                <w:szCs w:val="22"/>
              </w:rPr>
              <w:t>Target Area</w:t>
            </w:r>
            <w:r w:rsidRPr="00740DDC">
              <w:rPr>
                <w:rFonts w:eastAsia="ＭＳ Ｐゴシック"/>
                <w:sz w:val="18"/>
                <w:szCs w:val="22"/>
              </w:rPr>
              <w:t>:</w:t>
            </w:r>
            <w:r w:rsidRPr="00740DDC">
              <w:rPr>
                <w:rFonts w:eastAsia="ＭＳ Ｐゴシック"/>
                <w:sz w:val="18"/>
                <w:szCs w:val="22"/>
              </w:rPr>
              <w:tab/>
              <w:t>Nacala Corridor, Northern Area in Mozambique</w:t>
            </w:r>
          </w:p>
          <w:p w:rsidR="00740DDC" w:rsidRPr="00740DDC" w:rsidRDefault="00740DDC" w:rsidP="00740DDC">
            <w:pPr>
              <w:widowControl/>
              <w:ind w:left="1476" w:hangingChars="817" w:hanging="1476"/>
              <w:jc w:val="left"/>
              <w:rPr>
                <w:rFonts w:eastAsia="ＭＳ Ｐゴシック"/>
                <w:b/>
                <w:bCs/>
                <w:sz w:val="18"/>
                <w:szCs w:val="22"/>
              </w:rPr>
            </w:pPr>
            <w:r w:rsidRPr="00740DDC">
              <w:rPr>
                <w:rFonts w:eastAsia="ＭＳ Ｐゴシック"/>
                <w:b/>
                <w:bCs/>
                <w:sz w:val="18"/>
                <w:szCs w:val="22"/>
              </w:rPr>
              <w:t>Target Group</w:t>
            </w:r>
            <w:r w:rsidRPr="00740DDC">
              <w:rPr>
                <w:rFonts w:eastAsia="ＭＳ Ｐゴシック"/>
                <w:sz w:val="18"/>
                <w:szCs w:val="22"/>
              </w:rPr>
              <w:t>:</w:t>
            </w:r>
            <w:r w:rsidRPr="00740DDC">
              <w:rPr>
                <w:rFonts w:eastAsia="ＭＳ Ｐゴシック"/>
                <w:sz w:val="18"/>
                <w:szCs w:val="22"/>
              </w:rPr>
              <w:tab/>
              <w:t>The staff of Northeast and Northwest IIAM Zonal Research Centers and Farmers from pilot units and its surroundings</w:t>
            </w:r>
          </w:p>
          <w:p w:rsidR="00740DDC" w:rsidRPr="00740DDC" w:rsidRDefault="00740DDC" w:rsidP="00740DDC">
            <w:pPr>
              <w:ind w:left="1476" w:hangingChars="817" w:hanging="1476"/>
              <w:jc w:val="left"/>
              <w:rPr>
                <w:rFonts w:eastAsia="ＭＳ Ｐゴシック"/>
                <w:sz w:val="18"/>
                <w:szCs w:val="22"/>
              </w:rPr>
            </w:pPr>
            <w:r w:rsidRPr="00740DDC">
              <w:rPr>
                <w:rFonts w:eastAsia="ＭＳ Ｐゴシック"/>
                <w:b/>
                <w:bCs/>
                <w:sz w:val="18"/>
                <w:szCs w:val="22"/>
              </w:rPr>
              <w:t xml:space="preserve">Duration: </w:t>
            </w:r>
            <w:r w:rsidRPr="00740DDC">
              <w:rPr>
                <w:rFonts w:eastAsia="ＭＳ Ｐゴシック"/>
                <w:b/>
                <w:bCs/>
                <w:sz w:val="18"/>
                <w:szCs w:val="22"/>
              </w:rPr>
              <w:tab/>
            </w:r>
            <w:r w:rsidRPr="00740DDC">
              <w:rPr>
                <w:rFonts w:eastAsia="ＭＳ Ｐゴシック"/>
                <w:sz w:val="18"/>
                <w:szCs w:val="22"/>
              </w:rPr>
              <w:t xml:space="preserve">2011.4 - 2016.4 </w:t>
            </w:r>
          </w:p>
        </w:tc>
        <w:tc>
          <w:tcPr>
            <w:tcW w:w="2133" w:type="dxa"/>
          </w:tcPr>
          <w:p w:rsidR="00740DDC" w:rsidRPr="00740DDC" w:rsidRDefault="00740DDC" w:rsidP="00740DDC">
            <w:pPr>
              <w:widowControl/>
              <w:jc w:val="left"/>
              <w:rPr>
                <w:rFonts w:eastAsia="ＭＳ Ｐゴシック"/>
                <w:sz w:val="18"/>
                <w:szCs w:val="22"/>
              </w:rPr>
            </w:pPr>
            <w:r w:rsidRPr="00740DDC">
              <w:rPr>
                <w:rFonts w:eastAsia="ＭＳ Ｐゴシック"/>
                <w:b/>
                <w:bCs/>
                <w:sz w:val="18"/>
                <w:szCs w:val="22"/>
              </w:rPr>
              <w:t>Version</w:t>
            </w:r>
            <w:r w:rsidRPr="00740DDC">
              <w:rPr>
                <w:rFonts w:eastAsia="ＭＳ Ｐゴシック"/>
                <w:sz w:val="18"/>
                <w:szCs w:val="22"/>
              </w:rPr>
              <w:t>: 4</w:t>
            </w:r>
          </w:p>
          <w:p w:rsidR="00740DDC" w:rsidRPr="00740DDC" w:rsidRDefault="00740DDC" w:rsidP="00740DDC">
            <w:pPr>
              <w:widowControl/>
              <w:jc w:val="left"/>
              <w:rPr>
                <w:rFonts w:eastAsia="ＭＳ Ｐゴシック"/>
                <w:b/>
                <w:bCs/>
                <w:sz w:val="18"/>
                <w:szCs w:val="22"/>
              </w:rPr>
            </w:pPr>
          </w:p>
          <w:p w:rsidR="00740DDC" w:rsidRPr="00740DDC" w:rsidRDefault="00740DDC" w:rsidP="00740DDC">
            <w:pPr>
              <w:widowControl/>
              <w:jc w:val="left"/>
              <w:rPr>
                <w:rFonts w:eastAsia="ＭＳ Ｐゴシック"/>
                <w:sz w:val="18"/>
                <w:szCs w:val="22"/>
              </w:rPr>
            </w:pPr>
            <w:r w:rsidRPr="00740DDC">
              <w:rPr>
                <w:rFonts w:eastAsia="ＭＳ Ｐゴシック"/>
                <w:b/>
                <w:bCs/>
                <w:sz w:val="18"/>
                <w:szCs w:val="22"/>
              </w:rPr>
              <w:t xml:space="preserve">Date </w:t>
            </w:r>
            <w:r w:rsidRPr="00740DDC">
              <w:rPr>
                <w:rFonts w:eastAsia="ＭＳ Ｐゴシック"/>
                <w:sz w:val="18"/>
                <w:szCs w:val="22"/>
              </w:rPr>
              <w:t>: 2015/01/28</w:t>
            </w:r>
          </w:p>
        </w:tc>
      </w:tr>
    </w:tbl>
    <w:p w:rsidR="00740DDC" w:rsidRPr="00B563D9" w:rsidRDefault="00740DDC" w:rsidP="00740DDC">
      <w:pPr>
        <w:widowControl/>
        <w:tabs>
          <w:tab w:val="left" w:pos="7927"/>
        </w:tabs>
        <w:spacing w:line="240" w:lineRule="exact"/>
        <w:jc w:val="left"/>
        <w:rPr>
          <w:rFonts w:eastAsia="ＭＳ Ｐゴシック"/>
          <w:b/>
          <w:bCs/>
          <w:sz w:val="22"/>
          <w:szCs w:val="22"/>
          <w:lang w:val="pt-BR"/>
        </w:rPr>
      </w:pPr>
    </w:p>
    <w:tbl>
      <w:tblPr>
        <w:tblW w:w="9361" w:type="dxa"/>
        <w:jc w:val="center"/>
        <w:tblInd w:w="794" w:type="dxa"/>
        <w:tblLook w:val="00A0"/>
      </w:tblPr>
      <w:tblGrid>
        <w:gridCol w:w="2001"/>
        <w:gridCol w:w="2502"/>
        <w:gridCol w:w="1216"/>
        <w:gridCol w:w="2173"/>
        <w:gridCol w:w="1469"/>
      </w:tblGrid>
      <w:tr w:rsidR="00740DDC" w:rsidRPr="00740DDC" w:rsidTr="00740DDC">
        <w:trPr>
          <w:tblHeader/>
          <w:jc w:val="center"/>
        </w:trPr>
        <w:tc>
          <w:tcPr>
            <w:tcW w:w="2001" w:type="dxa"/>
            <w:tcBorders>
              <w:top w:val="single" w:sz="8" w:space="0" w:color="auto"/>
              <w:left w:val="single" w:sz="8" w:space="0" w:color="auto"/>
              <w:bottom w:val="single" w:sz="4" w:space="0" w:color="auto"/>
              <w:right w:val="single" w:sz="8" w:space="0" w:color="auto"/>
            </w:tcBorders>
            <w:shd w:val="clear" w:color="auto" w:fill="595959"/>
            <w:vAlign w:val="center"/>
          </w:tcPr>
          <w:p w:rsidR="00740DDC" w:rsidRPr="00740DDC" w:rsidRDefault="00740DDC" w:rsidP="00740DDC">
            <w:pPr>
              <w:widowControl/>
              <w:jc w:val="center"/>
              <w:rPr>
                <w:rFonts w:eastAsia="ＭＳ Ｐゴシック"/>
                <w:b/>
                <w:bCs/>
                <w:color w:val="FFFFFF"/>
                <w:sz w:val="18"/>
                <w:szCs w:val="18"/>
              </w:rPr>
            </w:pPr>
            <w:r w:rsidRPr="00740DDC">
              <w:rPr>
                <w:rFonts w:eastAsia="ＭＳ Ｐゴシック"/>
                <w:b/>
                <w:bCs/>
                <w:color w:val="FFFFFF"/>
                <w:sz w:val="18"/>
                <w:szCs w:val="18"/>
              </w:rPr>
              <w:t>Narrative Summary</w:t>
            </w:r>
          </w:p>
        </w:tc>
        <w:tc>
          <w:tcPr>
            <w:tcW w:w="3718" w:type="dxa"/>
            <w:gridSpan w:val="2"/>
            <w:tcBorders>
              <w:top w:val="single" w:sz="8" w:space="0" w:color="auto"/>
              <w:left w:val="single" w:sz="8" w:space="0" w:color="auto"/>
              <w:bottom w:val="single" w:sz="4" w:space="0" w:color="auto"/>
              <w:right w:val="single" w:sz="8" w:space="0" w:color="auto"/>
            </w:tcBorders>
            <w:shd w:val="clear" w:color="auto" w:fill="595959"/>
            <w:vAlign w:val="center"/>
          </w:tcPr>
          <w:p w:rsidR="00740DDC" w:rsidRPr="00740DDC" w:rsidRDefault="00740DDC" w:rsidP="00740DDC">
            <w:pPr>
              <w:widowControl/>
              <w:jc w:val="center"/>
              <w:rPr>
                <w:rFonts w:eastAsia="ＭＳ Ｐゴシック"/>
                <w:b/>
                <w:bCs/>
                <w:color w:val="FFFFFF"/>
                <w:sz w:val="18"/>
                <w:szCs w:val="18"/>
              </w:rPr>
            </w:pPr>
            <w:r w:rsidRPr="00740DDC">
              <w:rPr>
                <w:rFonts w:eastAsia="ＭＳ Ｐゴシック"/>
                <w:b/>
                <w:bCs/>
                <w:color w:val="FFFFFF"/>
                <w:sz w:val="18"/>
                <w:szCs w:val="18"/>
              </w:rPr>
              <w:t>Objectively Verifiable Indicators</w:t>
            </w:r>
          </w:p>
        </w:tc>
        <w:tc>
          <w:tcPr>
            <w:tcW w:w="2171" w:type="dxa"/>
            <w:tcBorders>
              <w:top w:val="single" w:sz="8" w:space="0" w:color="auto"/>
              <w:left w:val="single" w:sz="8" w:space="0" w:color="auto"/>
              <w:bottom w:val="single" w:sz="4" w:space="0" w:color="auto"/>
              <w:right w:val="single" w:sz="8" w:space="0" w:color="auto"/>
            </w:tcBorders>
            <w:shd w:val="clear" w:color="auto" w:fill="595959"/>
            <w:vAlign w:val="center"/>
          </w:tcPr>
          <w:p w:rsidR="00740DDC" w:rsidRPr="00740DDC" w:rsidRDefault="00740DDC" w:rsidP="00740DDC">
            <w:pPr>
              <w:widowControl/>
              <w:jc w:val="center"/>
              <w:rPr>
                <w:rFonts w:eastAsia="ＭＳ Ｐゴシック"/>
                <w:b/>
                <w:bCs/>
                <w:color w:val="FFFFFF"/>
                <w:sz w:val="18"/>
                <w:szCs w:val="18"/>
              </w:rPr>
            </w:pPr>
            <w:r w:rsidRPr="00740DDC">
              <w:rPr>
                <w:rFonts w:eastAsia="ＭＳ Ｐゴシック"/>
                <w:b/>
                <w:bCs/>
                <w:color w:val="FFFFFF"/>
                <w:sz w:val="18"/>
                <w:szCs w:val="18"/>
              </w:rPr>
              <w:t>Means of Verification</w:t>
            </w:r>
          </w:p>
        </w:tc>
        <w:tc>
          <w:tcPr>
            <w:tcW w:w="1469" w:type="dxa"/>
            <w:tcBorders>
              <w:top w:val="single" w:sz="8" w:space="0" w:color="auto"/>
              <w:left w:val="single" w:sz="8" w:space="0" w:color="auto"/>
              <w:bottom w:val="single" w:sz="4" w:space="0" w:color="auto"/>
              <w:right w:val="single" w:sz="8" w:space="0" w:color="auto"/>
            </w:tcBorders>
            <w:shd w:val="clear" w:color="auto" w:fill="595959"/>
            <w:vAlign w:val="center"/>
          </w:tcPr>
          <w:p w:rsidR="00740DDC" w:rsidRPr="00740DDC" w:rsidRDefault="00740DDC" w:rsidP="00740DDC">
            <w:pPr>
              <w:widowControl/>
              <w:jc w:val="center"/>
              <w:rPr>
                <w:rFonts w:eastAsia="ＭＳ Ｐゴシック"/>
                <w:b/>
                <w:bCs/>
                <w:color w:val="FFFFFF"/>
                <w:sz w:val="18"/>
                <w:szCs w:val="18"/>
              </w:rPr>
            </w:pPr>
            <w:r w:rsidRPr="00740DDC">
              <w:rPr>
                <w:rFonts w:eastAsia="ＭＳ Ｐゴシック"/>
                <w:b/>
                <w:bCs/>
                <w:color w:val="FFFFFF"/>
                <w:sz w:val="18"/>
                <w:szCs w:val="18"/>
              </w:rPr>
              <w:t>Important Assumptions</w:t>
            </w:r>
          </w:p>
        </w:tc>
      </w:tr>
      <w:tr w:rsidR="00740DDC" w:rsidRPr="00740DDC" w:rsidTr="00740DDC">
        <w:trPr>
          <w:jc w:val="center"/>
        </w:trPr>
        <w:tc>
          <w:tcPr>
            <w:tcW w:w="2001" w:type="dxa"/>
            <w:tcBorders>
              <w:top w:val="single" w:sz="4" w:space="0" w:color="auto"/>
              <w:left w:val="single" w:sz="8" w:space="0" w:color="auto"/>
              <w:right w:val="single" w:sz="8" w:space="0" w:color="auto"/>
            </w:tcBorders>
          </w:tcPr>
          <w:p w:rsidR="00740DDC" w:rsidRPr="00740DDC" w:rsidRDefault="00740DDC" w:rsidP="00740DDC">
            <w:pPr>
              <w:widowControl/>
              <w:jc w:val="left"/>
              <w:rPr>
                <w:rFonts w:eastAsia="ＭＳ Ｐゴシック"/>
                <w:b/>
                <w:bCs/>
                <w:sz w:val="18"/>
                <w:szCs w:val="18"/>
              </w:rPr>
            </w:pPr>
            <w:r w:rsidRPr="00740DDC">
              <w:rPr>
                <w:rFonts w:eastAsia="ＭＳ Ｐゴシック"/>
                <w:b/>
                <w:bCs/>
                <w:sz w:val="18"/>
                <w:szCs w:val="18"/>
              </w:rPr>
              <w:t>Overall Goal</w:t>
            </w:r>
          </w:p>
        </w:tc>
        <w:tc>
          <w:tcPr>
            <w:tcW w:w="3718" w:type="dxa"/>
            <w:gridSpan w:val="2"/>
            <w:vMerge w:val="restart"/>
            <w:tcBorders>
              <w:top w:val="single" w:sz="4" w:space="0" w:color="auto"/>
              <w:left w:val="single" w:sz="8" w:space="0" w:color="auto"/>
              <w:right w:val="single" w:sz="8" w:space="0" w:color="auto"/>
            </w:tcBorders>
          </w:tcPr>
          <w:p w:rsidR="00740DDC" w:rsidRPr="00740DDC" w:rsidRDefault="00740DDC" w:rsidP="00740DDC">
            <w:pPr>
              <w:widowControl/>
              <w:jc w:val="left"/>
              <w:textAlignment w:val="auto"/>
              <w:rPr>
                <w:rFonts w:eastAsia="ＭＳ Ｐゴシック"/>
                <w:sz w:val="18"/>
                <w:szCs w:val="18"/>
              </w:rPr>
            </w:pP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 xml:space="preserve">Appropriate agricultural technologies validated by IIAM are practiced by more than XX% of farmers in the target areas. </w:t>
            </w:r>
          </w:p>
        </w:tc>
        <w:tc>
          <w:tcPr>
            <w:tcW w:w="2171" w:type="dxa"/>
            <w:vMerge w:val="restart"/>
            <w:tcBorders>
              <w:top w:val="single" w:sz="4" w:space="0" w:color="auto"/>
              <w:left w:val="single" w:sz="8" w:space="0" w:color="auto"/>
              <w:right w:val="single" w:sz="8" w:space="0" w:color="auto"/>
            </w:tcBorders>
          </w:tcPr>
          <w:p w:rsidR="00740DDC" w:rsidRPr="00740DDC" w:rsidRDefault="00740DDC" w:rsidP="00740DDC">
            <w:pPr>
              <w:autoSpaceDE w:val="0"/>
              <w:autoSpaceDN w:val="0"/>
              <w:ind w:left="51"/>
              <w:rPr>
                <w:rFonts w:eastAsia="ＭＳ Ｐゴシック"/>
                <w:sz w:val="18"/>
                <w:szCs w:val="18"/>
              </w:rPr>
            </w:pPr>
          </w:p>
          <w:p w:rsidR="00740DDC" w:rsidRPr="00740DDC" w:rsidRDefault="00740DDC" w:rsidP="00740DDC">
            <w:pPr>
              <w:autoSpaceDE w:val="0"/>
              <w:autoSpaceDN w:val="0"/>
              <w:ind w:left="51"/>
              <w:rPr>
                <w:rFonts w:eastAsia="ＭＳ Ｐゴシック"/>
                <w:sz w:val="18"/>
                <w:szCs w:val="18"/>
              </w:rPr>
            </w:pPr>
            <w:r w:rsidRPr="00740DDC">
              <w:rPr>
                <w:rFonts w:eastAsia="ＭＳ Ｐゴシック"/>
                <w:sz w:val="18"/>
                <w:szCs w:val="18"/>
              </w:rPr>
              <w:t xml:space="preserve">Survey </w:t>
            </w:r>
          </w:p>
        </w:tc>
        <w:tc>
          <w:tcPr>
            <w:tcW w:w="1469" w:type="dxa"/>
            <w:tcBorders>
              <w:top w:val="single" w:sz="4" w:space="0" w:color="auto"/>
              <w:left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jc w:val="center"/>
        </w:trPr>
        <w:tc>
          <w:tcPr>
            <w:tcW w:w="2001" w:type="dxa"/>
            <w:tcBorders>
              <w:left w:val="single" w:sz="8" w:space="0" w:color="auto"/>
              <w:bottom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Appropriate agricultural technology is adopted in Nacala Corridor.</w:t>
            </w:r>
          </w:p>
        </w:tc>
        <w:tc>
          <w:tcPr>
            <w:tcW w:w="3718" w:type="dxa"/>
            <w:gridSpan w:val="2"/>
            <w:vMerge/>
            <w:tcBorders>
              <w:left w:val="single" w:sz="8" w:space="0" w:color="auto"/>
              <w:bottom w:val="single" w:sz="8" w:space="0" w:color="auto"/>
              <w:right w:val="single" w:sz="8" w:space="0" w:color="auto"/>
            </w:tcBorders>
          </w:tcPr>
          <w:p w:rsidR="00740DDC" w:rsidRPr="00740DDC" w:rsidRDefault="00740DDC" w:rsidP="00740DDC">
            <w:pPr>
              <w:ind w:leftChars="-50" w:left="75" w:hangingChars="100" w:hanging="180"/>
              <w:jc w:val="left"/>
              <w:rPr>
                <w:rFonts w:eastAsia="ＭＳ Ｐゴシック"/>
                <w:sz w:val="18"/>
                <w:szCs w:val="18"/>
              </w:rPr>
            </w:pPr>
          </w:p>
        </w:tc>
        <w:tc>
          <w:tcPr>
            <w:tcW w:w="2171" w:type="dxa"/>
            <w:vMerge/>
            <w:tcBorders>
              <w:left w:val="single" w:sz="8" w:space="0" w:color="auto"/>
              <w:bottom w:val="single" w:sz="8" w:space="0" w:color="auto"/>
              <w:right w:val="single" w:sz="8" w:space="0" w:color="auto"/>
            </w:tcBorders>
          </w:tcPr>
          <w:p w:rsidR="00740DDC" w:rsidRPr="00740DDC" w:rsidRDefault="00740DDC" w:rsidP="00740DDC">
            <w:pPr>
              <w:widowControl/>
              <w:ind w:left="51"/>
              <w:jc w:val="left"/>
              <w:textAlignment w:val="auto"/>
              <w:rPr>
                <w:rFonts w:eastAsia="ＭＳ Ｐゴシック"/>
                <w:sz w:val="18"/>
                <w:szCs w:val="18"/>
              </w:rPr>
            </w:pPr>
          </w:p>
        </w:tc>
        <w:tc>
          <w:tcPr>
            <w:tcW w:w="1469" w:type="dxa"/>
            <w:tcBorders>
              <w:left w:val="single" w:sz="8" w:space="0" w:color="auto"/>
              <w:bottom w:val="single" w:sz="8" w:space="0" w:color="auto"/>
              <w:right w:val="single" w:sz="8" w:space="0" w:color="auto"/>
            </w:tcBorders>
            <w:vAlign w:val="center"/>
          </w:tcPr>
          <w:p w:rsidR="00740DDC" w:rsidRPr="00740DDC" w:rsidRDefault="00740DDC" w:rsidP="00740DDC">
            <w:pPr>
              <w:jc w:val="left"/>
              <w:rPr>
                <w:rFonts w:eastAsia="ＭＳ Ｐゴシック"/>
                <w:sz w:val="18"/>
                <w:szCs w:val="18"/>
              </w:rPr>
            </w:pPr>
          </w:p>
        </w:tc>
      </w:tr>
      <w:tr w:rsidR="00740DDC" w:rsidRPr="00740DDC" w:rsidTr="00740DDC">
        <w:trPr>
          <w:jc w:val="center"/>
        </w:trPr>
        <w:tc>
          <w:tcPr>
            <w:tcW w:w="2001" w:type="dxa"/>
            <w:tcBorders>
              <w:top w:val="single" w:sz="8" w:space="0" w:color="auto"/>
              <w:left w:val="single" w:sz="8" w:space="0" w:color="auto"/>
              <w:right w:val="single" w:sz="8" w:space="0" w:color="auto"/>
            </w:tcBorders>
            <w:vAlign w:val="center"/>
          </w:tcPr>
          <w:p w:rsidR="00740DDC" w:rsidRPr="00740DDC" w:rsidRDefault="00740DDC" w:rsidP="00740DDC">
            <w:pPr>
              <w:widowControl/>
              <w:jc w:val="left"/>
              <w:rPr>
                <w:rFonts w:eastAsia="ＭＳ Ｐゴシック"/>
                <w:b/>
                <w:bCs/>
                <w:sz w:val="18"/>
                <w:szCs w:val="18"/>
              </w:rPr>
            </w:pPr>
            <w:r w:rsidRPr="00740DDC">
              <w:rPr>
                <w:rFonts w:eastAsia="ＭＳ Ｐゴシック"/>
                <w:b/>
                <w:bCs/>
                <w:sz w:val="18"/>
                <w:szCs w:val="18"/>
              </w:rPr>
              <w:t>Project Purpose</w:t>
            </w:r>
          </w:p>
        </w:tc>
        <w:tc>
          <w:tcPr>
            <w:tcW w:w="3718" w:type="dxa"/>
            <w:gridSpan w:val="2"/>
            <w:vMerge w:val="restart"/>
            <w:tcBorders>
              <w:top w:val="single" w:sz="8" w:space="0" w:color="auto"/>
              <w:left w:val="single" w:sz="8" w:space="0" w:color="auto"/>
              <w:right w:val="single" w:sz="8" w:space="0" w:color="auto"/>
            </w:tcBorders>
          </w:tcPr>
          <w:p w:rsidR="00740DDC" w:rsidRPr="00740DDC" w:rsidRDefault="00740DDC" w:rsidP="00740DDC">
            <w:pPr>
              <w:autoSpaceDE w:val="0"/>
              <w:autoSpaceDN w:val="0"/>
              <w:ind w:left="51"/>
              <w:rPr>
                <w:rFonts w:eastAsia="ＭＳ Ｐゴシック"/>
                <w:sz w:val="18"/>
                <w:szCs w:val="18"/>
              </w:rPr>
            </w:pPr>
          </w:p>
          <w:p w:rsidR="00740DDC" w:rsidRPr="00740DDC" w:rsidRDefault="00740DDC" w:rsidP="00F821A4">
            <w:pPr>
              <w:numPr>
                <w:ilvl w:val="0"/>
                <w:numId w:val="11"/>
              </w:numPr>
              <w:autoSpaceDE w:val="0"/>
              <w:autoSpaceDN w:val="0"/>
              <w:ind w:leftChars="-42" w:left="69" w:hangingChars="87" w:hanging="157"/>
              <w:rPr>
                <w:rFonts w:eastAsia="ＭＳ Ｐゴシック"/>
                <w:sz w:val="18"/>
                <w:szCs w:val="18"/>
              </w:rPr>
            </w:pPr>
            <w:r w:rsidRPr="00740DDC">
              <w:rPr>
                <w:rFonts w:eastAsia="ＭＳ Ｐゴシック"/>
                <w:sz w:val="18"/>
                <w:szCs w:val="18"/>
              </w:rPr>
              <w:t xml:space="preserve">Appropriate agricultural technologies are validated by IIAM and </w:t>
            </w:r>
            <w:r w:rsidRPr="00740DDC">
              <w:rPr>
                <w:rFonts w:eastAsia="ＭＳ Ｐゴシック"/>
                <w:strike/>
                <w:sz w:val="18"/>
                <w:szCs w:val="18"/>
              </w:rPr>
              <w:t>practiced in more than 10 demonstration units</w:t>
            </w:r>
            <w:r w:rsidRPr="00740DDC">
              <w:rPr>
                <w:rFonts w:eastAsia="ＭＳ Ｐゴシック"/>
                <w:sz w:val="18"/>
                <w:szCs w:val="18"/>
              </w:rPr>
              <w:t xml:space="preserve"> transferred to more than 100 extension workers</w:t>
            </w:r>
          </w:p>
        </w:tc>
        <w:tc>
          <w:tcPr>
            <w:tcW w:w="2171" w:type="dxa"/>
            <w:vMerge w:val="restart"/>
            <w:tcBorders>
              <w:top w:val="single" w:sz="8" w:space="0" w:color="auto"/>
              <w:left w:val="single" w:sz="8" w:space="0" w:color="auto"/>
              <w:right w:val="single" w:sz="8" w:space="0" w:color="auto"/>
            </w:tcBorders>
          </w:tcPr>
          <w:p w:rsidR="00740DDC" w:rsidRPr="00740DDC" w:rsidRDefault="00740DDC" w:rsidP="00740DDC">
            <w:pPr>
              <w:autoSpaceDE w:val="0"/>
              <w:autoSpaceDN w:val="0"/>
              <w:ind w:left="51"/>
              <w:rPr>
                <w:rFonts w:eastAsia="ＭＳ Ｐゴシック"/>
                <w:sz w:val="18"/>
                <w:szCs w:val="18"/>
              </w:rPr>
            </w:pPr>
          </w:p>
          <w:p w:rsidR="00740DDC" w:rsidRPr="00740DDC" w:rsidRDefault="00740DDC" w:rsidP="00740DDC">
            <w:pPr>
              <w:autoSpaceDE w:val="0"/>
              <w:autoSpaceDN w:val="0"/>
              <w:ind w:left="51"/>
              <w:rPr>
                <w:rFonts w:eastAsia="ＭＳ Ｐゴシック"/>
                <w:sz w:val="18"/>
                <w:szCs w:val="18"/>
              </w:rPr>
            </w:pPr>
            <w:r w:rsidRPr="00740DDC">
              <w:rPr>
                <w:rFonts w:eastAsia="ＭＳ Ｐゴシック"/>
                <w:sz w:val="18"/>
                <w:szCs w:val="18"/>
              </w:rPr>
              <w:t>Final Report of the Project</w:t>
            </w:r>
          </w:p>
        </w:tc>
        <w:tc>
          <w:tcPr>
            <w:tcW w:w="1469" w:type="dxa"/>
            <w:vMerge w:val="restart"/>
            <w:tcBorders>
              <w:top w:val="single" w:sz="8" w:space="0" w:color="auto"/>
              <w:left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Relevant projects in Nacala Corridor are</w:t>
            </w:r>
          </w:p>
          <w:p w:rsidR="00740DDC" w:rsidRPr="00740DDC" w:rsidRDefault="00740DDC" w:rsidP="00740DDC">
            <w:pPr>
              <w:jc w:val="left"/>
              <w:rPr>
                <w:sz w:val="18"/>
                <w:szCs w:val="18"/>
              </w:rPr>
            </w:pPr>
            <w:r w:rsidRPr="00740DDC">
              <w:rPr>
                <w:rFonts w:eastAsia="ＭＳ Ｐゴシック"/>
                <w:sz w:val="18"/>
                <w:szCs w:val="18"/>
              </w:rPr>
              <w:t xml:space="preserve">implemented and managed on schedule. </w:t>
            </w:r>
          </w:p>
        </w:tc>
      </w:tr>
      <w:tr w:rsidR="00740DDC" w:rsidRPr="00740DDC" w:rsidTr="00740DDC">
        <w:trPr>
          <w:jc w:val="center"/>
        </w:trPr>
        <w:tc>
          <w:tcPr>
            <w:tcW w:w="2001" w:type="dxa"/>
            <w:tcBorders>
              <w:left w:val="single" w:sz="8" w:space="0" w:color="auto"/>
              <w:bottom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Appropriate agricultural technology is developed and transferred in Nacala Corridor.</w:t>
            </w:r>
          </w:p>
        </w:tc>
        <w:tc>
          <w:tcPr>
            <w:tcW w:w="3718" w:type="dxa"/>
            <w:gridSpan w:val="2"/>
            <w:vMerge/>
            <w:tcBorders>
              <w:left w:val="single" w:sz="8" w:space="0" w:color="auto"/>
              <w:bottom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p>
        </w:tc>
        <w:tc>
          <w:tcPr>
            <w:tcW w:w="2171" w:type="dxa"/>
            <w:vMerge/>
            <w:tcBorders>
              <w:left w:val="single" w:sz="8" w:space="0" w:color="auto"/>
              <w:bottom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p>
        </w:tc>
        <w:tc>
          <w:tcPr>
            <w:tcW w:w="1469" w:type="dxa"/>
            <w:vMerge/>
            <w:tcBorders>
              <w:left w:val="single" w:sz="8" w:space="0" w:color="auto"/>
              <w:bottom w:val="single" w:sz="8" w:space="0" w:color="auto"/>
              <w:right w:val="single" w:sz="8" w:space="0" w:color="auto"/>
            </w:tcBorders>
          </w:tcPr>
          <w:p w:rsidR="00740DDC" w:rsidRPr="00740DDC" w:rsidRDefault="00740DDC" w:rsidP="00740DDC">
            <w:pPr>
              <w:widowControl/>
              <w:jc w:val="left"/>
              <w:rPr>
                <w:rFonts w:eastAsia="ＭＳ Ｐゴシック"/>
                <w:sz w:val="18"/>
                <w:szCs w:val="18"/>
              </w:rPr>
            </w:pPr>
          </w:p>
        </w:tc>
      </w:tr>
      <w:tr w:rsidR="00740DDC" w:rsidRPr="00740DDC" w:rsidTr="00740DDC">
        <w:trPr>
          <w:jc w:val="center"/>
        </w:trPr>
        <w:tc>
          <w:tcPr>
            <w:tcW w:w="2001" w:type="dxa"/>
            <w:tcBorders>
              <w:top w:val="single" w:sz="8" w:space="0" w:color="auto"/>
              <w:left w:val="single" w:sz="8" w:space="0" w:color="auto"/>
              <w:right w:val="single" w:sz="8" w:space="0" w:color="auto"/>
            </w:tcBorders>
            <w:vAlign w:val="center"/>
          </w:tcPr>
          <w:p w:rsidR="00740DDC" w:rsidRPr="00740DDC" w:rsidRDefault="00740DDC" w:rsidP="00740DDC">
            <w:pPr>
              <w:widowControl/>
              <w:jc w:val="left"/>
              <w:rPr>
                <w:rFonts w:eastAsia="ＭＳ Ｐゴシック"/>
                <w:b/>
                <w:bCs/>
                <w:sz w:val="18"/>
                <w:szCs w:val="18"/>
              </w:rPr>
            </w:pPr>
            <w:r w:rsidRPr="00740DDC">
              <w:rPr>
                <w:rFonts w:eastAsia="ＭＳ Ｐゴシック"/>
                <w:b/>
                <w:bCs/>
                <w:sz w:val="18"/>
                <w:szCs w:val="18"/>
              </w:rPr>
              <w:t>Outputs</w:t>
            </w:r>
          </w:p>
        </w:tc>
        <w:tc>
          <w:tcPr>
            <w:tcW w:w="3718" w:type="dxa"/>
            <w:gridSpan w:val="2"/>
            <w:vMerge w:val="restart"/>
            <w:tcBorders>
              <w:top w:val="single" w:sz="8" w:space="0" w:color="auto"/>
              <w:left w:val="single" w:sz="8" w:space="0" w:color="auto"/>
              <w:right w:val="single" w:sz="8" w:space="0" w:color="auto"/>
            </w:tcBorders>
            <w:vAlign w:val="bottom"/>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 xml:space="preserve">Experimental laboratory and research equipment are repaired, constructed and installed at IIAM CZnd (soil and plant analysis laboratory) </w:t>
            </w:r>
            <w:r w:rsidRPr="00740DDC">
              <w:rPr>
                <w:rFonts w:eastAsia="ＭＳ Ｐゴシック"/>
                <w:strike/>
                <w:sz w:val="18"/>
                <w:szCs w:val="18"/>
              </w:rPr>
              <w:t>and IIAM CZno (multi-functional laboratory)</w:t>
            </w:r>
            <w:r w:rsidRPr="00740DDC">
              <w:rPr>
                <w:rFonts w:eastAsia="ＭＳ Ｐゴシック"/>
                <w:sz w:val="18"/>
                <w:szCs w:val="18"/>
              </w:rPr>
              <w:t>.</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Laboratory construction plan for IIAM CZno is developed.</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Record of use and maintenance of research facilities and equipment are kept by IIAM.</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Meetings to evaluate experimental plans and results are taken place annually at IIAM.</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C/Ps’ self-evaluation survey on research and transfer abilities shows advance as compared to baseline survey results.</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u w:val="single"/>
              </w:rPr>
            </w:pPr>
            <w:r w:rsidRPr="00740DDC">
              <w:rPr>
                <w:rFonts w:eastAsia="ＭＳ Ｐゴシック"/>
                <w:sz w:val="18"/>
                <w:szCs w:val="18"/>
              </w:rPr>
              <w:t>Guidelines of research center management are accepted by IIAM.</w:t>
            </w:r>
          </w:p>
          <w:p w:rsidR="00740DDC" w:rsidRPr="00740DDC" w:rsidRDefault="00740DDC" w:rsidP="00F821A4">
            <w:pPr>
              <w:numPr>
                <w:ilvl w:val="0"/>
                <w:numId w:val="11"/>
              </w:numPr>
              <w:autoSpaceDE w:val="0"/>
              <w:autoSpaceDN w:val="0"/>
              <w:ind w:leftChars="-42" w:left="69" w:hangingChars="87" w:hanging="157"/>
              <w:jc w:val="left"/>
              <w:rPr>
                <w:rFonts w:eastAsia="ＭＳ Ｐゴシック"/>
                <w:sz w:val="18"/>
                <w:szCs w:val="18"/>
              </w:rPr>
            </w:pPr>
            <w:r w:rsidRPr="00740DDC">
              <w:rPr>
                <w:rFonts w:eastAsia="ＭＳ Ｐゴシック"/>
                <w:sz w:val="18"/>
                <w:szCs w:val="18"/>
              </w:rPr>
              <w:t>C/Ps present on their research work regarding soil improvement technology and cultivation technology more than a total of</w:t>
            </w:r>
            <w:r w:rsidRPr="00740DDC">
              <w:rPr>
                <w:rFonts w:eastAsia="ＭＳ Ｐゴシック"/>
                <w:strike/>
                <w:sz w:val="18"/>
                <w:szCs w:val="18"/>
              </w:rPr>
              <w:t xml:space="preserve"> XXX </w:t>
            </w:r>
            <w:r w:rsidRPr="00740DDC">
              <w:rPr>
                <w:rFonts w:eastAsia="ＭＳ Ｐゴシック"/>
                <w:sz w:val="18"/>
                <w:szCs w:val="18"/>
              </w:rPr>
              <w:t>8 times in meetings, seminars, workshops, Annual Meeting on Research Achievements and Planning (IAMRAP), Agriculture Research Meeting – Nacala, symposium between IIAM and university, conference, etc.</w:t>
            </w:r>
          </w:p>
        </w:tc>
        <w:tc>
          <w:tcPr>
            <w:tcW w:w="2171" w:type="dxa"/>
            <w:vMerge w:val="restart"/>
            <w:tcBorders>
              <w:top w:val="single" w:sz="8" w:space="0" w:color="auto"/>
              <w:left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Constructed or repaired laboratory and equipment (and its list)</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Progress Reports of the Project</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Progress Reports of the Project</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Progress Reports of the Project and C/Ps’ self-evaluation survey results</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Guidelines of research center management</w:t>
            </w:r>
          </w:p>
          <w:p w:rsidR="00740DDC" w:rsidRPr="00740DDC" w:rsidRDefault="00740DDC" w:rsidP="00F821A4">
            <w:pPr>
              <w:numPr>
                <w:ilvl w:val="0"/>
                <w:numId w:val="11"/>
              </w:numPr>
              <w:autoSpaceDE w:val="0"/>
              <w:autoSpaceDN w:val="0"/>
              <w:ind w:leftChars="-42" w:left="69" w:hangingChars="87" w:hanging="157"/>
              <w:jc w:val="left"/>
              <w:rPr>
                <w:rFonts w:eastAsia="ＭＳ Ｐゴシック"/>
                <w:sz w:val="18"/>
                <w:szCs w:val="18"/>
              </w:rPr>
            </w:pPr>
            <w:r w:rsidRPr="00740DDC">
              <w:rPr>
                <w:rFonts w:eastAsia="ＭＳ Ｐゴシック"/>
                <w:sz w:val="18"/>
                <w:szCs w:val="18"/>
              </w:rPr>
              <w:t xml:space="preserve">Presentation, records of meetings, seminars, workshops, IAMRAP, Agriculture Research Meeting – Nacala, symposium between IIAM and university, conference, etc. </w:t>
            </w:r>
          </w:p>
        </w:tc>
        <w:tc>
          <w:tcPr>
            <w:tcW w:w="1469" w:type="dxa"/>
            <w:vMerge w:val="restart"/>
            <w:tcBorders>
              <w:top w:val="single" w:sz="8" w:space="0" w:color="auto"/>
              <w:left w:val="single" w:sz="8" w:space="0" w:color="auto"/>
              <w:right w:val="single" w:sz="8" w:space="0" w:color="auto"/>
            </w:tcBorders>
          </w:tcPr>
          <w:p w:rsidR="00740DDC" w:rsidRPr="00740DDC" w:rsidRDefault="00740DDC" w:rsidP="00740DDC">
            <w:pPr>
              <w:widowControl/>
              <w:ind w:leftChars="-22" w:left="76" w:rightChars="-44" w:right="-92" w:hangingChars="68" w:hanging="122"/>
              <w:jc w:val="left"/>
              <w:rPr>
                <w:rFonts w:eastAsia="ＭＳ Ｐゴシック"/>
                <w:color w:val="000000"/>
                <w:sz w:val="18"/>
                <w:szCs w:val="18"/>
              </w:rPr>
            </w:pPr>
            <w:r w:rsidRPr="00740DDC">
              <w:rPr>
                <w:rFonts w:eastAsia="ＭＳ Ｐゴシック"/>
                <w:color w:val="000000"/>
                <w:sz w:val="18"/>
                <w:szCs w:val="18"/>
              </w:rPr>
              <w:t>* Equipment conditions of the research centers do not get worse.</w:t>
            </w:r>
          </w:p>
          <w:p w:rsidR="00740DDC" w:rsidRPr="00740DDC" w:rsidRDefault="00740DDC" w:rsidP="00740DDC">
            <w:pPr>
              <w:widowControl/>
              <w:ind w:leftChars="-22" w:left="76" w:rightChars="-44" w:right="-92" w:hangingChars="68" w:hanging="122"/>
              <w:jc w:val="left"/>
              <w:rPr>
                <w:rFonts w:eastAsia="ＭＳ Ｐゴシック"/>
                <w:color w:val="000000"/>
                <w:sz w:val="18"/>
                <w:szCs w:val="18"/>
              </w:rPr>
            </w:pPr>
          </w:p>
          <w:p w:rsidR="00740DDC" w:rsidRPr="00740DDC" w:rsidRDefault="00740DDC" w:rsidP="00740DDC">
            <w:pPr>
              <w:ind w:leftChars="-22" w:left="76" w:rightChars="-44" w:right="-92" w:hangingChars="68" w:hanging="122"/>
              <w:jc w:val="left"/>
              <w:rPr>
                <w:rFonts w:eastAsia="ＭＳ Ｐゴシック"/>
                <w:color w:val="000000"/>
                <w:sz w:val="18"/>
                <w:szCs w:val="18"/>
              </w:rPr>
            </w:pPr>
            <w:r w:rsidRPr="00740DDC">
              <w:rPr>
                <w:rFonts w:eastAsia="ＭＳ Ｐゴシック"/>
                <w:color w:val="000000"/>
                <w:sz w:val="18"/>
                <w:szCs w:val="18"/>
              </w:rPr>
              <w:t>* Large-scale weather disaster or abnormal climate does not occur.</w:t>
            </w:r>
          </w:p>
          <w:p w:rsidR="00740DDC" w:rsidRPr="00740DDC" w:rsidRDefault="00740DDC" w:rsidP="00740DDC">
            <w:pPr>
              <w:ind w:leftChars="-22" w:left="76" w:rightChars="-44" w:right="-92" w:hangingChars="68" w:hanging="122"/>
              <w:jc w:val="left"/>
              <w:rPr>
                <w:rFonts w:eastAsia="ＭＳ Ｐゴシック"/>
                <w:color w:val="000000"/>
                <w:sz w:val="18"/>
                <w:szCs w:val="18"/>
              </w:rPr>
            </w:pPr>
          </w:p>
        </w:tc>
      </w:tr>
      <w:tr w:rsidR="00740DDC" w:rsidRPr="00740DDC" w:rsidTr="00740DDC">
        <w:trPr>
          <w:jc w:val="center"/>
        </w:trPr>
        <w:tc>
          <w:tcPr>
            <w:tcW w:w="2001" w:type="dxa"/>
            <w:tcBorders>
              <w:left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1. Capacity of IIAM research centers in Northeast and Northwest is strengthened.</w:t>
            </w:r>
          </w:p>
        </w:tc>
        <w:tc>
          <w:tcPr>
            <w:tcW w:w="3718" w:type="dxa"/>
            <w:gridSpan w:val="2"/>
            <w:vMerge/>
            <w:tcBorders>
              <w:left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u w:val="single"/>
              </w:rPr>
            </w:pPr>
          </w:p>
        </w:tc>
        <w:tc>
          <w:tcPr>
            <w:tcW w:w="2171" w:type="dxa"/>
            <w:vMerge/>
            <w:tcBorders>
              <w:left w:val="single" w:sz="8" w:space="0" w:color="auto"/>
              <w:right w:val="single" w:sz="8" w:space="0" w:color="auto"/>
            </w:tcBorders>
          </w:tcPr>
          <w:p w:rsidR="00740DDC" w:rsidRPr="00740DDC" w:rsidRDefault="00740DDC" w:rsidP="00F821A4">
            <w:pPr>
              <w:numPr>
                <w:ilvl w:val="0"/>
                <w:numId w:val="11"/>
              </w:numPr>
              <w:autoSpaceDE w:val="0"/>
              <w:autoSpaceDN w:val="0"/>
              <w:ind w:leftChars="-42" w:left="69" w:hangingChars="87" w:hanging="157"/>
              <w:jc w:val="left"/>
              <w:rPr>
                <w:rFonts w:eastAsia="ＭＳ Ｐゴシック"/>
                <w:sz w:val="18"/>
                <w:szCs w:val="18"/>
              </w:rPr>
            </w:pPr>
          </w:p>
        </w:tc>
        <w:tc>
          <w:tcPr>
            <w:tcW w:w="1469" w:type="dxa"/>
            <w:vMerge/>
            <w:tcBorders>
              <w:left w:val="single" w:sz="8" w:space="0" w:color="auto"/>
              <w:right w:val="single" w:sz="8" w:space="0" w:color="auto"/>
            </w:tcBorders>
          </w:tcPr>
          <w:p w:rsidR="00740DDC" w:rsidRPr="00740DDC" w:rsidRDefault="00740DDC" w:rsidP="00740DDC">
            <w:pPr>
              <w:jc w:val="left"/>
              <w:rPr>
                <w:rFonts w:eastAsia="ＭＳ Ｐゴシック"/>
                <w:sz w:val="18"/>
                <w:szCs w:val="18"/>
              </w:rPr>
            </w:pPr>
          </w:p>
        </w:tc>
      </w:tr>
      <w:tr w:rsidR="00740DDC" w:rsidRPr="00740DDC" w:rsidTr="00740DDC">
        <w:trPr>
          <w:trHeight w:val="274"/>
          <w:jc w:val="center"/>
        </w:trPr>
        <w:tc>
          <w:tcPr>
            <w:tcW w:w="2001" w:type="dxa"/>
            <w:tcBorders>
              <w:top w:val="dotted" w:sz="4" w:space="0" w:color="auto"/>
              <w:left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 xml:space="preserve">2. Natural resources and socio-economic </w:t>
            </w:r>
            <w:r w:rsidRPr="00740DDC">
              <w:rPr>
                <w:rFonts w:eastAsia="ＭＳ Ｐゴシック"/>
                <w:sz w:val="18"/>
                <w:szCs w:val="18"/>
              </w:rPr>
              <w:lastRenderedPageBreak/>
              <w:t>conditions in Nacala Corridor are evaluated.</w:t>
            </w:r>
          </w:p>
        </w:tc>
        <w:tc>
          <w:tcPr>
            <w:tcW w:w="3718" w:type="dxa"/>
            <w:gridSpan w:val="2"/>
            <w:tcBorders>
              <w:top w:val="dotted" w:sz="4" w:space="0" w:color="auto"/>
              <w:left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lastRenderedPageBreak/>
              <w:t xml:space="preserve">Reports and databases on natural resources evaluation in Nacala corridor (soil, vegetation, </w:t>
            </w:r>
            <w:r w:rsidRPr="00740DDC">
              <w:rPr>
                <w:rFonts w:eastAsia="ＭＳ Ｐゴシック"/>
                <w:sz w:val="18"/>
                <w:szCs w:val="18"/>
              </w:rPr>
              <w:lastRenderedPageBreak/>
              <w:t>land use, meteorology, water resources and landscape) are accepted by IIAM.</w:t>
            </w:r>
          </w:p>
          <w:p w:rsidR="00740DDC" w:rsidRPr="00740DDC" w:rsidRDefault="00740DDC" w:rsidP="00F821A4">
            <w:pPr>
              <w:widowControl/>
              <w:numPr>
                <w:ilvl w:val="0"/>
                <w:numId w:val="11"/>
              </w:numPr>
              <w:ind w:leftChars="-42" w:left="69" w:hangingChars="87" w:hanging="157"/>
              <w:jc w:val="left"/>
              <w:textAlignment w:val="auto"/>
              <w:rPr>
                <w:rFonts w:eastAsia="ＭＳ Ｐゴシック"/>
                <w:strike/>
                <w:sz w:val="18"/>
                <w:szCs w:val="18"/>
              </w:rPr>
            </w:pPr>
            <w:r w:rsidRPr="00740DDC">
              <w:rPr>
                <w:rFonts w:eastAsia="ＭＳ Ｐゴシック"/>
                <w:strike/>
                <w:sz w:val="18"/>
                <w:szCs w:val="18"/>
              </w:rPr>
              <w:t>Draft land use plan for agricultural purpose in Nacala corridor is approved by JTC.</w:t>
            </w:r>
          </w:p>
          <w:p w:rsidR="00740DDC" w:rsidRPr="00740DDC" w:rsidRDefault="00740DDC" w:rsidP="00F821A4">
            <w:pPr>
              <w:widowControl/>
              <w:numPr>
                <w:ilvl w:val="0"/>
                <w:numId w:val="11"/>
              </w:numPr>
              <w:ind w:leftChars="-42" w:left="69" w:hangingChars="87" w:hanging="157"/>
              <w:jc w:val="left"/>
              <w:textAlignment w:val="auto"/>
              <w:rPr>
                <w:rFonts w:eastAsia="ＭＳ Ｐゴシック"/>
                <w:strike/>
                <w:sz w:val="18"/>
                <w:szCs w:val="18"/>
              </w:rPr>
            </w:pPr>
            <w:r w:rsidRPr="00740DDC">
              <w:rPr>
                <w:rFonts w:eastAsia="ＭＳ Ｐゴシック"/>
                <w:strike/>
                <w:sz w:val="18"/>
                <w:szCs w:val="18"/>
              </w:rPr>
              <w:t>A report on potentiality of crop / livestock production in Nacala Corridor is accepted by IIAM.</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 xml:space="preserve">Reports of socio-economic </w:t>
            </w:r>
            <w:r w:rsidRPr="00740DDC">
              <w:rPr>
                <w:rFonts w:eastAsia="ＭＳ Ｐゴシック"/>
                <w:strike/>
                <w:sz w:val="18"/>
                <w:szCs w:val="18"/>
              </w:rPr>
              <w:t xml:space="preserve">and environmental impact </w:t>
            </w:r>
            <w:r w:rsidRPr="00740DDC">
              <w:rPr>
                <w:rFonts w:eastAsia="ＭＳ Ｐゴシック"/>
                <w:sz w:val="18"/>
                <w:szCs w:val="18"/>
              </w:rPr>
              <w:t>assessment are accepted by IIAM.</w:t>
            </w:r>
          </w:p>
        </w:tc>
        <w:tc>
          <w:tcPr>
            <w:tcW w:w="2171" w:type="dxa"/>
            <w:tcBorders>
              <w:top w:val="dotted" w:sz="4" w:space="0" w:color="auto"/>
              <w:left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lastRenderedPageBreak/>
              <w:t xml:space="preserve">Reports and databases on natural resources </w:t>
            </w:r>
            <w:r w:rsidRPr="00740DDC">
              <w:rPr>
                <w:rFonts w:eastAsia="ＭＳ Ｐゴシック"/>
                <w:sz w:val="18"/>
                <w:szCs w:val="18"/>
              </w:rPr>
              <w:lastRenderedPageBreak/>
              <w:t>evaluation</w:t>
            </w:r>
          </w:p>
          <w:p w:rsidR="00740DDC" w:rsidRPr="00740DDC" w:rsidRDefault="00740DDC" w:rsidP="00740DDC">
            <w:pPr>
              <w:widowControl/>
              <w:ind w:left="-88"/>
              <w:jc w:val="left"/>
              <w:textAlignment w:val="auto"/>
              <w:rPr>
                <w:rFonts w:eastAsia="ＭＳ Ｐゴシック"/>
                <w:sz w:val="18"/>
                <w:szCs w:val="18"/>
              </w:rPr>
            </w:pPr>
          </w:p>
          <w:p w:rsidR="00740DDC" w:rsidRPr="00740DDC" w:rsidRDefault="00740DDC" w:rsidP="00F821A4">
            <w:pPr>
              <w:widowControl/>
              <w:numPr>
                <w:ilvl w:val="0"/>
                <w:numId w:val="11"/>
              </w:numPr>
              <w:ind w:leftChars="-42" w:left="69" w:hangingChars="87" w:hanging="157"/>
              <w:jc w:val="left"/>
              <w:textAlignment w:val="auto"/>
              <w:rPr>
                <w:rFonts w:eastAsia="ＭＳ Ｐゴシック"/>
                <w:strike/>
                <w:sz w:val="18"/>
                <w:szCs w:val="18"/>
              </w:rPr>
            </w:pPr>
            <w:r w:rsidRPr="00740DDC">
              <w:rPr>
                <w:rFonts w:eastAsia="ＭＳ Ｐゴシック"/>
                <w:strike/>
                <w:sz w:val="18"/>
                <w:szCs w:val="18"/>
              </w:rPr>
              <w:t>Draft land use plan for agricultural purpose</w:t>
            </w:r>
          </w:p>
          <w:p w:rsidR="00740DDC" w:rsidRPr="00740DDC" w:rsidRDefault="00740DDC" w:rsidP="00F821A4">
            <w:pPr>
              <w:widowControl/>
              <w:numPr>
                <w:ilvl w:val="0"/>
                <w:numId w:val="11"/>
              </w:numPr>
              <w:ind w:leftChars="-42" w:left="69" w:hangingChars="87" w:hanging="157"/>
              <w:jc w:val="left"/>
              <w:textAlignment w:val="auto"/>
              <w:rPr>
                <w:rFonts w:eastAsia="ＭＳ Ｐゴシック"/>
                <w:strike/>
                <w:sz w:val="18"/>
                <w:szCs w:val="18"/>
              </w:rPr>
            </w:pPr>
            <w:r w:rsidRPr="00740DDC">
              <w:rPr>
                <w:rFonts w:eastAsia="ＭＳ Ｐゴシック"/>
                <w:strike/>
                <w:sz w:val="18"/>
                <w:szCs w:val="18"/>
              </w:rPr>
              <w:t>Report on potentiality of crop/livestock production</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 xml:space="preserve">Report of socio-economic </w:t>
            </w:r>
            <w:r w:rsidRPr="00740DDC">
              <w:rPr>
                <w:rFonts w:eastAsia="ＭＳ Ｐゴシック"/>
                <w:strike/>
                <w:sz w:val="18"/>
                <w:szCs w:val="18"/>
              </w:rPr>
              <w:t xml:space="preserve">and environmental impact </w:t>
            </w:r>
          </w:p>
        </w:tc>
        <w:tc>
          <w:tcPr>
            <w:tcW w:w="1469" w:type="dxa"/>
            <w:tcBorders>
              <w:left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jc w:val="center"/>
        </w:trPr>
        <w:tc>
          <w:tcPr>
            <w:tcW w:w="2001" w:type="dxa"/>
            <w:tcBorders>
              <w:top w:val="dotted" w:sz="4" w:space="0" w:color="auto"/>
              <w:left w:val="single" w:sz="8" w:space="0" w:color="auto"/>
              <w:bottom w:val="dotted" w:sz="4"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lastRenderedPageBreak/>
              <w:t>3. Soil improvement technology for Nacala Corridor is developed.</w:t>
            </w:r>
          </w:p>
        </w:tc>
        <w:tc>
          <w:tcPr>
            <w:tcW w:w="3718" w:type="dxa"/>
            <w:gridSpan w:val="2"/>
            <w:tcBorders>
              <w:top w:val="dotted" w:sz="4" w:space="0" w:color="auto"/>
              <w:left w:val="single" w:sz="8" w:space="0" w:color="auto"/>
              <w:bottom w:val="dotted" w:sz="4"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A soil improvement manual (including fertilization and soil conservation) is accepted by IIAM.</w:t>
            </w:r>
          </w:p>
        </w:tc>
        <w:tc>
          <w:tcPr>
            <w:tcW w:w="2171" w:type="dxa"/>
            <w:tcBorders>
              <w:top w:val="dotted" w:sz="4" w:space="0" w:color="auto"/>
              <w:left w:val="single" w:sz="8" w:space="0" w:color="auto"/>
              <w:bottom w:val="dotted" w:sz="4"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Soil improvement manual</w:t>
            </w:r>
          </w:p>
        </w:tc>
        <w:tc>
          <w:tcPr>
            <w:tcW w:w="1469" w:type="dxa"/>
            <w:tcBorders>
              <w:left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jc w:val="center"/>
        </w:trPr>
        <w:tc>
          <w:tcPr>
            <w:tcW w:w="2001" w:type="dxa"/>
            <w:tcBorders>
              <w:top w:val="dotted" w:sz="4" w:space="0" w:color="auto"/>
              <w:left w:val="single" w:sz="8" w:space="0" w:color="auto"/>
              <w:bottom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4. Appropriate cultivation technology for Nacala Corridor is developed.</w:t>
            </w:r>
          </w:p>
        </w:tc>
        <w:tc>
          <w:tcPr>
            <w:tcW w:w="3718" w:type="dxa"/>
            <w:gridSpan w:val="2"/>
            <w:tcBorders>
              <w:top w:val="dotted" w:sz="4" w:space="0" w:color="auto"/>
              <w:left w:val="single" w:sz="8" w:space="0" w:color="auto"/>
              <w:bottom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 xml:space="preserve">A cultivation manual (including crops, varieties, seed production, microorganism, access to water and cropping system) </w:t>
            </w:r>
            <w:r w:rsidRPr="00740DDC">
              <w:rPr>
                <w:rFonts w:eastAsia="ＭＳ Ｐゴシック"/>
                <w:strike/>
                <w:sz w:val="18"/>
                <w:szCs w:val="18"/>
              </w:rPr>
              <w:t>i</w:t>
            </w:r>
            <w:r w:rsidRPr="00740DDC">
              <w:rPr>
                <w:rFonts w:eastAsia="ＭＳ Ｐゴシック"/>
                <w:sz w:val="18"/>
                <w:szCs w:val="18"/>
              </w:rPr>
              <w:t>s</w:t>
            </w:r>
            <w:r w:rsidRPr="00740DDC">
              <w:rPr>
                <w:rFonts w:eastAsia="ＭＳ Ｐゴシック"/>
                <w:strike/>
                <w:sz w:val="18"/>
                <w:szCs w:val="18"/>
              </w:rPr>
              <w:t xml:space="preserve"> and a decision support model are</w:t>
            </w:r>
            <w:r w:rsidRPr="00740DDC">
              <w:rPr>
                <w:rFonts w:eastAsia="ＭＳ Ｐゴシック"/>
                <w:sz w:val="18"/>
                <w:szCs w:val="18"/>
              </w:rPr>
              <w:t xml:space="preserve"> accepted by IIAM.</w:t>
            </w:r>
          </w:p>
        </w:tc>
        <w:tc>
          <w:tcPr>
            <w:tcW w:w="2171" w:type="dxa"/>
            <w:tcBorders>
              <w:top w:val="dotted" w:sz="4" w:space="0" w:color="auto"/>
              <w:left w:val="single" w:sz="8" w:space="0" w:color="auto"/>
              <w:bottom w:val="single" w:sz="8" w:space="0" w:color="auto"/>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Cultivation manual</w:t>
            </w:r>
          </w:p>
          <w:p w:rsidR="00740DDC" w:rsidRPr="00740DDC" w:rsidRDefault="00740DDC" w:rsidP="00F821A4">
            <w:pPr>
              <w:widowControl/>
              <w:numPr>
                <w:ilvl w:val="0"/>
                <w:numId w:val="11"/>
              </w:numPr>
              <w:ind w:leftChars="-42" w:left="69" w:hangingChars="87" w:hanging="157"/>
              <w:jc w:val="left"/>
              <w:textAlignment w:val="auto"/>
              <w:rPr>
                <w:rFonts w:eastAsia="ＭＳ Ｐゴシック"/>
                <w:strike/>
                <w:sz w:val="18"/>
                <w:szCs w:val="18"/>
              </w:rPr>
            </w:pPr>
            <w:r w:rsidRPr="00740DDC">
              <w:rPr>
                <w:rFonts w:eastAsia="ＭＳ Ｐゴシック"/>
                <w:strike/>
                <w:sz w:val="18"/>
                <w:szCs w:val="18"/>
              </w:rPr>
              <w:t>Decision support model (first version)</w:t>
            </w:r>
          </w:p>
        </w:tc>
        <w:tc>
          <w:tcPr>
            <w:tcW w:w="1469" w:type="dxa"/>
            <w:tcBorders>
              <w:left w:val="single" w:sz="8" w:space="0" w:color="auto"/>
              <w:bottom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jc w:val="center"/>
        </w:trPr>
        <w:tc>
          <w:tcPr>
            <w:tcW w:w="2001" w:type="dxa"/>
            <w:tcBorders>
              <w:top w:val="dotted" w:sz="4" w:space="0" w:color="auto"/>
              <w:left w:val="single" w:sz="8" w:space="0" w:color="auto"/>
              <w:bottom w:val="nil"/>
              <w:right w:val="single" w:sz="8" w:space="0" w:color="auto"/>
            </w:tcBorders>
          </w:tcPr>
          <w:p w:rsidR="00740DDC" w:rsidRPr="00740DDC" w:rsidRDefault="00740DDC" w:rsidP="00740DDC">
            <w:pPr>
              <w:widowControl/>
              <w:jc w:val="left"/>
              <w:rPr>
                <w:rFonts w:eastAsia="ＭＳ Ｐゴシック"/>
                <w:strike/>
                <w:sz w:val="18"/>
                <w:szCs w:val="18"/>
              </w:rPr>
            </w:pPr>
            <w:r w:rsidRPr="00740DDC">
              <w:rPr>
                <w:rFonts w:eastAsia="ＭＳ Ｐゴシック"/>
                <w:strike/>
                <w:sz w:val="18"/>
                <w:szCs w:val="18"/>
              </w:rPr>
              <w:t>5. New agricultural technology developed / validated is implemented in the demonstration units.</w:t>
            </w:r>
          </w:p>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5. Technology transfer activities for extension workers are implemented on newly developed/validated agricultural technologies</w:t>
            </w:r>
          </w:p>
        </w:tc>
        <w:tc>
          <w:tcPr>
            <w:tcW w:w="3718" w:type="dxa"/>
            <w:gridSpan w:val="2"/>
            <w:tcBorders>
              <w:top w:val="dotted" w:sz="4" w:space="0" w:color="auto"/>
              <w:left w:val="single" w:sz="8" w:space="0" w:color="auto"/>
              <w:bottom w:val="nil"/>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trike/>
                <w:sz w:val="18"/>
                <w:szCs w:val="18"/>
              </w:rPr>
            </w:pPr>
            <w:r w:rsidRPr="00740DDC">
              <w:rPr>
                <w:rFonts w:eastAsia="ＭＳ Ｐゴシック"/>
                <w:strike/>
                <w:sz w:val="18"/>
                <w:szCs w:val="18"/>
              </w:rPr>
              <w:t>More than 10 demonstration units are established.</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Technology transfer activities (seminars, field days, training courses, etc.) are held over 15 times.</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A decision support model is accepted by IIAM.</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Training for extension workers to use the decision support model is taken place.</w:t>
            </w:r>
          </w:p>
        </w:tc>
        <w:tc>
          <w:tcPr>
            <w:tcW w:w="2171" w:type="dxa"/>
            <w:tcBorders>
              <w:top w:val="dotted" w:sz="4" w:space="0" w:color="auto"/>
              <w:left w:val="single" w:sz="8" w:space="0" w:color="auto"/>
              <w:bottom w:val="nil"/>
              <w:right w:val="single" w:sz="8" w:space="0" w:color="auto"/>
            </w:tcBorders>
          </w:tcPr>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Progress Reports of the Project</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Progress Reports of the Project</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Decision support model (first version)</w:t>
            </w:r>
          </w:p>
          <w:p w:rsidR="00740DDC" w:rsidRPr="00740DDC" w:rsidRDefault="00740DDC" w:rsidP="00F821A4">
            <w:pPr>
              <w:widowControl/>
              <w:numPr>
                <w:ilvl w:val="0"/>
                <w:numId w:val="11"/>
              </w:numPr>
              <w:ind w:leftChars="-42" w:left="69" w:hangingChars="87" w:hanging="157"/>
              <w:jc w:val="left"/>
              <w:textAlignment w:val="auto"/>
              <w:rPr>
                <w:rFonts w:eastAsia="ＭＳ Ｐゴシック"/>
                <w:sz w:val="18"/>
                <w:szCs w:val="18"/>
              </w:rPr>
            </w:pPr>
            <w:r w:rsidRPr="00740DDC">
              <w:rPr>
                <w:rFonts w:eastAsia="ＭＳ Ｐゴシック"/>
                <w:sz w:val="18"/>
                <w:szCs w:val="18"/>
              </w:rPr>
              <w:t>Final Report of the Project</w:t>
            </w:r>
          </w:p>
        </w:tc>
        <w:tc>
          <w:tcPr>
            <w:tcW w:w="1469" w:type="dxa"/>
            <w:tcBorders>
              <w:left w:val="single" w:sz="8" w:space="0" w:color="auto"/>
              <w:bottom w:val="nil"/>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jc w:val="center"/>
        </w:trPr>
        <w:tc>
          <w:tcPr>
            <w:tcW w:w="4503" w:type="dxa"/>
            <w:gridSpan w:val="2"/>
            <w:tcBorders>
              <w:top w:val="single" w:sz="8" w:space="0" w:color="auto"/>
              <w:left w:val="single" w:sz="8" w:space="0" w:color="auto"/>
              <w:bottom w:val="dotted" w:sz="4" w:space="0" w:color="auto"/>
              <w:right w:val="single" w:sz="8" w:space="0" w:color="auto"/>
            </w:tcBorders>
            <w:shd w:val="clear" w:color="auto" w:fill="D9D9D9"/>
            <w:vAlign w:val="center"/>
          </w:tcPr>
          <w:p w:rsidR="00740DDC" w:rsidRPr="00740DDC" w:rsidRDefault="00740DDC" w:rsidP="00740DDC">
            <w:pPr>
              <w:widowControl/>
              <w:jc w:val="center"/>
              <w:rPr>
                <w:rFonts w:eastAsia="ＭＳ Ｐゴシック"/>
                <w:b/>
                <w:bCs/>
                <w:sz w:val="18"/>
                <w:szCs w:val="18"/>
              </w:rPr>
            </w:pPr>
            <w:r w:rsidRPr="00740DDC">
              <w:rPr>
                <w:rFonts w:eastAsia="ＭＳ Ｐゴシック"/>
                <w:b/>
                <w:bCs/>
                <w:sz w:val="18"/>
                <w:szCs w:val="18"/>
              </w:rPr>
              <w:t>Activities</w:t>
            </w:r>
          </w:p>
        </w:tc>
        <w:tc>
          <w:tcPr>
            <w:tcW w:w="3389" w:type="dxa"/>
            <w:gridSpan w:val="2"/>
            <w:tcBorders>
              <w:top w:val="single" w:sz="8" w:space="0" w:color="auto"/>
              <w:left w:val="single" w:sz="8" w:space="0" w:color="auto"/>
              <w:bottom w:val="dotted" w:sz="4" w:space="0" w:color="auto"/>
              <w:right w:val="single" w:sz="8" w:space="0" w:color="auto"/>
            </w:tcBorders>
            <w:shd w:val="clear" w:color="auto" w:fill="D9D9D9"/>
            <w:vAlign w:val="center"/>
          </w:tcPr>
          <w:p w:rsidR="00740DDC" w:rsidRPr="00740DDC" w:rsidRDefault="00740DDC" w:rsidP="00740DDC">
            <w:pPr>
              <w:widowControl/>
              <w:jc w:val="center"/>
              <w:rPr>
                <w:rFonts w:eastAsia="ＭＳ Ｐゴシック"/>
                <w:b/>
                <w:bCs/>
                <w:sz w:val="18"/>
                <w:szCs w:val="18"/>
              </w:rPr>
            </w:pPr>
            <w:r w:rsidRPr="00740DDC">
              <w:rPr>
                <w:rFonts w:eastAsia="ＭＳ Ｐゴシック"/>
                <w:b/>
                <w:bCs/>
                <w:sz w:val="18"/>
                <w:szCs w:val="18"/>
              </w:rPr>
              <w:t>Inputs</w:t>
            </w:r>
          </w:p>
        </w:tc>
        <w:tc>
          <w:tcPr>
            <w:tcW w:w="1469" w:type="dxa"/>
            <w:tcBorders>
              <w:top w:val="single" w:sz="8" w:space="0" w:color="auto"/>
              <w:left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trHeight w:val="80"/>
          <w:jc w:val="center"/>
        </w:trPr>
        <w:tc>
          <w:tcPr>
            <w:tcW w:w="4503" w:type="dxa"/>
            <w:gridSpan w:val="2"/>
            <w:tcBorders>
              <w:top w:val="dotted" w:sz="4" w:space="0" w:color="auto"/>
              <w:left w:val="single" w:sz="8" w:space="0" w:color="auto"/>
              <w:right w:val="single" w:sz="8" w:space="0" w:color="auto"/>
            </w:tcBorders>
          </w:tcPr>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1-1. To make installation / equipment inventory.</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1-2. To repair existent installation / equipment.</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1-3. To provide new research equipment.</w:t>
            </w:r>
          </w:p>
          <w:p w:rsidR="00740DDC" w:rsidRPr="00740DDC" w:rsidRDefault="00740DDC" w:rsidP="00740DDC">
            <w:pPr>
              <w:widowControl/>
              <w:ind w:left="324" w:hangingChars="180" w:hanging="324"/>
              <w:jc w:val="left"/>
              <w:rPr>
                <w:rFonts w:eastAsia="ＭＳ Ｐゴシック"/>
                <w:strike/>
                <w:sz w:val="18"/>
                <w:szCs w:val="18"/>
              </w:rPr>
            </w:pPr>
            <w:r w:rsidRPr="00740DDC">
              <w:rPr>
                <w:rFonts w:eastAsia="ＭＳ Ｐゴシック"/>
                <w:sz w:val="18"/>
                <w:szCs w:val="18"/>
              </w:rPr>
              <w:t>1-4. To construct experimental laboratory in Nampula</w:t>
            </w:r>
            <w:r w:rsidRPr="00740DDC">
              <w:rPr>
                <w:rFonts w:eastAsia="ＭＳ Ｐゴシック"/>
                <w:strike/>
                <w:sz w:val="18"/>
                <w:szCs w:val="18"/>
              </w:rPr>
              <w:t xml:space="preserve"> and Lichinga</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1-5. To train research center staff for usage and maintenance of facilities and equipment.</w:t>
            </w:r>
          </w:p>
          <w:p w:rsidR="00740DDC" w:rsidRPr="00740DDC" w:rsidRDefault="00740DDC" w:rsidP="00740DDC">
            <w:pPr>
              <w:ind w:left="324" w:hangingChars="180" w:hanging="324"/>
              <w:jc w:val="left"/>
              <w:rPr>
                <w:rFonts w:eastAsia="ＭＳ Ｐゴシック"/>
                <w:sz w:val="18"/>
                <w:szCs w:val="18"/>
              </w:rPr>
            </w:pPr>
            <w:r w:rsidRPr="00740DDC">
              <w:rPr>
                <w:rFonts w:eastAsia="ＭＳ Ｐゴシック"/>
                <w:sz w:val="18"/>
                <w:szCs w:val="18"/>
              </w:rPr>
              <w:t>1-6. To advise IIAM Research Centers on management.</w:t>
            </w:r>
          </w:p>
          <w:p w:rsidR="00740DDC" w:rsidRPr="00740DDC" w:rsidRDefault="00740DDC" w:rsidP="00740DDC">
            <w:pPr>
              <w:ind w:left="324" w:hangingChars="180" w:hanging="324"/>
              <w:jc w:val="left"/>
              <w:rPr>
                <w:rFonts w:eastAsia="ＭＳ Ｐゴシック"/>
                <w:sz w:val="18"/>
                <w:szCs w:val="18"/>
              </w:rPr>
            </w:pPr>
            <w:r w:rsidRPr="00740DDC">
              <w:rPr>
                <w:rFonts w:eastAsia="ＭＳ Ｐゴシック"/>
                <w:sz w:val="18"/>
                <w:szCs w:val="18"/>
              </w:rPr>
              <w:t>1-7.To Increase research capacity of CPs and relevant researchers</w:t>
            </w:r>
          </w:p>
          <w:p w:rsidR="00740DDC" w:rsidRPr="00740DDC" w:rsidRDefault="00740DDC" w:rsidP="00740DDC">
            <w:pPr>
              <w:ind w:left="324" w:hangingChars="180" w:hanging="324"/>
              <w:jc w:val="left"/>
              <w:rPr>
                <w:rFonts w:eastAsia="ＭＳ Ｐゴシック"/>
                <w:sz w:val="18"/>
                <w:szCs w:val="18"/>
              </w:rPr>
            </w:pPr>
            <w:r w:rsidRPr="00740DDC">
              <w:rPr>
                <w:rFonts w:eastAsia="ＭＳ Ｐゴシック"/>
                <w:sz w:val="18"/>
                <w:szCs w:val="18"/>
              </w:rPr>
              <w:t>1-8. To develop laboratory construction plan for IIAM CZno</w:t>
            </w:r>
          </w:p>
        </w:tc>
        <w:tc>
          <w:tcPr>
            <w:tcW w:w="3389" w:type="dxa"/>
            <w:gridSpan w:val="2"/>
            <w:vMerge w:val="restart"/>
            <w:tcBorders>
              <w:top w:val="dotted" w:sz="4" w:space="0" w:color="auto"/>
              <w:left w:val="single" w:sz="8" w:space="0" w:color="auto"/>
              <w:bottom w:val="single" w:sz="8" w:space="0" w:color="auto"/>
              <w:right w:val="single" w:sz="8" w:space="0" w:color="auto"/>
            </w:tcBorders>
          </w:tcPr>
          <w:p w:rsidR="00740DDC" w:rsidRPr="00740DDC" w:rsidRDefault="00740DDC" w:rsidP="00740DDC">
            <w:pPr>
              <w:jc w:val="left"/>
              <w:rPr>
                <w:rFonts w:eastAsia="ＭＳ Ｐゴシック"/>
                <w:sz w:val="18"/>
                <w:szCs w:val="18"/>
                <w:u w:val="single"/>
              </w:rPr>
            </w:pPr>
            <w:r w:rsidRPr="00740DDC">
              <w:rPr>
                <w:rFonts w:eastAsia="ＭＳ Ｐゴシック"/>
                <w:sz w:val="18"/>
                <w:szCs w:val="18"/>
                <w:u w:val="single"/>
              </w:rPr>
              <w:t>Japanese party</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Long-term experts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Chief Advisor of Japanese Team</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Liaison Officer</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Short-term experts as necessary</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Tropical agricultural technologies developed in Japan</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Vehicles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Construction of experimental laboratory</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Installation irrigation facility in the Research Centers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Provision of equipment</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Cost of seminars / workshops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Trainings in Japan</w:t>
            </w:r>
          </w:p>
          <w:p w:rsidR="00740DDC" w:rsidRPr="00740DDC" w:rsidRDefault="00740DDC" w:rsidP="00740DDC">
            <w:pPr>
              <w:ind w:left="94" w:hangingChars="52" w:hanging="94"/>
              <w:jc w:val="left"/>
              <w:rPr>
                <w:rFonts w:eastAsia="ＭＳ Ｐゴシック"/>
                <w:sz w:val="18"/>
                <w:szCs w:val="18"/>
              </w:rPr>
            </w:pPr>
          </w:p>
          <w:p w:rsidR="00740DDC" w:rsidRPr="00740DDC" w:rsidRDefault="00740DDC" w:rsidP="00740DDC">
            <w:pPr>
              <w:ind w:left="94" w:hangingChars="52" w:hanging="94"/>
              <w:jc w:val="left"/>
              <w:rPr>
                <w:rFonts w:eastAsia="ＭＳ Ｐゴシック"/>
                <w:sz w:val="18"/>
                <w:szCs w:val="18"/>
                <w:u w:val="single"/>
              </w:rPr>
            </w:pPr>
            <w:r w:rsidRPr="00740DDC">
              <w:rPr>
                <w:rFonts w:eastAsia="ＭＳ Ｐゴシック"/>
                <w:sz w:val="18"/>
                <w:szCs w:val="18"/>
                <w:u w:val="single"/>
              </w:rPr>
              <w:t>Brazilian party</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Brazilian research experts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Technical experts for the infrastructures needed</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Tropical agricultural technologies developed in Brazil</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Provision of materials for management, monitoring and evaluation assessments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Provision of technical publications and other editions related to tropical agriculture</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xml:space="preserve">* </w:t>
            </w:r>
            <w:r w:rsidRPr="00740DDC">
              <w:rPr>
                <w:rFonts w:eastAsia="ＭＳ Ｐゴシック"/>
                <w:strike/>
                <w:sz w:val="18"/>
                <w:szCs w:val="18"/>
              </w:rPr>
              <w:t>Provision of Brazilian made machinery for small scale farmers, seedlings and seeds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Running expenses related to Brazilian experts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Trainings of Mozambican personnel in Brazil and Mozambique.</w:t>
            </w:r>
          </w:p>
          <w:p w:rsidR="00740DDC" w:rsidRPr="00740DDC" w:rsidRDefault="00740DDC" w:rsidP="00740DDC">
            <w:pPr>
              <w:ind w:left="94" w:hangingChars="52" w:hanging="94"/>
              <w:jc w:val="left"/>
              <w:rPr>
                <w:rFonts w:eastAsia="ＭＳ Ｐゴシック"/>
                <w:sz w:val="18"/>
                <w:szCs w:val="18"/>
              </w:rPr>
            </w:pPr>
          </w:p>
          <w:p w:rsidR="00740DDC" w:rsidRPr="00740DDC" w:rsidRDefault="00740DDC" w:rsidP="00740DDC">
            <w:pPr>
              <w:ind w:left="94" w:hangingChars="52" w:hanging="94"/>
              <w:jc w:val="left"/>
              <w:rPr>
                <w:rFonts w:eastAsia="ＭＳ Ｐゴシック"/>
                <w:sz w:val="18"/>
                <w:szCs w:val="18"/>
                <w:u w:val="single"/>
              </w:rPr>
            </w:pPr>
            <w:r w:rsidRPr="00740DDC">
              <w:rPr>
                <w:rFonts w:eastAsia="ＭＳ Ｐゴシック"/>
                <w:sz w:val="18"/>
                <w:szCs w:val="18"/>
                <w:u w:val="single"/>
              </w:rPr>
              <w:t>Mozambican party</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lastRenderedPageBreak/>
              <w:t>* Assignment of counterpart personnel (IIAM research centers in Northeast and Northwest)</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Provision of office space for experts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Provision of demonstration units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Additional personnel in IIAM research centers</w:t>
            </w:r>
          </w:p>
          <w:p w:rsidR="00740DDC" w:rsidRPr="00740DDC" w:rsidRDefault="00740DDC" w:rsidP="00740DDC">
            <w:pPr>
              <w:ind w:left="94" w:hangingChars="52" w:hanging="94"/>
              <w:jc w:val="left"/>
              <w:rPr>
                <w:rFonts w:eastAsia="ＭＳ Ｐゴシック"/>
                <w:sz w:val="18"/>
                <w:szCs w:val="18"/>
              </w:rPr>
            </w:pPr>
            <w:r w:rsidRPr="00740DDC">
              <w:rPr>
                <w:rFonts w:eastAsia="ＭＳ Ｐゴシック"/>
                <w:sz w:val="18"/>
                <w:szCs w:val="18"/>
              </w:rPr>
              <w:t>* Running expenses for the Project</w:t>
            </w:r>
          </w:p>
        </w:tc>
        <w:tc>
          <w:tcPr>
            <w:tcW w:w="1469" w:type="dxa"/>
            <w:vMerge w:val="restart"/>
            <w:tcBorders>
              <w:left w:val="single" w:sz="8" w:space="0" w:color="auto"/>
              <w:right w:val="single" w:sz="8" w:space="0" w:color="auto"/>
            </w:tcBorders>
          </w:tcPr>
          <w:p w:rsidR="00740DDC" w:rsidRPr="00740DDC" w:rsidRDefault="00740DDC" w:rsidP="00740DDC">
            <w:pPr>
              <w:widowControl/>
              <w:jc w:val="left"/>
              <w:rPr>
                <w:rFonts w:eastAsia="ＭＳ Ｐゴシック"/>
                <w:sz w:val="18"/>
                <w:szCs w:val="18"/>
              </w:rPr>
            </w:pPr>
            <w:r w:rsidRPr="00740DDC">
              <w:rPr>
                <w:rFonts w:eastAsia="ＭＳ Ｐゴシック"/>
                <w:sz w:val="18"/>
                <w:szCs w:val="18"/>
              </w:rPr>
              <w:lastRenderedPageBreak/>
              <w:t>* Trained staff of the research centers remain working at the centers.</w:t>
            </w:r>
          </w:p>
        </w:tc>
      </w:tr>
      <w:tr w:rsidR="00740DDC" w:rsidRPr="00740DDC" w:rsidTr="00740DDC">
        <w:trPr>
          <w:jc w:val="center"/>
        </w:trPr>
        <w:tc>
          <w:tcPr>
            <w:tcW w:w="4503" w:type="dxa"/>
            <w:gridSpan w:val="2"/>
            <w:tcBorders>
              <w:top w:val="dotted" w:sz="4" w:space="0" w:color="auto"/>
              <w:left w:val="single" w:sz="8" w:space="0" w:color="auto"/>
              <w:bottom w:val="dotted" w:sz="4" w:space="0" w:color="auto"/>
              <w:right w:val="single" w:sz="8" w:space="0" w:color="auto"/>
            </w:tcBorders>
          </w:tcPr>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2-1. To evaluate soil and vegetation.</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2-2. To collect and analyze meteorological data.</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2-3. To collect and analyze water resources data.</w:t>
            </w:r>
          </w:p>
          <w:p w:rsidR="00740DDC" w:rsidRPr="00740DDC" w:rsidRDefault="00740DDC" w:rsidP="00740DDC">
            <w:pPr>
              <w:ind w:left="324" w:hangingChars="180" w:hanging="324"/>
              <w:jc w:val="left"/>
              <w:rPr>
                <w:rFonts w:eastAsia="ＭＳ Ｐゴシック"/>
                <w:sz w:val="18"/>
                <w:szCs w:val="18"/>
              </w:rPr>
            </w:pPr>
            <w:r w:rsidRPr="00740DDC">
              <w:rPr>
                <w:rFonts w:eastAsia="ＭＳ Ｐゴシック"/>
                <w:sz w:val="18"/>
                <w:szCs w:val="18"/>
              </w:rPr>
              <w:t>2-4. To collect and analyze landscape data.</w:t>
            </w:r>
          </w:p>
          <w:p w:rsidR="00740DDC" w:rsidRPr="00740DDC" w:rsidRDefault="00740DDC" w:rsidP="00740DDC">
            <w:pPr>
              <w:ind w:left="324" w:hangingChars="180" w:hanging="324"/>
              <w:jc w:val="left"/>
              <w:rPr>
                <w:rFonts w:eastAsia="ＭＳ Ｐゴシック"/>
                <w:strike/>
                <w:sz w:val="18"/>
                <w:szCs w:val="18"/>
              </w:rPr>
            </w:pPr>
            <w:r w:rsidRPr="00740DDC">
              <w:rPr>
                <w:rFonts w:eastAsia="ＭＳ Ｐゴシック"/>
                <w:strike/>
                <w:sz w:val="18"/>
                <w:szCs w:val="18"/>
              </w:rPr>
              <w:t>2-5. To assess the potentiality of crop / livestock production</w:t>
            </w:r>
          </w:p>
          <w:p w:rsidR="00740DDC" w:rsidRPr="00740DDC" w:rsidRDefault="00740DDC" w:rsidP="00740DDC">
            <w:pPr>
              <w:ind w:left="324" w:hangingChars="180" w:hanging="324"/>
              <w:jc w:val="left"/>
              <w:rPr>
                <w:rFonts w:eastAsia="ＭＳ Ｐゴシック"/>
                <w:sz w:val="18"/>
                <w:szCs w:val="18"/>
              </w:rPr>
            </w:pPr>
            <w:r w:rsidRPr="00740DDC">
              <w:rPr>
                <w:rFonts w:eastAsia="ＭＳ Ｐゴシック"/>
                <w:strike/>
                <w:sz w:val="18"/>
                <w:szCs w:val="18"/>
              </w:rPr>
              <w:t xml:space="preserve">2-6. </w:t>
            </w:r>
            <w:r w:rsidRPr="00740DDC">
              <w:rPr>
                <w:rFonts w:eastAsia="ＭＳ Ｐゴシック"/>
                <w:sz w:val="18"/>
                <w:szCs w:val="18"/>
              </w:rPr>
              <w:t>2-5. To suggest appropriate land use plan for agricultural purpose.</w:t>
            </w:r>
          </w:p>
          <w:p w:rsidR="00740DDC" w:rsidRPr="00740DDC" w:rsidRDefault="00740DDC" w:rsidP="00740DDC">
            <w:pPr>
              <w:ind w:left="324" w:hangingChars="180" w:hanging="324"/>
              <w:jc w:val="left"/>
              <w:rPr>
                <w:rFonts w:eastAsia="ＭＳ Ｐゴシック"/>
                <w:sz w:val="18"/>
                <w:szCs w:val="18"/>
              </w:rPr>
            </w:pPr>
            <w:r w:rsidRPr="00740DDC">
              <w:rPr>
                <w:rFonts w:eastAsia="ＭＳ Ｐゴシック"/>
                <w:strike/>
                <w:sz w:val="18"/>
                <w:szCs w:val="18"/>
              </w:rPr>
              <w:t xml:space="preserve">2-7. </w:t>
            </w:r>
            <w:r w:rsidRPr="00740DDC">
              <w:rPr>
                <w:rFonts w:eastAsia="ＭＳ Ｐゴシック"/>
                <w:sz w:val="18"/>
                <w:szCs w:val="18"/>
              </w:rPr>
              <w:t>2-6. To survey socio-economic conditions.</w:t>
            </w:r>
          </w:p>
        </w:tc>
        <w:tc>
          <w:tcPr>
            <w:tcW w:w="3389" w:type="dxa"/>
            <w:gridSpan w:val="2"/>
            <w:vMerge/>
            <w:tcBorders>
              <w:left w:val="single" w:sz="8" w:space="0" w:color="auto"/>
              <w:bottom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c>
          <w:tcPr>
            <w:tcW w:w="1469" w:type="dxa"/>
            <w:vMerge/>
            <w:tcBorders>
              <w:left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r>
      <w:tr w:rsidR="00740DDC" w:rsidRPr="00740DDC" w:rsidTr="00740DDC">
        <w:trPr>
          <w:jc w:val="center"/>
        </w:trPr>
        <w:tc>
          <w:tcPr>
            <w:tcW w:w="4503" w:type="dxa"/>
            <w:gridSpan w:val="2"/>
            <w:tcBorders>
              <w:top w:val="dotted" w:sz="4" w:space="0" w:color="auto"/>
              <w:left w:val="single" w:sz="8" w:space="0" w:color="auto"/>
              <w:bottom w:val="dotted" w:sz="4" w:space="0" w:color="auto"/>
              <w:right w:val="single" w:sz="8" w:space="0" w:color="auto"/>
            </w:tcBorders>
          </w:tcPr>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3-1. To develop soil improvement technology.</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3-2. To develop fertilization schemes / recommendation by crops.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3-3. To develop soil conservation technology.</w:t>
            </w:r>
          </w:p>
        </w:tc>
        <w:tc>
          <w:tcPr>
            <w:tcW w:w="3389" w:type="dxa"/>
            <w:gridSpan w:val="2"/>
            <w:vMerge/>
            <w:tcBorders>
              <w:left w:val="single" w:sz="8" w:space="0" w:color="auto"/>
              <w:bottom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c>
          <w:tcPr>
            <w:tcW w:w="1469" w:type="dxa"/>
            <w:vMerge/>
            <w:tcBorders>
              <w:left w:val="single" w:sz="8" w:space="0" w:color="auto"/>
              <w:right w:val="single" w:sz="8" w:space="0" w:color="auto"/>
            </w:tcBorders>
          </w:tcPr>
          <w:p w:rsidR="00740DDC" w:rsidRPr="00740DDC" w:rsidRDefault="00740DDC" w:rsidP="00740DDC">
            <w:pPr>
              <w:pStyle w:val="af2"/>
              <w:tabs>
                <w:tab w:val="clear" w:pos="4252"/>
                <w:tab w:val="clear" w:pos="8504"/>
              </w:tabs>
              <w:jc w:val="left"/>
              <w:rPr>
                <w:b/>
                <w:bCs/>
                <w:snapToGrid/>
                <w:color w:val="000000"/>
                <w:sz w:val="18"/>
                <w:szCs w:val="18"/>
              </w:rPr>
            </w:pPr>
          </w:p>
        </w:tc>
      </w:tr>
      <w:tr w:rsidR="00740DDC" w:rsidRPr="00740DDC" w:rsidTr="00740DDC">
        <w:trPr>
          <w:jc w:val="center"/>
        </w:trPr>
        <w:tc>
          <w:tcPr>
            <w:tcW w:w="4503" w:type="dxa"/>
            <w:gridSpan w:val="2"/>
            <w:tcBorders>
              <w:top w:val="dotted" w:sz="4" w:space="0" w:color="auto"/>
              <w:left w:val="single" w:sz="8" w:space="0" w:color="auto"/>
              <w:bottom w:val="dotted" w:sz="4" w:space="0" w:color="auto"/>
              <w:right w:val="single" w:sz="8" w:space="0" w:color="auto"/>
            </w:tcBorders>
            <w:vAlign w:val="center"/>
          </w:tcPr>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4-1. To select appropriate crops / varieties.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4-2. To implement training course to develop appropriate seed production systems.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4-3. To select appropriate microorganism for leguminous and other crops.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4-4. To develop appropriate methods to enhance the access to water resources for agriculture purposes.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z w:val="18"/>
                <w:szCs w:val="18"/>
              </w:rPr>
              <w:t>4-5. To develop appropriate cropping systems.</w:t>
            </w:r>
          </w:p>
        </w:tc>
        <w:tc>
          <w:tcPr>
            <w:tcW w:w="3389" w:type="dxa"/>
            <w:gridSpan w:val="2"/>
            <w:vMerge/>
            <w:tcBorders>
              <w:left w:val="single" w:sz="8" w:space="0" w:color="auto"/>
              <w:bottom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c>
          <w:tcPr>
            <w:tcW w:w="1469" w:type="dxa"/>
            <w:tcBorders>
              <w:left w:val="single" w:sz="8" w:space="0" w:color="auto"/>
              <w:bottom w:val="single" w:sz="8" w:space="0" w:color="auto"/>
              <w:right w:val="single" w:sz="8" w:space="0" w:color="auto"/>
            </w:tcBorders>
          </w:tcPr>
          <w:p w:rsidR="00740DDC" w:rsidRPr="00740DDC" w:rsidRDefault="00740DDC" w:rsidP="00740DDC">
            <w:pPr>
              <w:widowControl/>
              <w:jc w:val="left"/>
              <w:rPr>
                <w:rFonts w:eastAsia="ＭＳ Ｐゴシック"/>
                <w:sz w:val="18"/>
                <w:szCs w:val="18"/>
              </w:rPr>
            </w:pPr>
          </w:p>
        </w:tc>
      </w:tr>
      <w:tr w:rsidR="00740DDC" w:rsidRPr="00740DDC" w:rsidTr="00740DDC">
        <w:trPr>
          <w:trHeight w:val="60"/>
          <w:jc w:val="center"/>
        </w:trPr>
        <w:tc>
          <w:tcPr>
            <w:tcW w:w="4503" w:type="dxa"/>
            <w:gridSpan w:val="2"/>
            <w:tcBorders>
              <w:top w:val="dotted" w:sz="4" w:space="0" w:color="auto"/>
              <w:left w:val="single" w:sz="8" w:space="0" w:color="auto"/>
              <w:bottom w:val="single" w:sz="8" w:space="0" w:color="auto"/>
              <w:right w:val="single" w:sz="8" w:space="0" w:color="auto"/>
            </w:tcBorders>
            <w:vAlign w:val="center"/>
          </w:tcPr>
          <w:p w:rsidR="00740DDC" w:rsidRPr="00740DDC" w:rsidRDefault="00740DDC" w:rsidP="00740DDC">
            <w:pPr>
              <w:widowControl/>
              <w:ind w:left="324" w:hangingChars="180" w:hanging="324"/>
              <w:jc w:val="left"/>
              <w:rPr>
                <w:rFonts w:eastAsia="ＭＳ Ｐゴシック"/>
                <w:strike/>
                <w:sz w:val="18"/>
                <w:szCs w:val="18"/>
              </w:rPr>
            </w:pPr>
            <w:r w:rsidRPr="00740DDC">
              <w:rPr>
                <w:rFonts w:eastAsia="ＭＳ Ｐゴシック"/>
                <w:strike/>
                <w:sz w:val="18"/>
                <w:szCs w:val="18"/>
              </w:rPr>
              <w:t xml:space="preserve">5-1. To select pilot farms and to establish demonstration </w:t>
            </w:r>
            <w:r w:rsidRPr="00740DDC">
              <w:rPr>
                <w:rFonts w:eastAsia="ＭＳ Ｐゴシック"/>
                <w:strike/>
                <w:sz w:val="18"/>
                <w:szCs w:val="18"/>
              </w:rPr>
              <w:lastRenderedPageBreak/>
              <w:t>units for crop / livestock.</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trike/>
                <w:sz w:val="18"/>
                <w:szCs w:val="18"/>
              </w:rPr>
              <w:t>5-2.</w:t>
            </w:r>
            <w:r w:rsidRPr="00740DDC">
              <w:rPr>
                <w:rFonts w:eastAsia="ＭＳ Ｐゴシック"/>
                <w:sz w:val="18"/>
                <w:szCs w:val="18"/>
              </w:rPr>
              <w:t xml:space="preserve"> 5-1. To organize technology transfer activities (seminars, field days, etc.) </w:t>
            </w:r>
            <w:r w:rsidRPr="00740DDC">
              <w:rPr>
                <w:rFonts w:eastAsia="ＭＳ Ｐゴシック"/>
                <w:strike/>
                <w:sz w:val="18"/>
                <w:szCs w:val="18"/>
              </w:rPr>
              <w:t>on the demonstration units for farmers</w:t>
            </w:r>
            <w:r w:rsidRPr="00740DDC">
              <w:rPr>
                <w:rFonts w:eastAsia="ＭＳ Ｐゴシック"/>
                <w:sz w:val="18"/>
                <w:szCs w:val="18"/>
              </w:rPr>
              <w:t xml:space="preserve"> for extension workers.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trike/>
                <w:sz w:val="18"/>
                <w:szCs w:val="18"/>
              </w:rPr>
              <w:t>5-3.</w:t>
            </w:r>
            <w:r w:rsidRPr="00740DDC">
              <w:rPr>
                <w:rFonts w:eastAsia="ＭＳ Ｐゴシック"/>
                <w:sz w:val="18"/>
                <w:szCs w:val="18"/>
              </w:rPr>
              <w:t xml:space="preserve"> 5-2. To support ProSAVANA-PEM to organize training courses for extension workers.</w:t>
            </w:r>
          </w:p>
          <w:p w:rsidR="00740DDC" w:rsidRPr="00740DDC" w:rsidRDefault="00740DDC" w:rsidP="00740DDC">
            <w:pPr>
              <w:widowControl/>
              <w:ind w:left="324" w:hangingChars="180" w:hanging="324"/>
              <w:jc w:val="left"/>
              <w:rPr>
                <w:rFonts w:eastAsia="ＭＳ Ｐゴシック"/>
                <w:sz w:val="18"/>
                <w:szCs w:val="18"/>
              </w:rPr>
            </w:pPr>
            <w:r w:rsidRPr="00740DDC">
              <w:rPr>
                <w:rFonts w:eastAsia="ＭＳ Ｐゴシック"/>
                <w:strike/>
                <w:sz w:val="18"/>
                <w:szCs w:val="18"/>
              </w:rPr>
              <w:t>5-4.</w:t>
            </w:r>
            <w:r w:rsidRPr="00740DDC">
              <w:rPr>
                <w:rFonts w:eastAsia="ＭＳ Ｐゴシック"/>
                <w:sz w:val="18"/>
                <w:szCs w:val="18"/>
              </w:rPr>
              <w:t xml:space="preserve"> 5-3.To develop a Decision Support Model for farmers to select appropriate cropping system.</w:t>
            </w:r>
          </w:p>
        </w:tc>
        <w:tc>
          <w:tcPr>
            <w:tcW w:w="3389" w:type="dxa"/>
            <w:gridSpan w:val="2"/>
            <w:vMerge/>
            <w:tcBorders>
              <w:left w:val="single" w:sz="8" w:space="0" w:color="auto"/>
              <w:bottom w:val="single" w:sz="8" w:space="0" w:color="auto"/>
              <w:right w:val="single" w:sz="8" w:space="0" w:color="auto"/>
            </w:tcBorders>
          </w:tcPr>
          <w:p w:rsidR="00740DDC" w:rsidRPr="00740DDC" w:rsidRDefault="00740DDC" w:rsidP="00740DDC">
            <w:pPr>
              <w:pStyle w:val="af2"/>
              <w:tabs>
                <w:tab w:val="clear" w:pos="4252"/>
                <w:tab w:val="clear" w:pos="8504"/>
              </w:tabs>
              <w:jc w:val="left"/>
              <w:rPr>
                <w:snapToGrid/>
                <w:color w:val="000000"/>
                <w:sz w:val="18"/>
                <w:szCs w:val="18"/>
              </w:rPr>
            </w:pPr>
          </w:p>
        </w:tc>
        <w:tc>
          <w:tcPr>
            <w:tcW w:w="1469" w:type="dxa"/>
            <w:tcBorders>
              <w:top w:val="single" w:sz="8" w:space="0" w:color="auto"/>
              <w:left w:val="single" w:sz="8" w:space="0" w:color="auto"/>
              <w:bottom w:val="single" w:sz="8" w:space="0" w:color="auto"/>
              <w:right w:val="single" w:sz="8" w:space="0" w:color="auto"/>
            </w:tcBorders>
          </w:tcPr>
          <w:p w:rsidR="00740DDC" w:rsidRPr="00740DDC" w:rsidRDefault="00740DDC" w:rsidP="00740DDC">
            <w:pPr>
              <w:widowControl/>
              <w:jc w:val="left"/>
              <w:rPr>
                <w:rFonts w:eastAsia="ＭＳ Ｐゴシック"/>
                <w:b/>
                <w:bCs/>
                <w:sz w:val="18"/>
                <w:szCs w:val="18"/>
              </w:rPr>
            </w:pPr>
            <w:r w:rsidRPr="00740DDC">
              <w:rPr>
                <w:rFonts w:eastAsia="ＭＳ Ｐゴシック"/>
                <w:b/>
                <w:bCs/>
                <w:sz w:val="18"/>
                <w:szCs w:val="18"/>
              </w:rPr>
              <w:t>Pre-conditions</w:t>
            </w:r>
          </w:p>
          <w:p w:rsidR="00740DDC" w:rsidRPr="00740DDC" w:rsidRDefault="00740DDC" w:rsidP="00740DDC">
            <w:pPr>
              <w:widowControl/>
              <w:jc w:val="left"/>
              <w:rPr>
                <w:rFonts w:eastAsia="ＭＳ Ｐゴシック"/>
                <w:sz w:val="18"/>
                <w:szCs w:val="18"/>
              </w:rPr>
            </w:pPr>
          </w:p>
          <w:p w:rsidR="00740DDC" w:rsidRPr="00740DDC" w:rsidRDefault="00740DDC" w:rsidP="00740DDC">
            <w:pPr>
              <w:widowControl/>
              <w:jc w:val="left"/>
              <w:rPr>
                <w:rFonts w:eastAsia="ＭＳ Ｐゴシック"/>
                <w:sz w:val="18"/>
                <w:szCs w:val="18"/>
              </w:rPr>
            </w:pPr>
            <w:r w:rsidRPr="00740DDC">
              <w:rPr>
                <w:rFonts w:eastAsia="ＭＳ Ｐゴシック"/>
                <w:sz w:val="18"/>
                <w:szCs w:val="18"/>
              </w:rPr>
              <w:t>* Farmers nearby agree on cooperation.</w:t>
            </w:r>
          </w:p>
        </w:tc>
      </w:tr>
    </w:tbl>
    <w:p w:rsidR="00740DDC" w:rsidRPr="00D4612B" w:rsidRDefault="00740DDC" w:rsidP="00740DDC">
      <w:pPr>
        <w:widowControl/>
        <w:spacing w:line="360" w:lineRule="atLeast"/>
        <w:jc w:val="left"/>
        <w:textAlignment w:val="auto"/>
        <w:rPr>
          <w:rFonts w:eastAsia="ＭＳ ゴシック"/>
          <w:b/>
          <w:bCs/>
          <w:sz w:val="22"/>
          <w:szCs w:val="22"/>
        </w:rPr>
      </w:pPr>
    </w:p>
    <w:p w:rsidR="00740DDC" w:rsidRPr="00740DDC" w:rsidRDefault="00740DDC" w:rsidP="00740DDC">
      <w:pPr>
        <w:pStyle w:val="30"/>
        <w:spacing w:after="120"/>
        <w:rPr>
          <w:lang w:val="pt-PT"/>
        </w:rPr>
      </w:pPr>
      <w:bookmarkStart w:id="14" w:name="_Toc402531128"/>
      <w:bookmarkStart w:id="15" w:name="_Toc421633603"/>
      <w:r w:rsidRPr="00740DDC">
        <w:rPr>
          <w:lang w:val="pt-PT"/>
        </w:rPr>
        <w:t>Situação do Cumprimento dos Indicadores da PDM e Problemas a Resolver</w:t>
      </w:r>
      <w:bookmarkEnd w:id="14"/>
      <w:bookmarkEnd w:id="15"/>
    </w:p>
    <w:p w:rsidR="00740DDC" w:rsidRPr="00740DDC" w:rsidRDefault="00740DDC" w:rsidP="00740DDC">
      <w:pPr>
        <w:pStyle w:val="11"/>
        <w:spacing w:after="120"/>
      </w:pPr>
      <w:r w:rsidRPr="00740DDC">
        <w:t>Abaixo, mostra-se a tabela da situação de cumprimento a cada resultado e os problemas a resolver no futuro.</w:t>
      </w:r>
    </w:p>
    <w:p w:rsidR="00740DDC" w:rsidRPr="00B563D9" w:rsidRDefault="00740DDC" w:rsidP="00740DDC">
      <w:pPr>
        <w:pStyle w:val="ad"/>
      </w:pPr>
      <w:bookmarkStart w:id="16" w:name="_Toc421635529"/>
      <w:r>
        <w:t xml:space="preserve">Tabela </w:t>
      </w:r>
      <w:fldSimple w:instr=" STYLEREF 1 \s ">
        <w:r w:rsidR="00F24ACE">
          <w:rPr>
            <w:noProof/>
          </w:rPr>
          <w:t>2</w:t>
        </w:r>
      </w:fldSimple>
      <w:r w:rsidR="00012528">
        <w:noBreakHyphen/>
      </w:r>
      <w:fldSimple w:instr=" SEQ Tabela \* ARABIC \s 1 ">
        <w:r w:rsidR="00F24ACE">
          <w:rPr>
            <w:noProof/>
          </w:rPr>
          <w:t>2</w:t>
        </w:r>
      </w:fldSimple>
      <w:r>
        <w:rPr>
          <w:rFonts w:hint="eastAsia"/>
        </w:rPr>
        <w:t xml:space="preserve">　</w:t>
      </w:r>
      <w:r w:rsidRPr="00B563D9">
        <w:t>Cumprimento dos Indicadores da PDM</w:t>
      </w:r>
      <w:bookmarkEnd w:id="16"/>
    </w:p>
    <w:tbl>
      <w:tblPr>
        <w:tblW w:w="8930" w:type="dxa"/>
        <w:jc w:val="center"/>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3"/>
        <w:gridCol w:w="2555"/>
        <w:gridCol w:w="2793"/>
        <w:gridCol w:w="2659"/>
      </w:tblGrid>
      <w:tr w:rsidR="00740DDC" w:rsidRPr="00740DDC" w:rsidTr="00740DDC">
        <w:trPr>
          <w:tblHeader/>
          <w:jc w:val="center"/>
        </w:trPr>
        <w:tc>
          <w:tcPr>
            <w:tcW w:w="3485" w:type="dxa"/>
            <w:gridSpan w:val="2"/>
            <w:shd w:val="clear" w:color="auto" w:fill="595959"/>
            <w:tcMar>
              <w:left w:w="57" w:type="dxa"/>
              <w:right w:w="57" w:type="dxa"/>
            </w:tcMar>
            <w:vAlign w:val="center"/>
          </w:tcPr>
          <w:p w:rsidR="00740DDC" w:rsidRPr="00740DDC" w:rsidRDefault="00740DDC" w:rsidP="00740DDC">
            <w:pPr>
              <w:autoSpaceDE w:val="0"/>
              <w:autoSpaceDN w:val="0"/>
              <w:jc w:val="center"/>
              <w:rPr>
                <w:rFonts w:eastAsia="ＭＳ ゴシック"/>
                <w:b/>
                <w:color w:val="FFFFFF"/>
                <w:kern w:val="2"/>
                <w:sz w:val="18"/>
                <w:szCs w:val="18"/>
                <w:lang w:val="pt-BR"/>
              </w:rPr>
            </w:pPr>
            <w:r w:rsidRPr="00740DDC">
              <w:rPr>
                <w:rFonts w:eastAsia="ＭＳ ゴシック"/>
                <w:b/>
                <w:color w:val="FFFFFF"/>
                <w:sz w:val="18"/>
                <w:szCs w:val="18"/>
                <w:lang w:val="pt-BR"/>
              </w:rPr>
              <w:t>Indicador</w:t>
            </w:r>
          </w:p>
        </w:tc>
        <w:tc>
          <w:tcPr>
            <w:tcW w:w="2790" w:type="dxa"/>
            <w:shd w:val="clear" w:color="auto" w:fill="595959"/>
            <w:vAlign w:val="center"/>
          </w:tcPr>
          <w:p w:rsidR="00740DDC" w:rsidRPr="00740DDC" w:rsidRDefault="00740DDC" w:rsidP="00740DDC">
            <w:pPr>
              <w:autoSpaceDE w:val="0"/>
              <w:autoSpaceDN w:val="0"/>
              <w:jc w:val="center"/>
              <w:rPr>
                <w:rFonts w:eastAsia="ＭＳ ゴシック"/>
                <w:b/>
                <w:color w:val="FFFFFF"/>
                <w:kern w:val="2"/>
                <w:sz w:val="18"/>
                <w:szCs w:val="18"/>
                <w:lang w:val="pt-BR"/>
              </w:rPr>
            </w:pPr>
            <w:r w:rsidRPr="00740DDC">
              <w:rPr>
                <w:rFonts w:eastAsia="ＭＳ ゴシック"/>
                <w:b/>
                <w:color w:val="FFFFFF"/>
                <w:kern w:val="2"/>
                <w:sz w:val="18"/>
                <w:szCs w:val="18"/>
                <w:lang w:val="pt-BR"/>
              </w:rPr>
              <w:t>Situação de Cumprimento</w:t>
            </w:r>
          </w:p>
        </w:tc>
        <w:tc>
          <w:tcPr>
            <w:tcW w:w="2655" w:type="dxa"/>
            <w:shd w:val="clear" w:color="auto" w:fill="595959"/>
          </w:tcPr>
          <w:p w:rsidR="00740DDC" w:rsidRPr="00740DDC" w:rsidRDefault="00740DDC" w:rsidP="00740DDC">
            <w:pPr>
              <w:autoSpaceDE w:val="0"/>
              <w:autoSpaceDN w:val="0"/>
              <w:jc w:val="center"/>
              <w:rPr>
                <w:rFonts w:eastAsia="ＭＳ ゴシック"/>
                <w:b/>
                <w:color w:val="FFFFFF"/>
                <w:kern w:val="2"/>
                <w:sz w:val="18"/>
                <w:szCs w:val="18"/>
                <w:lang w:val="pt-BR"/>
              </w:rPr>
            </w:pPr>
            <w:r w:rsidRPr="00740DDC">
              <w:rPr>
                <w:rFonts w:eastAsia="ＭＳ ゴシック"/>
                <w:b/>
                <w:color w:val="FFFFFF"/>
                <w:kern w:val="2"/>
                <w:sz w:val="18"/>
                <w:szCs w:val="18"/>
                <w:lang w:val="pt-BR"/>
              </w:rPr>
              <w:t>Problemas a Resolver no Futuro</w:t>
            </w:r>
          </w:p>
        </w:tc>
      </w:tr>
      <w:tr w:rsidR="00740DDC" w:rsidRPr="00463953" w:rsidTr="00740DDC">
        <w:trPr>
          <w:jc w:val="center"/>
        </w:trPr>
        <w:tc>
          <w:tcPr>
            <w:tcW w:w="8930" w:type="dxa"/>
            <w:gridSpan w:val="4"/>
            <w:shd w:val="clear" w:color="auto" w:fill="D9D9D9"/>
            <w:tcMar>
              <w:left w:w="57" w:type="dxa"/>
              <w:right w:w="57" w:type="dxa"/>
            </w:tcMar>
          </w:tcPr>
          <w:p w:rsidR="00740DDC" w:rsidRPr="00740DDC" w:rsidRDefault="00740DDC" w:rsidP="00740DDC">
            <w:pPr>
              <w:rPr>
                <w:rFonts w:eastAsia="ＭＳ Ｐ明朝"/>
                <w:kern w:val="2"/>
                <w:sz w:val="18"/>
                <w:szCs w:val="18"/>
                <w:lang w:val="pt-BR"/>
              </w:rPr>
            </w:pPr>
            <w:r w:rsidRPr="00740DDC">
              <w:rPr>
                <w:rFonts w:eastAsia="ＭＳ Ｐ明朝"/>
                <w:sz w:val="18"/>
                <w:szCs w:val="18"/>
                <w:lang w:val="pt-BR"/>
              </w:rPr>
              <w:t xml:space="preserve">Resultado 1: </w:t>
            </w:r>
            <w:r w:rsidRPr="00740DDC">
              <w:rPr>
                <w:sz w:val="18"/>
                <w:szCs w:val="18"/>
                <w:lang w:val="pt-BR"/>
              </w:rPr>
              <w:t>Fortalecimento da capacidade de investigação dos Centros Zonais Nordeste e Noroeste do IIAM</w:t>
            </w:r>
          </w:p>
        </w:tc>
      </w:tr>
      <w:tr w:rsidR="00740DDC" w:rsidRPr="00740DDC"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kern w:val="2"/>
                <w:sz w:val="18"/>
                <w:szCs w:val="18"/>
                <w:lang w:val="pt-BR"/>
              </w:rPr>
            </w:pPr>
            <w:r w:rsidRPr="00740DDC">
              <w:rPr>
                <w:rFonts w:eastAsia="ＭＳ Ｐ明朝"/>
                <w:sz w:val="18"/>
                <w:szCs w:val="18"/>
                <w:lang w:val="pt-BR"/>
              </w:rPr>
              <w:t>Indicador</w:t>
            </w:r>
            <w:r w:rsidRPr="00740DDC">
              <w:rPr>
                <w:rFonts w:eastAsia="ＭＳ Ｐ明朝"/>
                <w:kern w:val="2"/>
                <w:sz w:val="18"/>
                <w:szCs w:val="18"/>
                <w:lang w:val="pt-BR"/>
              </w:rPr>
              <w:t xml:space="preserve"> 1-1</w:t>
            </w:r>
          </w:p>
        </w:tc>
        <w:tc>
          <w:tcPr>
            <w:tcW w:w="2560" w:type="dxa"/>
            <w:shd w:val="clear" w:color="auto" w:fill="auto"/>
          </w:tcPr>
          <w:p w:rsidR="00740DDC" w:rsidRPr="00740DDC" w:rsidRDefault="00740DDC" w:rsidP="002604DB">
            <w:pPr>
              <w:ind w:leftChars="11" w:left="23"/>
              <w:rPr>
                <w:sz w:val="18"/>
                <w:szCs w:val="18"/>
                <w:lang w:val="pt-BR"/>
              </w:rPr>
            </w:pPr>
            <w:r w:rsidRPr="00740DDC">
              <w:rPr>
                <w:sz w:val="18"/>
                <w:szCs w:val="18"/>
                <w:lang w:val="pt-BR"/>
              </w:rPr>
              <w:t>São reabilitados os laboratórios existentes e seus equipamentos;</w:t>
            </w:r>
          </w:p>
          <w:p w:rsidR="00740DDC" w:rsidRPr="00740DDC" w:rsidRDefault="00740DDC" w:rsidP="002604DB">
            <w:pPr>
              <w:autoSpaceDE w:val="0"/>
              <w:autoSpaceDN w:val="0"/>
              <w:ind w:leftChars="11" w:left="23"/>
              <w:rPr>
                <w:sz w:val="18"/>
                <w:szCs w:val="18"/>
                <w:lang w:val="pt-BR"/>
              </w:rPr>
            </w:pPr>
            <w:r w:rsidRPr="00740DDC">
              <w:rPr>
                <w:sz w:val="18"/>
                <w:szCs w:val="18"/>
                <w:lang w:val="pt-BR"/>
              </w:rPr>
              <w:t xml:space="preserve">São construídos o laboratório de análise de solos e plantas, no Posto Agronómico de Nampula, do Centro Zonal Nordeste (CZnd) do IIAM, e o laboratório multifuncional na Estação Agrária de Lichinga, do Centro Zonal Noroeste (CZno) do IIAM. </w:t>
            </w:r>
          </w:p>
        </w:tc>
        <w:tc>
          <w:tcPr>
            <w:tcW w:w="2790"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sz w:val="18"/>
                <w:szCs w:val="18"/>
                <w:lang w:val="pt-BR"/>
              </w:rPr>
              <w:t>A conclusão das obras de construção do Laboratório de Análises de Solos e Plantas do CZnd atrasou por mais de um ano em relação ao plano inicial, mas prevê-se o seu término durante o mês de Maio</w:t>
            </w:r>
          </w:p>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Em relação ao CZno, foi elaborado o projecto de construção do laboratório multifuncional, mas como tornou-se impossível a construção durante o período de execução do projecto, na PDM ver. 4, provavelmente o plano será alterado para somente elaboração do projecto, e não a construção do laboratório.</w:t>
            </w:r>
          </w:p>
        </w:tc>
        <w:tc>
          <w:tcPr>
            <w:tcW w:w="2655" w:type="dxa"/>
            <w:shd w:val="clear" w:color="auto" w:fill="auto"/>
          </w:tcPr>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Durante a utilização, serão verificadas as falhas e outros problemas e se solicitará o tratamento necessário. Após 1 ano, será realizada a inspecção de riscos e trincas.</w:t>
            </w:r>
          </w:p>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O constructor da Embrapa está a realizar os trabalhos no Brasil. Posteriormente, o constructor confirmará a necessidade com o chefe do CZno e, caso necessário, será enviada uma equipa de estudo. Observaremos a transcorrência.</w:t>
            </w:r>
          </w:p>
        </w:tc>
      </w:tr>
      <w:tr w:rsidR="00740DDC" w:rsidRPr="00463953" w:rsidTr="00740DDC">
        <w:trPr>
          <w:jc w:val="center"/>
        </w:trPr>
        <w:tc>
          <w:tcPr>
            <w:tcW w:w="771"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color w:val="000000"/>
                <w:kern w:val="2"/>
                <w:sz w:val="18"/>
                <w:szCs w:val="18"/>
                <w:lang w:val="pt-BR"/>
              </w:rPr>
            </w:pPr>
            <w:r w:rsidRPr="00740DDC">
              <w:rPr>
                <w:rFonts w:eastAsia="ＭＳ Ｐ明朝"/>
                <w:kern w:val="2"/>
                <w:sz w:val="18"/>
                <w:szCs w:val="18"/>
                <w:lang w:val="pt-BR"/>
              </w:rPr>
              <w:t>Indicador 1-2</w:t>
            </w:r>
          </w:p>
        </w:tc>
        <w:tc>
          <w:tcPr>
            <w:tcW w:w="2565" w:type="dxa"/>
            <w:shd w:val="clear" w:color="auto" w:fill="auto"/>
          </w:tcPr>
          <w:p w:rsidR="00740DDC" w:rsidRPr="00740DDC" w:rsidRDefault="00740DDC" w:rsidP="002604DB">
            <w:pPr>
              <w:autoSpaceDE w:val="0"/>
              <w:autoSpaceDN w:val="0"/>
              <w:ind w:leftChars="11" w:left="23"/>
              <w:rPr>
                <w:sz w:val="18"/>
                <w:szCs w:val="18"/>
                <w:lang w:val="pt-BR"/>
              </w:rPr>
            </w:pPr>
            <w:r w:rsidRPr="00740DDC">
              <w:rPr>
                <w:sz w:val="18"/>
                <w:szCs w:val="18"/>
                <w:lang w:val="pt-BR"/>
              </w:rPr>
              <w:t xml:space="preserve">São registrados e mantidos pelo IIAM os dados de utilização e operação/manutenção dos equipamentos de ensaio. </w:t>
            </w:r>
          </w:p>
        </w:tc>
        <w:tc>
          <w:tcPr>
            <w:tcW w:w="2865"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sz w:val="18"/>
                <w:szCs w:val="18"/>
                <w:lang w:val="pt-BR"/>
              </w:rPr>
              <w:t>Os equipamentos de observação meteorológica foram instalados em 5 pontos, e os dados estão a ser registados periodicamente.</w:t>
            </w:r>
          </w:p>
        </w:tc>
        <w:tc>
          <w:tcPr>
            <w:tcW w:w="2729" w:type="dxa"/>
            <w:shd w:val="clear" w:color="auto" w:fill="auto"/>
          </w:tcPr>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O laboratório ficou pronto, foram colocados os equipamentos e as operações estão a se verificar. No futuro, serão registrados os resultados da utilização, manutenção e controlo.</w:t>
            </w:r>
          </w:p>
        </w:tc>
      </w:tr>
      <w:tr w:rsidR="00740DDC" w:rsidRPr="00463953" w:rsidTr="00740DDC">
        <w:trPr>
          <w:jc w:val="center"/>
        </w:trPr>
        <w:tc>
          <w:tcPr>
            <w:tcW w:w="771"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color w:val="000000"/>
                <w:kern w:val="2"/>
                <w:sz w:val="18"/>
                <w:szCs w:val="18"/>
                <w:lang w:val="pt-BR"/>
              </w:rPr>
            </w:pPr>
            <w:r w:rsidRPr="00740DDC">
              <w:rPr>
                <w:rFonts w:eastAsia="ＭＳ Ｐ明朝"/>
                <w:kern w:val="2"/>
                <w:sz w:val="18"/>
                <w:szCs w:val="18"/>
                <w:lang w:val="pt-BR"/>
              </w:rPr>
              <w:t>Indicador 1-3</w:t>
            </w:r>
          </w:p>
        </w:tc>
        <w:tc>
          <w:tcPr>
            <w:tcW w:w="2565" w:type="dxa"/>
            <w:shd w:val="clear" w:color="auto" w:fill="auto"/>
          </w:tcPr>
          <w:p w:rsidR="00740DDC" w:rsidRPr="00740DDC" w:rsidRDefault="00740DDC" w:rsidP="002604DB">
            <w:pPr>
              <w:autoSpaceDE w:val="0"/>
              <w:autoSpaceDN w:val="0"/>
              <w:ind w:leftChars="11" w:left="23"/>
              <w:rPr>
                <w:sz w:val="18"/>
                <w:szCs w:val="18"/>
                <w:lang w:val="pt-BR"/>
              </w:rPr>
            </w:pPr>
            <w:r w:rsidRPr="00740DDC">
              <w:rPr>
                <w:sz w:val="18"/>
                <w:szCs w:val="18"/>
                <w:lang w:val="pt-BR"/>
              </w:rPr>
              <w:t xml:space="preserve">É realizada, todos os anos, uma reunião para o IIAM avaliar seus planos de ensaios e os resultados dos ensaios realizados. </w:t>
            </w:r>
          </w:p>
        </w:tc>
        <w:tc>
          <w:tcPr>
            <w:tcW w:w="2865"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sz w:val="18"/>
                <w:szCs w:val="18"/>
                <w:lang w:val="pt-BR"/>
              </w:rPr>
              <w:t xml:space="preserve">Foi elaborado o guia de realização da </w:t>
            </w:r>
            <w:r w:rsidRPr="00740DDC">
              <w:rPr>
                <w:sz w:val="18"/>
                <w:szCs w:val="18"/>
                <w:lang w:val="pt-BR"/>
              </w:rPr>
              <w:t xml:space="preserve">Reunião Interna Anual para o Sucesso da Pesquisa e Planeamento (IAMRAP: </w:t>
            </w:r>
            <w:r w:rsidRPr="00740DDC">
              <w:rPr>
                <w:i/>
                <w:sz w:val="18"/>
                <w:szCs w:val="18"/>
                <w:lang w:val="pt-BR"/>
              </w:rPr>
              <w:t>Internal Annual Meeting for Research Achievements and Planning</w:t>
            </w:r>
            <w:r w:rsidRPr="00740DDC">
              <w:rPr>
                <w:sz w:val="18"/>
                <w:szCs w:val="18"/>
                <w:lang w:val="pt-BR"/>
              </w:rPr>
              <w:t>)</w:t>
            </w:r>
            <w:r w:rsidRPr="00740DDC">
              <w:rPr>
                <w:rFonts w:eastAsia="ＭＳ Ｐ明朝"/>
                <w:sz w:val="18"/>
                <w:szCs w:val="18"/>
                <w:lang w:val="pt-BR"/>
              </w:rPr>
              <w:t>, e as reuniões foram realizadas em Lichinga em 2012 e em Nampula em 2013.</w:t>
            </w:r>
            <w:r w:rsidRPr="00740DDC">
              <w:rPr>
                <w:rFonts w:eastAsia="ＭＳ Ｐ明朝"/>
                <w:color w:val="000000"/>
                <w:kern w:val="2"/>
                <w:sz w:val="18"/>
                <w:szCs w:val="18"/>
                <w:lang w:val="pt-BR"/>
              </w:rPr>
              <w:t>Com o objetivo de redução dos gastos e garantia de sustentabilidade, desde 2014, estão a ser realizadas separadamente em Nampula e Lichinga, dividindo-se em 2 áreas, cultura e solo, com a participação dos extensionistas.</w:t>
            </w:r>
          </w:p>
        </w:tc>
        <w:tc>
          <w:tcPr>
            <w:tcW w:w="2729" w:type="dxa"/>
            <w:shd w:val="clear" w:color="auto" w:fill="auto"/>
          </w:tcPr>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Foi realizada em Lichinga em 22/04/2015, e em Nampula em 05/05/2015. Será feita uma melhora no conteúdo da apresentação para o ARM de Agosto.</w:t>
            </w:r>
          </w:p>
        </w:tc>
      </w:tr>
      <w:tr w:rsidR="00740DDC" w:rsidRPr="00463953" w:rsidTr="00740DDC">
        <w:trPr>
          <w:jc w:val="center"/>
        </w:trPr>
        <w:tc>
          <w:tcPr>
            <w:tcW w:w="771"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kern w:val="2"/>
                <w:sz w:val="18"/>
                <w:szCs w:val="18"/>
                <w:lang w:val="pt-BR"/>
              </w:rPr>
            </w:pPr>
            <w:r w:rsidRPr="00740DDC">
              <w:rPr>
                <w:rFonts w:eastAsia="ＭＳ Ｐ明朝"/>
                <w:kern w:val="2"/>
                <w:sz w:val="18"/>
                <w:szCs w:val="18"/>
                <w:lang w:val="pt-BR"/>
              </w:rPr>
              <w:t>Indicador 1-4</w:t>
            </w:r>
          </w:p>
        </w:tc>
        <w:tc>
          <w:tcPr>
            <w:tcW w:w="2565" w:type="dxa"/>
            <w:shd w:val="clear" w:color="auto" w:fill="auto"/>
          </w:tcPr>
          <w:p w:rsidR="00740DDC" w:rsidRPr="00740DDC" w:rsidRDefault="00740DDC" w:rsidP="002604DB">
            <w:pPr>
              <w:autoSpaceDE w:val="0"/>
              <w:autoSpaceDN w:val="0"/>
              <w:ind w:leftChars="11" w:left="23"/>
              <w:rPr>
                <w:sz w:val="18"/>
                <w:szCs w:val="18"/>
                <w:lang w:val="pt-BR"/>
              </w:rPr>
            </w:pPr>
            <w:r w:rsidRPr="00740DDC">
              <w:rPr>
                <w:sz w:val="18"/>
                <w:szCs w:val="18"/>
                <w:lang w:val="pt-BR"/>
              </w:rPr>
              <w:t xml:space="preserve">É realizada a autoavaliação pelos membros de contraparte sobre os níveis de aprimoramento de suas capacidades de investigação e transferência de tecnologia, fazendo comparações com os </w:t>
            </w:r>
            <w:r w:rsidRPr="00740DDC">
              <w:rPr>
                <w:sz w:val="18"/>
                <w:szCs w:val="18"/>
                <w:lang w:val="pt-BR"/>
              </w:rPr>
              <w:lastRenderedPageBreak/>
              <w:t xml:space="preserve">resultados do estudo de linhas de base. </w:t>
            </w:r>
          </w:p>
        </w:tc>
        <w:tc>
          <w:tcPr>
            <w:tcW w:w="2865" w:type="dxa"/>
            <w:shd w:val="clear" w:color="auto" w:fill="auto"/>
          </w:tcPr>
          <w:p w:rsidR="00740DDC" w:rsidRPr="00740DDC" w:rsidRDefault="00740DDC" w:rsidP="002604DB">
            <w:pPr>
              <w:autoSpaceDE w:val="0"/>
              <w:autoSpaceDN w:val="0"/>
              <w:ind w:rightChars="-17" w:right="-36"/>
              <w:rPr>
                <w:rFonts w:eastAsia="ＭＳ Ｐ明朝"/>
                <w:sz w:val="18"/>
                <w:szCs w:val="18"/>
                <w:lang w:val="pt-BR"/>
              </w:rPr>
            </w:pPr>
            <w:r w:rsidRPr="00740DDC">
              <w:rPr>
                <w:rFonts w:eastAsia="ＭＳ Ｐ明朝"/>
                <w:sz w:val="18"/>
                <w:szCs w:val="18"/>
                <w:lang w:val="pt-BR"/>
              </w:rPr>
              <w:lastRenderedPageBreak/>
              <w:t>Entre 2012 e 2013 foi realizado o estudo de linhas de base.</w:t>
            </w:r>
          </w:p>
          <w:p w:rsidR="00740DDC" w:rsidRPr="00740DDC" w:rsidRDefault="00740DDC" w:rsidP="002604DB">
            <w:pPr>
              <w:autoSpaceDE w:val="0"/>
              <w:autoSpaceDN w:val="0"/>
              <w:ind w:rightChars="-17" w:right="-36"/>
              <w:rPr>
                <w:rFonts w:eastAsia="ＭＳ Ｐ明朝"/>
                <w:sz w:val="18"/>
                <w:szCs w:val="18"/>
                <w:lang w:val="pt-BR"/>
              </w:rPr>
            </w:pPr>
            <w:r w:rsidRPr="00740DDC">
              <w:rPr>
                <w:rFonts w:eastAsia="ＭＳ Ｐ明朝"/>
                <w:sz w:val="18"/>
                <w:szCs w:val="18"/>
                <w:lang w:val="pt-BR"/>
              </w:rPr>
              <w:t xml:space="preserve">Foi iniciado o estudo anual de rastreamento da alteração, e actualmente o questionário está a ser recolhido. </w:t>
            </w:r>
          </w:p>
        </w:tc>
        <w:tc>
          <w:tcPr>
            <w:tcW w:w="2729" w:type="dxa"/>
            <w:shd w:val="clear" w:color="auto" w:fill="auto"/>
          </w:tcPr>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Será analisado o resultado do questionário e avaliado o nível de elevação da capacidade da C/P. Além disso, mais ou menos em Agosto, será feita a autoavaliação final.</w:t>
            </w:r>
          </w:p>
        </w:tc>
      </w:tr>
      <w:tr w:rsidR="00740DDC" w:rsidRPr="00463953" w:rsidTr="00740DDC">
        <w:trPr>
          <w:jc w:val="center"/>
        </w:trPr>
        <w:tc>
          <w:tcPr>
            <w:tcW w:w="934"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color w:val="000000"/>
                <w:kern w:val="2"/>
                <w:sz w:val="18"/>
                <w:szCs w:val="18"/>
                <w:lang w:val="pt-BR"/>
              </w:rPr>
            </w:pPr>
            <w:r w:rsidRPr="00740DDC">
              <w:rPr>
                <w:rFonts w:eastAsia="ＭＳ Ｐ明朝"/>
                <w:kern w:val="2"/>
                <w:sz w:val="18"/>
                <w:szCs w:val="18"/>
                <w:lang w:val="pt-BR"/>
              </w:rPr>
              <w:lastRenderedPageBreak/>
              <w:t>Indicador 1-5</w:t>
            </w:r>
          </w:p>
        </w:tc>
        <w:tc>
          <w:tcPr>
            <w:tcW w:w="2595" w:type="dxa"/>
            <w:shd w:val="clear" w:color="auto" w:fill="auto"/>
          </w:tcPr>
          <w:p w:rsidR="00740DDC" w:rsidRPr="00740DDC" w:rsidRDefault="00740DDC" w:rsidP="002604DB">
            <w:pPr>
              <w:autoSpaceDE w:val="0"/>
              <w:autoSpaceDN w:val="0"/>
              <w:ind w:leftChars="11" w:left="23"/>
              <w:rPr>
                <w:sz w:val="18"/>
                <w:szCs w:val="18"/>
                <w:lang w:val="pt-BR"/>
              </w:rPr>
            </w:pPr>
            <w:r w:rsidRPr="00740DDC">
              <w:rPr>
                <w:sz w:val="18"/>
                <w:szCs w:val="18"/>
                <w:lang w:val="pt-BR"/>
              </w:rPr>
              <w:t>É aprovada pelo IIAM a guia de gestão/operação dos Centros Zonais.</w:t>
            </w:r>
          </w:p>
        </w:tc>
        <w:tc>
          <w:tcPr>
            <w:tcW w:w="2767"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 xml:space="preserve">Foi elaborado </w:t>
            </w:r>
            <w:r w:rsidRPr="00740DDC">
              <w:rPr>
                <w:rFonts w:eastAsia="ＭＳ Ｐ明朝"/>
                <w:sz w:val="18"/>
                <w:szCs w:val="18"/>
                <w:lang w:val="pt-BR"/>
              </w:rPr>
              <w:t>o guia de realização da IAMRAP</w:t>
            </w:r>
            <w:r w:rsidRPr="00740DDC">
              <w:rPr>
                <w:rFonts w:eastAsia="ＭＳ Ｐ明朝"/>
                <w:color w:val="000000"/>
                <w:kern w:val="2"/>
                <w:sz w:val="18"/>
                <w:szCs w:val="18"/>
                <w:lang w:val="pt-BR"/>
              </w:rPr>
              <w:t>, e as directrizes de controlo e gestão do laboratório de análise de solos e plantas foram aprovadas pelo JCC.</w:t>
            </w:r>
          </w:p>
        </w:tc>
        <w:tc>
          <w:tcPr>
            <w:tcW w:w="2634" w:type="dxa"/>
            <w:shd w:val="clear" w:color="auto" w:fill="auto"/>
          </w:tcPr>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Será feita a elaboração das directrizes referentes a outros controlos e gestões.</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color w:val="000000"/>
                <w:kern w:val="2"/>
                <w:sz w:val="18"/>
                <w:szCs w:val="18"/>
                <w:lang w:val="pt-BR"/>
              </w:rPr>
            </w:pPr>
            <w:r w:rsidRPr="00740DDC">
              <w:rPr>
                <w:rFonts w:eastAsia="ＭＳ Ｐ明朝"/>
                <w:kern w:val="2"/>
                <w:sz w:val="18"/>
                <w:szCs w:val="18"/>
                <w:lang w:val="pt-BR"/>
              </w:rPr>
              <w:t>Indicador 1-6</w:t>
            </w:r>
          </w:p>
        </w:tc>
        <w:tc>
          <w:tcPr>
            <w:tcW w:w="2560" w:type="dxa"/>
            <w:shd w:val="clear" w:color="auto" w:fill="auto"/>
          </w:tcPr>
          <w:p w:rsidR="00740DDC" w:rsidRPr="00740DDC" w:rsidRDefault="00740DDC" w:rsidP="002604DB">
            <w:pPr>
              <w:autoSpaceDE w:val="0"/>
              <w:autoSpaceDN w:val="0"/>
              <w:rPr>
                <w:rFonts w:eastAsia="ＭＳ Ｐ明朝"/>
                <w:sz w:val="18"/>
                <w:szCs w:val="18"/>
                <w:lang w:val="pt-BR"/>
              </w:rPr>
            </w:pPr>
            <w:r w:rsidRPr="00740DDC">
              <w:rPr>
                <w:sz w:val="18"/>
                <w:szCs w:val="18"/>
                <w:lang w:val="pt-BR"/>
              </w:rPr>
              <w:t xml:space="preserve">São </w:t>
            </w:r>
            <w:r w:rsidRPr="00740DDC">
              <w:rPr>
                <w:rFonts w:eastAsia="ＭＳ Ｐ明朝"/>
                <w:sz w:val="18"/>
                <w:szCs w:val="18"/>
                <w:lang w:val="pt-BR"/>
              </w:rPr>
              <w:t xml:space="preserve">apresentados pela C/P mais de XXX vezes os resultados das técnicas de melhoria do solo e de cultivo nos seminários, workshops, IAMRAP, ARM, simpósios realizados em conjunto com o IIAM e universidades etc. </w:t>
            </w:r>
          </w:p>
        </w:tc>
        <w:tc>
          <w:tcPr>
            <w:tcW w:w="2790"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Já foram realizadas 2 vezes a IAMRAP, 1 vez o ARM e 1 vez o seminário técnico para a melhora do solo, voltado aos extensionistas. Nesses locais, a C/P divulgou as técnicas de melhora do solo e técnicas de cultura. Além disso, a C/P enviou uma pessoa para congresso internacional a fim de efectuar apresentação.</w:t>
            </w:r>
          </w:p>
        </w:tc>
        <w:tc>
          <w:tcPr>
            <w:tcW w:w="2655" w:type="dxa"/>
            <w:shd w:val="clear" w:color="auto" w:fill="auto"/>
          </w:tcPr>
          <w:p w:rsidR="00740DDC" w:rsidRPr="00740DDC" w:rsidRDefault="00740DDC" w:rsidP="002604DB">
            <w:pPr>
              <w:autoSpaceDE w:val="0"/>
              <w:autoSpaceDN w:val="0"/>
              <w:ind w:leftChars="-23" w:left="-48" w:rightChars="-11" w:right="-23"/>
              <w:rPr>
                <w:rFonts w:eastAsia="ＭＳ Ｐ明朝"/>
                <w:color w:val="000000"/>
                <w:kern w:val="2"/>
                <w:sz w:val="18"/>
                <w:szCs w:val="18"/>
                <w:lang w:val="pt-BR"/>
              </w:rPr>
            </w:pPr>
            <w:r w:rsidRPr="00740DDC">
              <w:rPr>
                <w:rFonts w:eastAsia="ＭＳ Ｐ明朝"/>
                <w:color w:val="000000"/>
                <w:kern w:val="2"/>
                <w:sz w:val="18"/>
                <w:szCs w:val="18"/>
                <w:lang w:val="pt-BR"/>
              </w:rPr>
              <w:t>A IAMRAP e o ARM serão mantidos no futuro. Eles continuarão com seminários de apresentação dos resultados do Projecto, envio de pessoas aos dois congressos internacionais, etc.</w:t>
            </w:r>
          </w:p>
        </w:tc>
      </w:tr>
      <w:tr w:rsidR="00740DDC" w:rsidRPr="00463953" w:rsidTr="00740DDC">
        <w:trPr>
          <w:jc w:val="center"/>
        </w:trPr>
        <w:tc>
          <w:tcPr>
            <w:tcW w:w="8930" w:type="dxa"/>
            <w:gridSpan w:val="4"/>
            <w:shd w:val="clear" w:color="auto" w:fill="D9D9D9"/>
            <w:tcMar>
              <w:left w:w="57" w:type="dxa"/>
              <w:right w:w="57" w:type="dxa"/>
            </w:tcMar>
          </w:tcPr>
          <w:p w:rsidR="00740DDC" w:rsidRPr="00740DDC" w:rsidRDefault="00740DDC" w:rsidP="00740DDC">
            <w:pPr>
              <w:rPr>
                <w:rFonts w:eastAsia="ＭＳ Ｐ明朝"/>
                <w:color w:val="000000"/>
                <w:kern w:val="2"/>
                <w:sz w:val="18"/>
                <w:szCs w:val="18"/>
                <w:lang w:val="pt-BR"/>
              </w:rPr>
            </w:pPr>
            <w:r w:rsidRPr="00740DDC">
              <w:rPr>
                <w:rFonts w:eastAsia="ＭＳ Ｐ明朝"/>
                <w:sz w:val="18"/>
                <w:szCs w:val="18"/>
                <w:lang w:val="pt-BR"/>
              </w:rPr>
              <w:t xml:space="preserve">Resultado </w:t>
            </w:r>
            <w:r w:rsidRPr="00740DDC">
              <w:rPr>
                <w:rFonts w:eastAsia="ＭＳ Ｐ明朝"/>
                <w:kern w:val="2"/>
                <w:sz w:val="18"/>
                <w:szCs w:val="18"/>
                <w:lang w:val="pt-BR"/>
              </w:rPr>
              <w:t xml:space="preserve">2: </w:t>
            </w:r>
            <w:r w:rsidRPr="00740DDC">
              <w:rPr>
                <w:sz w:val="18"/>
                <w:szCs w:val="18"/>
                <w:lang w:val="pt-BR"/>
              </w:rPr>
              <w:t>Avaliação dos recursos naturais e condições sócio-económicas do Corredor de Nacala</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kern w:val="2"/>
                <w:sz w:val="18"/>
                <w:szCs w:val="18"/>
                <w:lang w:val="pt-BR"/>
              </w:rPr>
            </w:pPr>
            <w:r w:rsidRPr="00740DDC">
              <w:rPr>
                <w:rFonts w:eastAsia="ＭＳ Ｐ明朝"/>
                <w:kern w:val="2"/>
                <w:sz w:val="18"/>
                <w:szCs w:val="18"/>
                <w:lang w:val="pt-BR"/>
              </w:rPr>
              <w:t>Indicador 2-1</w:t>
            </w:r>
          </w:p>
        </w:tc>
        <w:tc>
          <w:tcPr>
            <w:tcW w:w="2560" w:type="dxa"/>
            <w:shd w:val="clear" w:color="auto" w:fill="auto"/>
          </w:tcPr>
          <w:p w:rsidR="00740DDC" w:rsidRPr="00740DDC" w:rsidRDefault="00740DDC" w:rsidP="00740DDC">
            <w:pPr>
              <w:autoSpaceDE w:val="0"/>
              <w:autoSpaceDN w:val="0"/>
              <w:ind w:leftChars="-1" w:left="-1" w:hanging="1"/>
              <w:rPr>
                <w:sz w:val="18"/>
                <w:szCs w:val="18"/>
                <w:lang w:val="pt-BR"/>
              </w:rPr>
            </w:pPr>
            <w:r w:rsidRPr="00740DDC">
              <w:rPr>
                <w:sz w:val="18"/>
                <w:szCs w:val="18"/>
                <w:lang w:val="pt-BR"/>
              </w:rPr>
              <w:t xml:space="preserve">É aprovado pelo IIAM o relatório e a base de dados sobre os recursos naturais, tais como solo, vegetação, uso da terra, meteorologia, recursos humanos, topografia etc. </w:t>
            </w:r>
          </w:p>
        </w:tc>
        <w:tc>
          <w:tcPr>
            <w:tcW w:w="2790"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sz w:val="18"/>
                <w:szCs w:val="18"/>
                <w:lang w:val="pt-BR"/>
              </w:rPr>
              <w:t>A colecta e análise dos dados estão a ser realizadas praticamente conforme o plano.</w:t>
            </w:r>
          </w:p>
        </w:tc>
        <w:tc>
          <w:tcPr>
            <w:tcW w:w="2655"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 xml:space="preserve">Serão reunidos resultados até a </w:t>
            </w:r>
            <w:r w:rsidRPr="00740DDC">
              <w:rPr>
                <w:rFonts w:eastAsia="ＭＳ Ｐ明朝"/>
                <w:color w:val="000000" w:themeColor="text1"/>
                <w:kern w:val="2"/>
                <w:sz w:val="18"/>
                <w:szCs w:val="18"/>
                <w:lang w:val="pt-BR"/>
              </w:rPr>
              <w:t>campanha 2014/2015, e serão elaborados o relatório e banco de dados.</w:t>
            </w:r>
          </w:p>
        </w:tc>
      </w:tr>
      <w:tr w:rsidR="00740DDC" w:rsidRPr="00740DDC"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kern w:val="2"/>
                <w:sz w:val="18"/>
                <w:szCs w:val="18"/>
                <w:lang w:val="pt-BR"/>
              </w:rPr>
            </w:pPr>
            <w:r w:rsidRPr="00740DDC">
              <w:rPr>
                <w:rFonts w:eastAsia="ＭＳ Ｐ明朝"/>
                <w:kern w:val="2"/>
                <w:sz w:val="18"/>
                <w:szCs w:val="18"/>
                <w:lang w:val="pt-BR"/>
              </w:rPr>
              <w:t>Indicador 2-2</w:t>
            </w:r>
          </w:p>
        </w:tc>
        <w:tc>
          <w:tcPr>
            <w:tcW w:w="2560" w:type="dxa"/>
            <w:shd w:val="clear" w:color="auto" w:fill="auto"/>
          </w:tcPr>
          <w:p w:rsidR="00740DDC" w:rsidRPr="00740DDC" w:rsidRDefault="00740DDC" w:rsidP="00740DDC">
            <w:pPr>
              <w:autoSpaceDE w:val="0"/>
              <w:autoSpaceDN w:val="0"/>
              <w:ind w:leftChars="-1" w:left="-1" w:hanging="1"/>
              <w:rPr>
                <w:sz w:val="18"/>
                <w:szCs w:val="18"/>
                <w:lang w:val="pt-BR"/>
              </w:rPr>
            </w:pPr>
            <w:r w:rsidRPr="00740DDC">
              <w:rPr>
                <w:sz w:val="18"/>
                <w:szCs w:val="18"/>
                <w:lang w:val="pt-BR"/>
              </w:rPr>
              <w:t>É aprovado pelo JTC o draft do Plano de Uso da Terra para Fins Agrários na Região do Corredor de Nacala.</w:t>
            </w:r>
          </w:p>
        </w:tc>
        <w:tc>
          <w:tcPr>
            <w:tcW w:w="2790"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A proposta do plano de uso de terras para fins agrícolas no corredor de Nacala está a ser elaborada em projectos excepto do PI,</w:t>
            </w:r>
            <w:r w:rsidR="00DB3A51" w:rsidRPr="00191902">
              <w:rPr>
                <w:rFonts w:eastAsia="ＭＳ Ｐ明朝"/>
                <w:color w:val="000000"/>
                <w:kern w:val="2"/>
                <w:sz w:val="18"/>
                <w:szCs w:val="18"/>
                <w:lang w:val="pt-BR"/>
              </w:rPr>
              <w:t xml:space="preserve"> </w:t>
            </w:r>
            <w:r w:rsidR="00DB3A51">
              <w:rPr>
                <w:rFonts w:eastAsia="ＭＳ Ｐ明朝" w:hint="eastAsia"/>
                <w:color w:val="000000"/>
                <w:kern w:val="2"/>
                <w:sz w:val="18"/>
                <w:szCs w:val="18"/>
                <w:lang w:val="pt-BR"/>
              </w:rPr>
              <w:t>s</w:t>
            </w:r>
            <w:r w:rsidR="00DB3A51" w:rsidRPr="00191902">
              <w:rPr>
                <w:rFonts w:eastAsia="ＭＳ Ｐ明朝"/>
                <w:color w:val="000000"/>
                <w:kern w:val="2"/>
                <w:sz w:val="18"/>
                <w:szCs w:val="18"/>
                <w:lang w:val="pt-BR"/>
              </w:rPr>
              <w:t>erão organizados de forma integrada.</w:t>
            </w:r>
          </w:p>
        </w:tc>
        <w:tc>
          <w:tcPr>
            <w:tcW w:w="2655" w:type="dxa"/>
            <w:shd w:val="clear" w:color="auto" w:fill="auto"/>
            <w:vAlign w:val="center"/>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w:t>
            </w:r>
          </w:p>
        </w:tc>
      </w:tr>
      <w:tr w:rsidR="00740DDC" w:rsidRPr="00740DDC"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kern w:val="2"/>
                <w:sz w:val="18"/>
                <w:szCs w:val="18"/>
                <w:lang w:val="pt-BR"/>
              </w:rPr>
            </w:pPr>
            <w:r w:rsidRPr="00740DDC">
              <w:rPr>
                <w:rFonts w:eastAsia="ＭＳ Ｐ明朝"/>
                <w:kern w:val="2"/>
                <w:sz w:val="18"/>
                <w:szCs w:val="18"/>
                <w:lang w:val="pt-BR"/>
              </w:rPr>
              <w:t>Indicador 2-3</w:t>
            </w:r>
          </w:p>
        </w:tc>
        <w:tc>
          <w:tcPr>
            <w:tcW w:w="2560" w:type="dxa"/>
            <w:shd w:val="clear" w:color="auto" w:fill="auto"/>
          </w:tcPr>
          <w:p w:rsidR="00740DDC" w:rsidRPr="00740DDC" w:rsidRDefault="00740DDC" w:rsidP="00740DDC">
            <w:pPr>
              <w:autoSpaceDE w:val="0"/>
              <w:autoSpaceDN w:val="0"/>
              <w:ind w:leftChars="-1" w:left="-1" w:hanging="1"/>
              <w:rPr>
                <w:sz w:val="18"/>
                <w:szCs w:val="18"/>
                <w:lang w:val="pt-BR"/>
              </w:rPr>
            </w:pPr>
            <w:r w:rsidRPr="00740DDC">
              <w:rPr>
                <w:sz w:val="18"/>
                <w:szCs w:val="18"/>
                <w:lang w:val="pt-BR"/>
              </w:rPr>
              <w:t>É aprovado pelo IIAM o relatório sobre o potencial agronômico e agropecuário do Corredor de Nacala.</w:t>
            </w:r>
          </w:p>
        </w:tc>
        <w:tc>
          <w:tcPr>
            <w:tcW w:w="2790"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É da responsabilidade da parte Brasileira, mas não se observa progresso. Já se obteve anuência da ABC no sentido de eliminá-lo da PDM ver. 4.</w:t>
            </w:r>
            <w:r w:rsidR="00191902">
              <w:rPr>
                <w:rFonts w:eastAsia="ＭＳ Ｐ明朝" w:hint="eastAsia"/>
                <w:color w:val="000000"/>
                <w:kern w:val="2"/>
                <w:sz w:val="18"/>
                <w:szCs w:val="18"/>
                <w:lang w:val="pt-BR"/>
              </w:rPr>
              <w:t xml:space="preserve"> </w:t>
            </w:r>
          </w:p>
        </w:tc>
        <w:tc>
          <w:tcPr>
            <w:tcW w:w="2655" w:type="dxa"/>
            <w:shd w:val="clear" w:color="auto" w:fill="auto"/>
            <w:vAlign w:val="center"/>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kern w:val="2"/>
                <w:sz w:val="18"/>
                <w:szCs w:val="18"/>
                <w:lang w:val="pt-BR"/>
              </w:rPr>
            </w:pPr>
            <w:r w:rsidRPr="00740DDC">
              <w:rPr>
                <w:rFonts w:eastAsia="ＭＳ Ｐ明朝"/>
                <w:kern w:val="2"/>
                <w:sz w:val="18"/>
                <w:szCs w:val="18"/>
                <w:lang w:val="pt-BR"/>
              </w:rPr>
              <w:t>Indicador 2-4</w:t>
            </w:r>
          </w:p>
        </w:tc>
        <w:tc>
          <w:tcPr>
            <w:tcW w:w="2560" w:type="dxa"/>
            <w:shd w:val="clear" w:color="auto" w:fill="auto"/>
          </w:tcPr>
          <w:p w:rsidR="00740DDC" w:rsidRPr="00740DDC" w:rsidRDefault="00740DDC" w:rsidP="00740DDC">
            <w:pPr>
              <w:autoSpaceDE w:val="0"/>
              <w:autoSpaceDN w:val="0"/>
              <w:ind w:leftChars="-1" w:left="-1" w:hanging="1"/>
              <w:rPr>
                <w:sz w:val="18"/>
                <w:szCs w:val="18"/>
                <w:lang w:val="pt-BR"/>
              </w:rPr>
            </w:pPr>
            <w:r w:rsidRPr="00740DDC">
              <w:rPr>
                <w:sz w:val="18"/>
                <w:szCs w:val="18"/>
                <w:lang w:val="pt-BR"/>
              </w:rPr>
              <w:t xml:space="preserve">É aprovado pelo IIAM o relatório sobre a sócio-economia e avaliação de impacto ambiental. </w:t>
            </w:r>
          </w:p>
        </w:tc>
        <w:tc>
          <w:tcPr>
            <w:tcW w:w="2790"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O estudo socioeconómico e a confecção do relatório estão a progredir conforme o plano, porém, não há progresso na avaliação de impacto ambiental pela parte Brasileira. É provável que a avaliação de impacto ambiental seja eliminada da PDM ver. 4.</w:t>
            </w:r>
          </w:p>
        </w:tc>
        <w:tc>
          <w:tcPr>
            <w:tcW w:w="2655"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Serão reunidos resultados até a campanha 2014/2015, e será elaborado o relatório de estudo socioeconómico.</w:t>
            </w:r>
          </w:p>
        </w:tc>
      </w:tr>
      <w:tr w:rsidR="00740DDC" w:rsidRPr="00463953" w:rsidTr="00740DDC">
        <w:trPr>
          <w:jc w:val="center"/>
        </w:trPr>
        <w:tc>
          <w:tcPr>
            <w:tcW w:w="8930" w:type="dxa"/>
            <w:gridSpan w:val="4"/>
            <w:shd w:val="clear" w:color="auto" w:fill="D9D9D9"/>
            <w:tcMar>
              <w:left w:w="57" w:type="dxa"/>
              <w:right w:w="57" w:type="dxa"/>
            </w:tcMar>
          </w:tcPr>
          <w:p w:rsidR="00740DDC" w:rsidRPr="00740DDC" w:rsidRDefault="00740DDC" w:rsidP="00740DDC">
            <w:pPr>
              <w:rPr>
                <w:rFonts w:eastAsia="ＭＳ Ｐ明朝"/>
                <w:color w:val="000000"/>
                <w:kern w:val="2"/>
                <w:sz w:val="18"/>
                <w:szCs w:val="18"/>
                <w:lang w:val="pt-BR"/>
              </w:rPr>
            </w:pPr>
            <w:r w:rsidRPr="00740DDC">
              <w:rPr>
                <w:rFonts w:eastAsia="ＭＳ Ｐ明朝"/>
                <w:kern w:val="2"/>
                <w:sz w:val="18"/>
                <w:szCs w:val="18"/>
                <w:lang w:val="pt-BR"/>
              </w:rPr>
              <w:t xml:space="preserve">Resultado 3: </w:t>
            </w:r>
            <w:r w:rsidRPr="00740DDC">
              <w:rPr>
                <w:sz w:val="18"/>
                <w:szCs w:val="18"/>
                <w:lang w:val="pt-BR"/>
              </w:rPr>
              <w:t>Desenvolvimento da tecnologia de melhoramento do solo no Corredor de Nacala</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color w:val="000000"/>
                <w:kern w:val="2"/>
                <w:sz w:val="18"/>
                <w:szCs w:val="18"/>
                <w:lang w:val="pt-BR"/>
              </w:rPr>
            </w:pPr>
            <w:r w:rsidRPr="00740DDC">
              <w:rPr>
                <w:rFonts w:eastAsia="ＭＳ Ｐ明朝"/>
                <w:kern w:val="2"/>
                <w:sz w:val="18"/>
                <w:szCs w:val="18"/>
                <w:lang w:val="pt-BR"/>
              </w:rPr>
              <w:t>Indicador 3-1</w:t>
            </w:r>
          </w:p>
        </w:tc>
        <w:tc>
          <w:tcPr>
            <w:tcW w:w="2560" w:type="dxa"/>
            <w:shd w:val="clear" w:color="auto" w:fill="auto"/>
          </w:tcPr>
          <w:p w:rsidR="00740DDC" w:rsidRPr="00740DDC" w:rsidRDefault="00740DDC" w:rsidP="00740DDC">
            <w:pPr>
              <w:autoSpaceDE w:val="0"/>
              <w:autoSpaceDN w:val="0"/>
              <w:rPr>
                <w:rFonts w:eastAsia="ＭＳ Ｐ明朝"/>
                <w:sz w:val="18"/>
                <w:szCs w:val="18"/>
                <w:lang w:val="pt-BR"/>
              </w:rPr>
            </w:pPr>
            <w:r w:rsidRPr="00740DDC">
              <w:rPr>
                <w:sz w:val="18"/>
                <w:szCs w:val="18"/>
                <w:lang w:val="pt-BR"/>
              </w:rPr>
              <w:t>É aprovado pelo IIAM o manual de melhoramento do solo, incluindo orientações sobre a fertilização e a conservação do solo.</w:t>
            </w:r>
          </w:p>
        </w:tc>
        <w:tc>
          <w:tcPr>
            <w:tcW w:w="2790"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sz w:val="18"/>
                <w:szCs w:val="18"/>
                <w:lang w:val="pt-BR"/>
              </w:rPr>
              <w:t>Os ensaios de campo sobre a aplicação de fertilizante, melhoria do solo e conservação do solo estão a ser prosseguidos, e os dados estão a ser armazenados.</w:t>
            </w:r>
          </w:p>
        </w:tc>
        <w:tc>
          <w:tcPr>
            <w:tcW w:w="2655"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Serão reunidos resultados até a campanha 2014/2015, para se elaborar o manual de melhora do solo, e será obtida anuência do IIAM.</w:t>
            </w:r>
          </w:p>
        </w:tc>
      </w:tr>
      <w:tr w:rsidR="00740DDC" w:rsidRPr="00463953" w:rsidTr="00740DDC">
        <w:trPr>
          <w:jc w:val="center"/>
        </w:trPr>
        <w:tc>
          <w:tcPr>
            <w:tcW w:w="8930" w:type="dxa"/>
            <w:gridSpan w:val="4"/>
            <w:shd w:val="clear" w:color="auto" w:fill="D9D9D9"/>
            <w:tcMar>
              <w:left w:w="57" w:type="dxa"/>
              <w:right w:w="57" w:type="dxa"/>
            </w:tcMar>
          </w:tcPr>
          <w:p w:rsidR="00740DDC" w:rsidRPr="00740DDC" w:rsidRDefault="00740DDC" w:rsidP="00740DDC">
            <w:pPr>
              <w:rPr>
                <w:rFonts w:eastAsia="ＭＳ Ｐ明朝"/>
                <w:color w:val="000000"/>
                <w:kern w:val="2"/>
                <w:sz w:val="18"/>
                <w:szCs w:val="18"/>
                <w:lang w:val="pt-BR"/>
              </w:rPr>
            </w:pPr>
            <w:r w:rsidRPr="00740DDC">
              <w:rPr>
                <w:rFonts w:eastAsia="ＭＳ Ｐ明朝"/>
                <w:kern w:val="2"/>
                <w:sz w:val="18"/>
                <w:szCs w:val="18"/>
                <w:lang w:val="pt-BR"/>
              </w:rPr>
              <w:t xml:space="preserve">Resultado 4: </w:t>
            </w:r>
            <w:r w:rsidRPr="00740DDC">
              <w:rPr>
                <w:sz w:val="18"/>
                <w:szCs w:val="18"/>
                <w:lang w:val="pt-BR"/>
              </w:rPr>
              <w:t>Desenvolvimento de tecnologia adequada de cultivo no Corredor de Nacala</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6" w:left="-55" w:rightChars="-26" w:right="-55"/>
              <w:jc w:val="center"/>
              <w:rPr>
                <w:rFonts w:eastAsia="ＭＳ Ｐ明朝"/>
                <w:color w:val="000000"/>
                <w:kern w:val="2"/>
                <w:sz w:val="18"/>
                <w:szCs w:val="18"/>
                <w:lang w:val="pt-BR"/>
              </w:rPr>
            </w:pPr>
            <w:r w:rsidRPr="00740DDC">
              <w:rPr>
                <w:rFonts w:eastAsia="ＭＳ Ｐ明朝"/>
                <w:kern w:val="2"/>
                <w:sz w:val="18"/>
                <w:szCs w:val="18"/>
                <w:lang w:val="pt-BR"/>
              </w:rPr>
              <w:t>Indicador 4-1</w:t>
            </w:r>
          </w:p>
        </w:tc>
        <w:tc>
          <w:tcPr>
            <w:tcW w:w="2560" w:type="dxa"/>
            <w:shd w:val="clear" w:color="auto" w:fill="auto"/>
          </w:tcPr>
          <w:p w:rsidR="00740DDC" w:rsidRPr="00740DDC" w:rsidRDefault="00740DDC" w:rsidP="00740DDC">
            <w:pPr>
              <w:autoSpaceDE w:val="0"/>
              <w:autoSpaceDN w:val="0"/>
              <w:rPr>
                <w:rFonts w:eastAsia="ＭＳ Ｐ明朝"/>
                <w:sz w:val="18"/>
                <w:szCs w:val="18"/>
                <w:lang w:val="pt-BR"/>
              </w:rPr>
            </w:pPr>
            <w:r w:rsidRPr="00740DDC">
              <w:rPr>
                <w:sz w:val="18"/>
                <w:szCs w:val="18"/>
                <w:lang w:val="pt-BR"/>
              </w:rPr>
              <w:t>É aprovado pelo IIAM o manual de cultivo abarcando orientações sobre: culturas, variedades, produção de sementes, microrganismos, acesso à água para irrigação, sistemas de cultivo etc.</w:t>
            </w:r>
          </w:p>
        </w:tc>
        <w:tc>
          <w:tcPr>
            <w:tcW w:w="2790"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sz w:val="18"/>
                <w:szCs w:val="18"/>
                <w:lang w:val="pt-BR"/>
              </w:rPr>
              <w:t>Os ensaios de campo sobre as culturas e variedades adequadas, efeitos de micro-organismos e sistema de plantio estão a ser prosseguidos, e os dados estão a ser armazenados.</w:t>
            </w:r>
          </w:p>
        </w:tc>
        <w:tc>
          <w:tcPr>
            <w:tcW w:w="2655" w:type="dxa"/>
            <w:shd w:val="clear" w:color="auto" w:fill="auto"/>
          </w:tcPr>
          <w:p w:rsidR="00740DDC" w:rsidRPr="00740DDC" w:rsidRDefault="00740DDC" w:rsidP="002604DB">
            <w:pPr>
              <w:autoSpaceDE w:val="0"/>
              <w:autoSpaceDN w:val="0"/>
              <w:ind w:leftChars="-23" w:left="-48" w:rightChars="-18" w:right="-38"/>
              <w:rPr>
                <w:rFonts w:eastAsia="ＭＳ Ｐ明朝"/>
                <w:color w:val="000000"/>
                <w:kern w:val="2"/>
                <w:sz w:val="18"/>
                <w:szCs w:val="18"/>
                <w:lang w:val="pt-BR"/>
              </w:rPr>
            </w:pPr>
            <w:r w:rsidRPr="00740DDC">
              <w:rPr>
                <w:rFonts w:eastAsia="ＭＳ Ｐ明朝"/>
                <w:color w:val="000000"/>
                <w:kern w:val="2"/>
                <w:sz w:val="18"/>
                <w:szCs w:val="18"/>
                <w:lang w:val="pt-BR"/>
              </w:rPr>
              <w:t>Serão reunidos resultados até a campanha 2014/2015, para se elaborar o manual de cultivo, e será obtida anuência do IIAM.</w:t>
            </w:r>
          </w:p>
        </w:tc>
      </w:tr>
      <w:tr w:rsidR="00740DDC" w:rsidRPr="00463953" w:rsidTr="00740DDC">
        <w:trPr>
          <w:jc w:val="center"/>
        </w:trPr>
        <w:tc>
          <w:tcPr>
            <w:tcW w:w="8930" w:type="dxa"/>
            <w:gridSpan w:val="4"/>
            <w:shd w:val="clear" w:color="auto" w:fill="D9D9D9"/>
            <w:tcMar>
              <w:left w:w="57" w:type="dxa"/>
              <w:right w:w="57" w:type="dxa"/>
            </w:tcMar>
          </w:tcPr>
          <w:p w:rsidR="00740DDC" w:rsidRPr="00740DDC" w:rsidRDefault="00740DDC" w:rsidP="00740DDC">
            <w:pPr>
              <w:rPr>
                <w:rFonts w:eastAsia="ＭＳ Ｐ明朝"/>
                <w:color w:val="000000"/>
                <w:kern w:val="2"/>
                <w:sz w:val="18"/>
                <w:szCs w:val="18"/>
                <w:lang w:val="pt-BR"/>
              </w:rPr>
            </w:pPr>
            <w:r w:rsidRPr="00740DDC">
              <w:rPr>
                <w:rFonts w:eastAsia="ＭＳ Ｐ明朝"/>
                <w:kern w:val="2"/>
                <w:sz w:val="18"/>
                <w:szCs w:val="18"/>
                <w:lang w:val="pt-BR"/>
              </w:rPr>
              <w:t xml:space="preserve">Resultado 5: </w:t>
            </w:r>
            <w:r w:rsidRPr="00740DDC">
              <w:rPr>
                <w:sz w:val="18"/>
                <w:szCs w:val="18"/>
                <w:lang w:val="pt-BR"/>
              </w:rPr>
              <w:t>Implementação e validação de uma nova tecnologia agrária nas unidades de demonstração</w:t>
            </w:r>
          </w:p>
        </w:tc>
      </w:tr>
      <w:tr w:rsidR="00740DDC" w:rsidRPr="00740DDC"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3" w:left="-48" w:rightChars="-39" w:right="-82"/>
              <w:jc w:val="center"/>
              <w:rPr>
                <w:rFonts w:eastAsia="ＭＳ Ｐ明朝"/>
                <w:color w:val="000000"/>
                <w:kern w:val="2"/>
                <w:sz w:val="18"/>
                <w:szCs w:val="18"/>
                <w:lang w:val="pt-BR"/>
              </w:rPr>
            </w:pPr>
            <w:r w:rsidRPr="00740DDC">
              <w:rPr>
                <w:rFonts w:eastAsia="ＭＳ Ｐ明朝"/>
                <w:color w:val="000000"/>
                <w:kern w:val="2"/>
                <w:sz w:val="18"/>
                <w:szCs w:val="18"/>
                <w:lang w:val="pt-BR"/>
              </w:rPr>
              <w:t>Indicador 5-1</w:t>
            </w:r>
          </w:p>
        </w:tc>
        <w:tc>
          <w:tcPr>
            <w:tcW w:w="2560" w:type="dxa"/>
            <w:shd w:val="clear" w:color="auto" w:fill="auto"/>
          </w:tcPr>
          <w:p w:rsidR="00740DDC" w:rsidRPr="00740DDC" w:rsidRDefault="00740DDC" w:rsidP="00740DDC">
            <w:pPr>
              <w:widowControl/>
              <w:autoSpaceDE w:val="0"/>
              <w:autoSpaceDN w:val="0"/>
              <w:ind w:leftChars="-1" w:left="-1" w:hanging="1"/>
              <w:rPr>
                <w:sz w:val="18"/>
                <w:szCs w:val="18"/>
                <w:lang w:val="pt-BR"/>
              </w:rPr>
            </w:pPr>
            <w:r w:rsidRPr="00740DDC">
              <w:rPr>
                <w:sz w:val="18"/>
                <w:szCs w:val="18"/>
                <w:lang w:val="pt-BR"/>
              </w:rPr>
              <w:t xml:space="preserve">São organizadas 10 ou mais unidades de demonstração. </w:t>
            </w:r>
          </w:p>
        </w:tc>
        <w:tc>
          <w:tcPr>
            <w:tcW w:w="2790" w:type="dxa"/>
            <w:shd w:val="clear" w:color="auto" w:fill="auto"/>
          </w:tcPr>
          <w:p w:rsidR="00740DDC" w:rsidRPr="00740DDC" w:rsidRDefault="00740DDC" w:rsidP="002604DB">
            <w:pPr>
              <w:autoSpaceDE w:val="0"/>
              <w:autoSpaceDN w:val="0"/>
              <w:ind w:rightChars="-17" w:right="-36"/>
              <w:rPr>
                <w:rFonts w:eastAsia="ＭＳ Ｐ明朝"/>
                <w:color w:val="000000"/>
                <w:kern w:val="2"/>
                <w:sz w:val="18"/>
                <w:szCs w:val="18"/>
                <w:lang w:val="pt-BR"/>
              </w:rPr>
            </w:pPr>
            <w:r w:rsidRPr="00740DDC">
              <w:rPr>
                <w:rFonts w:eastAsia="ＭＳ Ｐ明朝"/>
                <w:color w:val="000000"/>
                <w:kern w:val="2"/>
                <w:sz w:val="18"/>
                <w:szCs w:val="18"/>
                <w:lang w:val="pt-BR"/>
              </w:rPr>
              <w:t xml:space="preserve">É da responsabilidade da parte Brasileira, mas não se observa progresso. Prevê-se a sua eliminação da PDM ver. 4. </w:t>
            </w:r>
          </w:p>
        </w:tc>
        <w:tc>
          <w:tcPr>
            <w:tcW w:w="2655" w:type="dxa"/>
            <w:shd w:val="clear" w:color="auto" w:fill="auto"/>
            <w:vAlign w:val="center"/>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3" w:left="-48" w:rightChars="-39" w:right="-82"/>
              <w:jc w:val="center"/>
              <w:rPr>
                <w:rFonts w:eastAsia="ＭＳ Ｐ明朝"/>
                <w:color w:val="000000"/>
                <w:kern w:val="2"/>
                <w:sz w:val="18"/>
                <w:szCs w:val="18"/>
                <w:lang w:val="pt-BR"/>
              </w:rPr>
            </w:pPr>
            <w:r w:rsidRPr="00740DDC">
              <w:rPr>
                <w:rFonts w:eastAsia="ＭＳ Ｐ明朝"/>
                <w:color w:val="000000"/>
                <w:kern w:val="2"/>
                <w:sz w:val="18"/>
                <w:szCs w:val="18"/>
                <w:lang w:val="pt-BR"/>
              </w:rPr>
              <w:t xml:space="preserve">Indicador </w:t>
            </w:r>
            <w:r w:rsidRPr="00740DDC">
              <w:rPr>
                <w:rFonts w:eastAsia="ＭＳ Ｐ明朝"/>
                <w:color w:val="000000"/>
                <w:kern w:val="2"/>
                <w:sz w:val="18"/>
                <w:szCs w:val="18"/>
                <w:lang w:val="pt-BR"/>
              </w:rPr>
              <w:lastRenderedPageBreak/>
              <w:t>5-2</w:t>
            </w:r>
          </w:p>
        </w:tc>
        <w:tc>
          <w:tcPr>
            <w:tcW w:w="2560" w:type="dxa"/>
            <w:shd w:val="clear" w:color="auto" w:fill="auto"/>
          </w:tcPr>
          <w:p w:rsidR="00740DDC" w:rsidRPr="00740DDC" w:rsidRDefault="00740DDC" w:rsidP="00740DDC">
            <w:pPr>
              <w:widowControl/>
              <w:autoSpaceDE w:val="0"/>
              <w:autoSpaceDN w:val="0"/>
              <w:ind w:leftChars="-1" w:left="-1" w:hanging="1"/>
              <w:rPr>
                <w:sz w:val="18"/>
                <w:szCs w:val="18"/>
                <w:lang w:val="pt-BR"/>
              </w:rPr>
            </w:pPr>
            <w:r w:rsidRPr="00740DDC">
              <w:rPr>
                <w:sz w:val="18"/>
                <w:szCs w:val="18"/>
                <w:lang w:val="pt-BR"/>
              </w:rPr>
              <w:lastRenderedPageBreak/>
              <w:t xml:space="preserve">São realizadas, 15 ou mais </w:t>
            </w:r>
            <w:r w:rsidRPr="00740DDC">
              <w:rPr>
                <w:sz w:val="18"/>
                <w:szCs w:val="18"/>
                <w:lang w:val="pt-BR"/>
              </w:rPr>
              <w:lastRenderedPageBreak/>
              <w:t xml:space="preserve">vezes, actividades de transferência de tecnologia, em forma de seminário, Dia de Campo para camponeses, curso de treinamento para extensionistas etc. </w:t>
            </w:r>
          </w:p>
        </w:tc>
        <w:tc>
          <w:tcPr>
            <w:tcW w:w="2790"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sz w:val="18"/>
                <w:szCs w:val="18"/>
                <w:lang w:val="pt-BR"/>
              </w:rPr>
              <w:lastRenderedPageBreak/>
              <w:t xml:space="preserve">Para transferência de tecnologia aos </w:t>
            </w:r>
            <w:r w:rsidRPr="00740DDC">
              <w:rPr>
                <w:rFonts w:eastAsia="ＭＳ Ｐ明朝"/>
                <w:sz w:val="18"/>
                <w:szCs w:val="18"/>
                <w:lang w:val="pt-BR"/>
              </w:rPr>
              <w:lastRenderedPageBreak/>
              <w:t xml:space="preserve">camponeses, o IIAM já realizou 3 eventos de Dia de Campo e 1 ARM. </w:t>
            </w:r>
            <w:r w:rsidRPr="00740DDC">
              <w:rPr>
                <w:rFonts w:eastAsia="ＭＳ Ｐ明朝"/>
                <w:color w:val="000000"/>
                <w:kern w:val="2"/>
                <w:sz w:val="18"/>
                <w:szCs w:val="18"/>
                <w:lang w:val="pt-BR"/>
              </w:rPr>
              <w:t>E também, foi realizada 1 vez o seminário técnico para a melhora do solo voltado aos extensionistas.</w:t>
            </w:r>
          </w:p>
        </w:tc>
        <w:tc>
          <w:tcPr>
            <w:tcW w:w="2655"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lastRenderedPageBreak/>
              <w:t xml:space="preserve">Além de continuar com as </w:t>
            </w:r>
            <w:r w:rsidRPr="00740DDC">
              <w:rPr>
                <w:rFonts w:eastAsia="ＭＳ Ｐ明朝"/>
                <w:color w:val="000000"/>
                <w:kern w:val="2"/>
                <w:sz w:val="18"/>
                <w:szCs w:val="18"/>
                <w:lang w:val="pt-BR"/>
              </w:rPr>
              <w:lastRenderedPageBreak/>
              <w:t xml:space="preserve">actividades de transferência de </w:t>
            </w:r>
            <w:r w:rsidRPr="00740DDC">
              <w:rPr>
                <w:rFonts w:eastAsia="ＭＳ Ｐ明朝"/>
                <w:sz w:val="18"/>
                <w:szCs w:val="18"/>
                <w:lang w:val="pt-BR"/>
              </w:rPr>
              <w:t xml:space="preserve">tecnologia </w:t>
            </w:r>
            <w:r w:rsidRPr="00740DDC">
              <w:rPr>
                <w:rFonts w:eastAsia="ＭＳ Ｐ明朝"/>
                <w:color w:val="000000"/>
                <w:kern w:val="2"/>
                <w:sz w:val="18"/>
                <w:szCs w:val="18"/>
                <w:lang w:val="pt-BR"/>
              </w:rPr>
              <w:t>como aconteceu até agora, foram instalados 9 campos de exposição de variedades excelentes e 3 campos de exposição de técnica de melhora do solo. Será executado o Dia de Campo nesses campos de exposição.</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3" w:left="-48" w:rightChars="-39" w:right="-82"/>
              <w:jc w:val="center"/>
              <w:rPr>
                <w:rFonts w:eastAsia="ＭＳ Ｐ明朝"/>
                <w:color w:val="000000"/>
                <w:kern w:val="2"/>
                <w:sz w:val="18"/>
                <w:szCs w:val="18"/>
                <w:lang w:val="pt-BR"/>
              </w:rPr>
            </w:pPr>
            <w:r w:rsidRPr="00740DDC">
              <w:rPr>
                <w:rFonts w:eastAsia="ＭＳ Ｐ明朝"/>
                <w:color w:val="000000"/>
                <w:kern w:val="2"/>
                <w:sz w:val="18"/>
                <w:szCs w:val="18"/>
                <w:lang w:val="pt-BR"/>
              </w:rPr>
              <w:lastRenderedPageBreak/>
              <w:t>Indicador 5-3</w:t>
            </w:r>
          </w:p>
        </w:tc>
        <w:tc>
          <w:tcPr>
            <w:tcW w:w="2560" w:type="dxa"/>
            <w:shd w:val="clear" w:color="auto" w:fill="auto"/>
          </w:tcPr>
          <w:p w:rsidR="00740DDC" w:rsidRPr="00740DDC" w:rsidRDefault="00740DDC" w:rsidP="00740DDC">
            <w:pPr>
              <w:widowControl/>
              <w:autoSpaceDE w:val="0"/>
              <w:autoSpaceDN w:val="0"/>
              <w:ind w:leftChars="-18" w:left="-38"/>
              <w:rPr>
                <w:sz w:val="18"/>
                <w:szCs w:val="18"/>
                <w:lang w:val="pt-BR"/>
              </w:rPr>
            </w:pPr>
            <w:r w:rsidRPr="00740DDC">
              <w:rPr>
                <w:sz w:val="18"/>
                <w:szCs w:val="18"/>
                <w:lang w:val="pt-BR"/>
              </w:rPr>
              <w:t>É aprovado pelo IIAM o modelo de apoio à tomada de decisões (primeira versão).</w:t>
            </w:r>
          </w:p>
        </w:tc>
        <w:tc>
          <w:tcPr>
            <w:tcW w:w="2790"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Está a acumular dados para a configuração do modelo.</w:t>
            </w:r>
          </w:p>
        </w:tc>
        <w:tc>
          <w:tcPr>
            <w:tcW w:w="2655"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Serão reunidos resultados até a campanha 2014/2015, e será elaborado o modelo.</w:t>
            </w:r>
          </w:p>
        </w:tc>
      </w:tr>
      <w:tr w:rsidR="00740DDC" w:rsidRPr="00463953" w:rsidTr="00740DDC">
        <w:trPr>
          <w:jc w:val="center"/>
        </w:trPr>
        <w:tc>
          <w:tcPr>
            <w:tcW w:w="925" w:type="dxa"/>
            <w:shd w:val="clear" w:color="auto" w:fill="auto"/>
            <w:tcMar>
              <w:left w:w="57" w:type="dxa"/>
              <w:right w:w="57" w:type="dxa"/>
            </w:tcMar>
          </w:tcPr>
          <w:p w:rsidR="00740DDC" w:rsidRPr="00740DDC" w:rsidRDefault="00740DDC" w:rsidP="00740DDC">
            <w:pPr>
              <w:autoSpaceDE w:val="0"/>
              <w:autoSpaceDN w:val="0"/>
              <w:ind w:leftChars="-23" w:left="-48" w:rightChars="-39" w:right="-82"/>
              <w:jc w:val="center"/>
              <w:rPr>
                <w:rFonts w:eastAsia="ＭＳ Ｐ明朝"/>
                <w:color w:val="000000"/>
                <w:kern w:val="2"/>
                <w:sz w:val="18"/>
                <w:szCs w:val="18"/>
                <w:lang w:val="pt-BR"/>
              </w:rPr>
            </w:pPr>
            <w:r w:rsidRPr="00740DDC">
              <w:rPr>
                <w:rFonts w:eastAsia="ＭＳ Ｐ明朝"/>
                <w:color w:val="000000"/>
                <w:kern w:val="2"/>
                <w:sz w:val="18"/>
                <w:szCs w:val="18"/>
                <w:lang w:val="pt-BR"/>
              </w:rPr>
              <w:t>Indicador 5-4</w:t>
            </w:r>
          </w:p>
        </w:tc>
        <w:tc>
          <w:tcPr>
            <w:tcW w:w="2560" w:type="dxa"/>
            <w:shd w:val="clear" w:color="auto" w:fill="auto"/>
          </w:tcPr>
          <w:p w:rsidR="00740DDC" w:rsidRPr="00740DDC" w:rsidRDefault="00740DDC" w:rsidP="00740DDC">
            <w:pPr>
              <w:widowControl/>
              <w:autoSpaceDE w:val="0"/>
              <w:autoSpaceDN w:val="0"/>
              <w:ind w:leftChars="-18" w:left="-38"/>
              <w:rPr>
                <w:sz w:val="18"/>
                <w:szCs w:val="18"/>
                <w:lang w:val="pt-BR"/>
              </w:rPr>
            </w:pPr>
            <w:r w:rsidRPr="00740DDC">
              <w:rPr>
                <w:sz w:val="18"/>
                <w:szCs w:val="18"/>
                <w:lang w:val="pt-BR"/>
              </w:rPr>
              <w:t xml:space="preserve">São realizados cursos de treinamento voltados aos extensionistas, valendo-se do modelo de apoio à tomada de decisões. </w:t>
            </w:r>
          </w:p>
        </w:tc>
        <w:tc>
          <w:tcPr>
            <w:tcW w:w="2790"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Não se chegou à execução.</w:t>
            </w:r>
          </w:p>
        </w:tc>
        <w:tc>
          <w:tcPr>
            <w:tcW w:w="2655" w:type="dxa"/>
            <w:shd w:val="clear" w:color="auto" w:fill="auto"/>
          </w:tcPr>
          <w:p w:rsidR="00740DDC" w:rsidRPr="00740DDC" w:rsidRDefault="00740DDC" w:rsidP="002604DB">
            <w:pPr>
              <w:autoSpaceDE w:val="0"/>
              <w:autoSpaceDN w:val="0"/>
              <w:ind w:leftChars="-23" w:left="-48" w:rightChars="-17" w:right="-36"/>
              <w:rPr>
                <w:rFonts w:eastAsia="ＭＳ Ｐ明朝"/>
                <w:color w:val="000000"/>
                <w:kern w:val="2"/>
                <w:sz w:val="18"/>
                <w:szCs w:val="18"/>
                <w:lang w:val="pt-BR"/>
              </w:rPr>
            </w:pPr>
            <w:r w:rsidRPr="00740DDC">
              <w:rPr>
                <w:rFonts w:eastAsia="ＭＳ Ｐ明朝"/>
                <w:color w:val="000000"/>
                <w:kern w:val="2"/>
                <w:sz w:val="18"/>
                <w:szCs w:val="18"/>
                <w:lang w:val="pt-BR"/>
              </w:rPr>
              <w:t>Após a elaboração do modelo, será dado treinamento aos extensionistas.</w:t>
            </w:r>
          </w:p>
        </w:tc>
      </w:tr>
    </w:tbl>
    <w:p w:rsidR="00740DDC" w:rsidRPr="00B563D9" w:rsidRDefault="00740DDC" w:rsidP="00740DDC">
      <w:pPr>
        <w:pStyle w:val="11"/>
        <w:spacing w:afterLines="0" w:line="240" w:lineRule="exact"/>
        <w:rPr>
          <w:szCs w:val="22"/>
          <w:lang w:val="pt-BR"/>
        </w:rPr>
      </w:pPr>
    </w:p>
    <w:p w:rsidR="00740DDC" w:rsidRPr="00740DDC" w:rsidRDefault="00740DDC" w:rsidP="00740DDC">
      <w:pPr>
        <w:pStyle w:val="30"/>
        <w:spacing w:after="120"/>
      </w:pPr>
      <w:bookmarkStart w:id="17" w:name="_Toc421633604"/>
      <w:r w:rsidRPr="00740DDC">
        <w:t>Abordagens da Parte Brasileira</w:t>
      </w:r>
      <w:bookmarkEnd w:id="17"/>
    </w:p>
    <w:p w:rsidR="00740DDC" w:rsidRPr="00740DDC" w:rsidRDefault="00DB3A51" w:rsidP="00740DDC">
      <w:pPr>
        <w:pStyle w:val="11"/>
        <w:spacing w:after="120"/>
      </w:pPr>
      <w:r w:rsidRPr="00DB3A51">
        <w:rPr>
          <w:color w:val="000000" w:themeColor="text1"/>
          <w:lang w:val="pt-BR"/>
        </w:rPr>
        <w:t>O orçamento da ABC foi reduzido drasticamente devido à recessão econômica do Brasil, e o envio de peritos da Embrapa recebeu grande restricção. Por esse motivo, muitas actividades encarregadas da parte Brasileira não foram realizadas até agora.</w:t>
      </w:r>
      <w:r w:rsidRPr="00DB3A51">
        <w:rPr>
          <w:rFonts w:hint="eastAsia"/>
          <w:color w:val="000000" w:themeColor="text1"/>
          <w:lang w:val="pt-BR"/>
        </w:rPr>
        <w:t xml:space="preserve"> </w:t>
      </w:r>
      <w:r w:rsidR="00740DDC" w:rsidRPr="00740DDC">
        <w:t>Como essas actividades podem causar um grande impacto sobre os resultados do Projecto de agora em diante, pois já se passaram 4 anos desde o início do ProSAVANA-PI que tem duração de 5 anos, gostaríamos de organizar a situação.</w:t>
      </w:r>
    </w:p>
    <w:p w:rsidR="00740DDC" w:rsidRPr="00B563D9" w:rsidRDefault="00740DDC" w:rsidP="00740DDC">
      <w:pPr>
        <w:pStyle w:val="4"/>
      </w:pPr>
      <w:r w:rsidRPr="00B563D9">
        <w:t xml:space="preserve"> Discussão na Reunião de Monitoramento</w:t>
      </w:r>
    </w:p>
    <w:p w:rsidR="00740DDC" w:rsidRPr="00740DDC" w:rsidRDefault="00740DDC" w:rsidP="00740DDC">
      <w:pPr>
        <w:pStyle w:val="11"/>
        <w:spacing w:after="120"/>
      </w:pPr>
      <w:r w:rsidRPr="00740DDC">
        <w:t>Em relação a uma parte das actividades em que não será possível a execução, a questão foi discutida na reunião de monitoramento de alto nível realizada em Brasília em 16 de Maio de 2014. A tabela abaixo mostra os seus resultados.</w:t>
      </w:r>
    </w:p>
    <w:p w:rsidR="00740DDC" w:rsidRPr="00B563D9" w:rsidRDefault="00740DDC" w:rsidP="00740DDC">
      <w:pPr>
        <w:pStyle w:val="ad"/>
      </w:pPr>
      <w:bookmarkStart w:id="18" w:name="_Toc421635530"/>
      <w:r>
        <w:t xml:space="preserve">Tabela </w:t>
      </w:r>
      <w:fldSimple w:instr=" STYLEREF 1 \s ">
        <w:r w:rsidR="00F24ACE">
          <w:rPr>
            <w:noProof/>
          </w:rPr>
          <w:t>2</w:t>
        </w:r>
      </w:fldSimple>
      <w:r w:rsidR="00012528">
        <w:noBreakHyphen/>
      </w:r>
      <w:fldSimple w:instr=" SEQ Tabela \* ARABIC \s 1 ">
        <w:r w:rsidR="00F24ACE">
          <w:rPr>
            <w:noProof/>
          </w:rPr>
          <w:t>3</w:t>
        </w:r>
      </w:fldSimple>
      <w:r>
        <w:rPr>
          <w:rFonts w:hint="eastAsia"/>
        </w:rPr>
        <w:t xml:space="preserve">　</w:t>
      </w:r>
      <w:r w:rsidRPr="00B563D9">
        <w:t>Conteúdo Discutido na Reunião de Monitoramento</w:t>
      </w:r>
      <w:bookmarkEnd w:id="18"/>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6"/>
        <w:gridCol w:w="3284"/>
        <w:gridCol w:w="5153"/>
      </w:tblGrid>
      <w:tr w:rsidR="00740DDC" w:rsidRPr="00740DDC" w:rsidTr="00740DDC">
        <w:tc>
          <w:tcPr>
            <w:tcW w:w="1026" w:type="dxa"/>
            <w:tcBorders>
              <w:bottom w:val="single" w:sz="4" w:space="0" w:color="auto"/>
            </w:tcBorders>
            <w:shd w:val="clear" w:color="auto" w:fill="595959"/>
          </w:tcPr>
          <w:p w:rsidR="00740DDC" w:rsidRPr="00740DDC" w:rsidRDefault="00740DDC" w:rsidP="00740DDC">
            <w:pPr>
              <w:pStyle w:val="11"/>
              <w:spacing w:afterLines="0"/>
              <w:jc w:val="center"/>
              <w:rPr>
                <w:rFonts w:eastAsia="ＭＳ ゴシック"/>
                <w:b/>
                <w:color w:val="FFFFFF"/>
                <w:kern w:val="2"/>
                <w:sz w:val="18"/>
                <w:szCs w:val="22"/>
                <w:lang w:val="pt-BR"/>
              </w:rPr>
            </w:pPr>
            <w:r w:rsidRPr="00740DDC">
              <w:rPr>
                <w:rFonts w:eastAsia="ＭＳ ゴシック"/>
                <w:b/>
                <w:color w:val="FFFFFF"/>
                <w:kern w:val="2"/>
                <w:sz w:val="18"/>
                <w:szCs w:val="22"/>
                <w:lang w:val="pt-BR"/>
              </w:rPr>
              <w:t>Resultado</w:t>
            </w:r>
          </w:p>
        </w:tc>
        <w:tc>
          <w:tcPr>
            <w:tcW w:w="3284" w:type="dxa"/>
            <w:shd w:val="clear" w:color="auto" w:fill="595959"/>
          </w:tcPr>
          <w:p w:rsidR="00740DDC" w:rsidRPr="00740DDC" w:rsidRDefault="00740DDC" w:rsidP="00740DDC">
            <w:pPr>
              <w:pStyle w:val="11"/>
              <w:spacing w:afterLines="0"/>
              <w:jc w:val="center"/>
              <w:rPr>
                <w:rFonts w:eastAsia="ＭＳ ゴシック"/>
                <w:b/>
                <w:color w:val="FFFFFF"/>
                <w:kern w:val="2"/>
                <w:sz w:val="18"/>
                <w:szCs w:val="22"/>
                <w:lang w:val="pt-BR"/>
              </w:rPr>
            </w:pPr>
            <w:r w:rsidRPr="00740DDC">
              <w:rPr>
                <w:rFonts w:eastAsia="ＭＳ ゴシック"/>
                <w:b/>
                <w:color w:val="FFFFFF"/>
                <w:sz w:val="18"/>
                <w:szCs w:val="22"/>
                <w:lang w:val="pt-BR"/>
              </w:rPr>
              <w:t>Actividades</w:t>
            </w:r>
          </w:p>
        </w:tc>
        <w:tc>
          <w:tcPr>
            <w:tcW w:w="5153" w:type="dxa"/>
            <w:shd w:val="clear" w:color="auto" w:fill="595959"/>
          </w:tcPr>
          <w:p w:rsidR="00740DDC" w:rsidRPr="00740DDC" w:rsidRDefault="00740DDC" w:rsidP="00740DDC">
            <w:pPr>
              <w:pStyle w:val="11"/>
              <w:spacing w:afterLines="0"/>
              <w:jc w:val="center"/>
              <w:rPr>
                <w:rFonts w:eastAsia="ＭＳ ゴシック"/>
                <w:b/>
                <w:color w:val="FFFFFF"/>
                <w:kern w:val="2"/>
                <w:sz w:val="18"/>
                <w:szCs w:val="22"/>
                <w:lang w:val="pt-BR"/>
              </w:rPr>
            </w:pPr>
            <w:r w:rsidRPr="00740DDC">
              <w:rPr>
                <w:rFonts w:eastAsia="ＭＳ ゴシック"/>
                <w:b/>
                <w:color w:val="FFFFFF"/>
                <w:sz w:val="18"/>
                <w:szCs w:val="22"/>
                <w:lang w:val="pt-BR"/>
              </w:rPr>
              <w:t>Conteúdo</w:t>
            </w:r>
          </w:p>
        </w:tc>
      </w:tr>
      <w:tr w:rsidR="00740DDC" w:rsidRPr="00463953" w:rsidTr="00740DDC">
        <w:tc>
          <w:tcPr>
            <w:tcW w:w="9463" w:type="dxa"/>
            <w:gridSpan w:val="3"/>
            <w:tcBorders>
              <w:bottom w:val="nil"/>
            </w:tcBorders>
            <w:shd w:val="clear" w:color="auto" w:fill="auto"/>
          </w:tcPr>
          <w:p w:rsidR="00740DDC" w:rsidRPr="00740DDC" w:rsidRDefault="00740DDC" w:rsidP="00740DDC">
            <w:pPr>
              <w:pStyle w:val="11"/>
              <w:spacing w:afterLines="0"/>
              <w:rPr>
                <w:rFonts w:eastAsia="ＭＳ Ｐ明朝"/>
                <w:sz w:val="18"/>
                <w:szCs w:val="22"/>
                <w:lang w:val="pt-BR"/>
              </w:rPr>
            </w:pPr>
            <w:r w:rsidRPr="00740DDC">
              <w:rPr>
                <w:rFonts w:eastAsia="ＭＳ Ｐ明朝"/>
                <w:sz w:val="18"/>
                <w:szCs w:val="22"/>
                <w:lang w:val="pt-BR"/>
              </w:rPr>
              <w:t xml:space="preserve">1. Fortalecimento do sistema de investigação </w:t>
            </w:r>
          </w:p>
        </w:tc>
      </w:tr>
      <w:tr w:rsidR="00740DDC" w:rsidRPr="00463953" w:rsidTr="00740DDC">
        <w:tc>
          <w:tcPr>
            <w:tcW w:w="1026" w:type="dxa"/>
            <w:tcBorders>
              <w:top w:val="nil"/>
              <w:bottom w:val="single" w:sz="4" w:space="0" w:color="auto"/>
            </w:tcBorders>
            <w:shd w:val="clear" w:color="auto" w:fill="auto"/>
          </w:tcPr>
          <w:p w:rsidR="00740DDC" w:rsidRPr="00740DDC" w:rsidRDefault="00740DDC" w:rsidP="00740DDC">
            <w:pPr>
              <w:pStyle w:val="11"/>
              <w:spacing w:afterLines="0"/>
              <w:rPr>
                <w:rFonts w:eastAsia="ＭＳ Ｐ明朝"/>
                <w:kern w:val="2"/>
                <w:sz w:val="18"/>
                <w:szCs w:val="22"/>
                <w:lang w:val="pt-BR"/>
              </w:rPr>
            </w:pPr>
          </w:p>
        </w:tc>
        <w:tc>
          <w:tcPr>
            <w:tcW w:w="3284" w:type="dxa"/>
            <w:shd w:val="clear" w:color="auto" w:fill="auto"/>
          </w:tcPr>
          <w:p w:rsidR="00740DDC" w:rsidRPr="00740DDC" w:rsidRDefault="00740DDC" w:rsidP="00740DDC">
            <w:pPr>
              <w:pStyle w:val="11"/>
              <w:spacing w:afterLines="0"/>
              <w:ind w:left="1"/>
              <w:rPr>
                <w:rFonts w:eastAsia="ＭＳ Ｐ明朝"/>
                <w:sz w:val="18"/>
                <w:szCs w:val="22"/>
                <w:lang w:val="pt-BR"/>
              </w:rPr>
            </w:pPr>
            <w:r w:rsidRPr="00740DDC">
              <w:rPr>
                <w:rFonts w:eastAsia="ＭＳ Ｐ明朝"/>
                <w:sz w:val="18"/>
                <w:szCs w:val="22"/>
                <w:lang w:val="pt-BR"/>
              </w:rPr>
              <w:t xml:space="preserve">1-4 Construção da ala de experimento do CZno </w:t>
            </w:r>
          </w:p>
        </w:tc>
        <w:tc>
          <w:tcPr>
            <w:tcW w:w="5153" w:type="dxa"/>
            <w:shd w:val="clear" w:color="auto" w:fill="auto"/>
          </w:tcPr>
          <w:p w:rsidR="00740DDC" w:rsidRPr="00740DDC" w:rsidRDefault="00740DDC" w:rsidP="00740DDC">
            <w:pPr>
              <w:pStyle w:val="11"/>
              <w:spacing w:afterLines="0"/>
              <w:rPr>
                <w:rFonts w:eastAsia="ＭＳ Ｐ明朝"/>
                <w:sz w:val="18"/>
                <w:szCs w:val="22"/>
                <w:lang w:val="pt-BR"/>
              </w:rPr>
            </w:pPr>
            <w:r w:rsidRPr="00740DDC">
              <w:rPr>
                <w:rFonts w:eastAsia="ＭＳ Ｐ明朝"/>
                <w:sz w:val="18"/>
                <w:szCs w:val="22"/>
                <w:lang w:val="pt-BR"/>
              </w:rPr>
              <w:t xml:space="preserve">Devido à situação financeira crítica, a ABC está com dificuldades para conseguir fundos para a construção da ala de experimento. Até Novembro de 2014 será enviada uma missão de avaliação, e está prevista a apresentação de um plano que leve em consideração a situação pós-término do Projecto. </w:t>
            </w:r>
          </w:p>
        </w:tc>
      </w:tr>
      <w:tr w:rsidR="00740DDC" w:rsidRPr="00463953" w:rsidTr="00740DDC">
        <w:tc>
          <w:tcPr>
            <w:tcW w:w="9463" w:type="dxa"/>
            <w:gridSpan w:val="3"/>
            <w:tcBorders>
              <w:bottom w:val="nil"/>
            </w:tcBorders>
            <w:shd w:val="clear" w:color="auto" w:fill="auto"/>
          </w:tcPr>
          <w:p w:rsidR="00740DDC" w:rsidRPr="00740DDC" w:rsidRDefault="00740DDC" w:rsidP="00740DDC">
            <w:pPr>
              <w:pStyle w:val="11"/>
              <w:spacing w:afterLines="0"/>
              <w:rPr>
                <w:rFonts w:eastAsia="ＭＳ Ｐ明朝"/>
                <w:sz w:val="18"/>
                <w:szCs w:val="22"/>
                <w:lang w:val="pt-BR"/>
              </w:rPr>
            </w:pPr>
            <w:r w:rsidRPr="00740DDC">
              <w:rPr>
                <w:rFonts w:eastAsia="ＭＳ Ｐ明朝"/>
                <w:sz w:val="18"/>
                <w:szCs w:val="22"/>
                <w:lang w:val="pt-BR"/>
              </w:rPr>
              <w:t xml:space="preserve">5. Aplicação de novas técnicas na unidade de demonstração </w:t>
            </w:r>
          </w:p>
        </w:tc>
      </w:tr>
      <w:tr w:rsidR="00740DDC" w:rsidRPr="00463953" w:rsidTr="00740DDC">
        <w:tc>
          <w:tcPr>
            <w:tcW w:w="1026" w:type="dxa"/>
            <w:tcBorders>
              <w:top w:val="nil"/>
              <w:bottom w:val="nil"/>
            </w:tcBorders>
            <w:shd w:val="clear" w:color="auto" w:fill="auto"/>
          </w:tcPr>
          <w:p w:rsidR="00740DDC" w:rsidRPr="00740DDC" w:rsidRDefault="00740DDC" w:rsidP="00740DDC">
            <w:pPr>
              <w:pStyle w:val="11"/>
              <w:spacing w:afterLines="0"/>
              <w:rPr>
                <w:rFonts w:eastAsia="ＭＳ Ｐ明朝"/>
                <w:kern w:val="2"/>
                <w:sz w:val="18"/>
                <w:szCs w:val="22"/>
                <w:lang w:val="pt-BR"/>
              </w:rPr>
            </w:pPr>
          </w:p>
        </w:tc>
        <w:tc>
          <w:tcPr>
            <w:tcW w:w="3284" w:type="dxa"/>
            <w:shd w:val="clear" w:color="auto" w:fill="auto"/>
          </w:tcPr>
          <w:p w:rsidR="00740DDC" w:rsidRPr="00740DDC" w:rsidRDefault="00740DDC" w:rsidP="00740DDC">
            <w:pPr>
              <w:pStyle w:val="11"/>
              <w:spacing w:afterLines="0"/>
              <w:rPr>
                <w:rFonts w:eastAsia="ＭＳ Ｐ明朝"/>
                <w:sz w:val="18"/>
                <w:szCs w:val="22"/>
                <w:lang w:val="pt-BR"/>
              </w:rPr>
            </w:pPr>
            <w:r w:rsidRPr="00740DDC">
              <w:rPr>
                <w:rFonts w:eastAsia="ＭＳ Ｐ明朝"/>
                <w:sz w:val="18"/>
                <w:szCs w:val="22"/>
                <w:lang w:val="pt-BR"/>
              </w:rPr>
              <w:t xml:space="preserve">5-1 Estabelecimento da unidade de demonstração </w:t>
            </w:r>
          </w:p>
        </w:tc>
        <w:tc>
          <w:tcPr>
            <w:tcW w:w="5153" w:type="dxa"/>
            <w:vMerge w:val="restart"/>
            <w:shd w:val="clear" w:color="auto" w:fill="auto"/>
          </w:tcPr>
          <w:p w:rsidR="00740DDC" w:rsidRPr="00740DDC" w:rsidRDefault="00740DDC" w:rsidP="00740DDC">
            <w:pPr>
              <w:pStyle w:val="11"/>
              <w:spacing w:afterLines="0"/>
              <w:rPr>
                <w:rFonts w:eastAsia="ＭＳ Ｐ明朝"/>
                <w:sz w:val="18"/>
                <w:szCs w:val="22"/>
                <w:lang w:val="pt-BR"/>
              </w:rPr>
            </w:pPr>
            <w:r w:rsidRPr="00740DDC">
              <w:rPr>
                <w:rFonts w:eastAsia="ＭＳ Ｐ明朝"/>
                <w:sz w:val="18"/>
                <w:szCs w:val="22"/>
                <w:lang w:val="pt-BR"/>
              </w:rPr>
              <w:t xml:space="preserve">A ABC está a estudar essas questões, e até Setembro de 2014 irá apresentar um plano (Entretanto, até final de Setembro o plano não foi apresentado). </w:t>
            </w:r>
          </w:p>
        </w:tc>
      </w:tr>
      <w:tr w:rsidR="00740DDC" w:rsidRPr="00463953" w:rsidTr="00740DDC">
        <w:tc>
          <w:tcPr>
            <w:tcW w:w="1026" w:type="dxa"/>
            <w:tcBorders>
              <w:top w:val="nil"/>
            </w:tcBorders>
            <w:shd w:val="clear" w:color="auto" w:fill="auto"/>
          </w:tcPr>
          <w:p w:rsidR="00740DDC" w:rsidRPr="00740DDC" w:rsidRDefault="00740DDC" w:rsidP="00740DDC">
            <w:pPr>
              <w:pStyle w:val="11"/>
              <w:spacing w:afterLines="0"/>
              <w:rPr>
                <w:rFonts w:eastAsia="ＭＳ Ｐ明朝"/>
                <w:kern w:val="2"/>
                <w:sz w:val="18"/>
                <w:szCs w:val="22"/>
                <w:lang w:val="pt-BR"/>
              </w:rPr>
            </w:pPr>
          </w:p>
        </w:tc>
        <w:tc>
          <w:tcPr>
            <w:tcW w:w="3284" w:type="dxa"/>
            <w:shd w:val="clear" w:color="auto" w:fill="auto"/>
          </w:tcPr>
          <w:p w:rsidR="00740DDC" w:rsidRPr="00740DDC" w:rsidRDefault="00740DDC" w:rsidP="00740DDC">
            <w:pPr>
              <w:pStyle w:val="11"/>
              <w:spacing w:afterLines="0"/>
              <w:ind w:left="1"/>
              <w:rPr>
                <w:rFonts w:eastAsia="ＭＳ Ｐ明朝"/>
                <w:sz w:val="18"/>
                <w:szCs w:val="22"/>
                <w:lang w:val="pt-BR"/>
              </w:rPr>
            </w:pPr>
            <w:r w:rsidRPr="00740DDC">
              <w:rPr>
                <w:rFonts w:eastAsia="ＭＳ Ｐ明朝"/>
                <w:sz w:val="18"/>
                <w:szCs w:val="22"/>
                <w:lang w:val="pt-BR"/>
              </w:rPr>
              <w:t xml:space="preserve">5-2 Transferência de tecnologia na unidade de demonstração </w:t>
            </w:r>
          </w:p>
        </w:tc>
        <w:tc>
          <w:tcPr>
            <w:tcW w:w="5153" w:type="dxa"/>
            <w:vMerge/>
            <w:shd w:val="clear" w:color="auto" w:fill="auto"/>
          </w:tcPr>
          <w:p w:rsidR="00740DDC" w:rsidRPr="00740DDC" w:rsidRDefault="00740DDC" w:rsidP="00740DDC">
            <w:pPr>
              <w:pStyle w:val="11"/>
              <w:spacing w:afterLines="0"/>
              <w:rPr>
                <w:rFonts w:eastAsia="ＭＳ Ｐ明朝"/>
                <w:kern w:val="2"/>
                <w:sz w:val="18"/>
                <w:szCs w:val="22"/>
                <w:lang w:val="pt-BR"/>
              </w:rPr>
            </w:pPr>
          </w:p>
        </w:tc>
      </w:tr>
    </w:tbl>
    <w:p w:rsidR="00740DDC" w:rsidRPr="00B563D9" w:rsidRDefault="00740DDC" w:rsidP="00740DDC">
      <w:pPr>
        <w:pStyle w:val="11"/>
        <w:spacing w:afterLines="0" w:line="240" w:lineRule="exact"/>
        <w:rPr>
          <w:szCs w:val="22"/>
          <w:highlight w:val="yellow"/>
          <w:lang w:val="pt-BR"/>
        </w:rPr>
      </w:pPr>
    </w:p>
    <w:p w:rsidR="00740DDC" w:rsidRPr="00740DDC" w:rsidRDefault="00740DDC" w:rsidP="00740DDC">
      <w:pPr>
        <w:pStyle w:val="16"/>
      </w:pPr>
      <w:r w:rsidRPr="00740DDC">
        <w:t xml:space="preserve"> Actividades a Cargo da Parte Brasileira que Ainda Não Foram Iniciadas</w:t>
      </w:r>
    </w:p>
    <w:p w:rsidR="00740DDC" w:rsidRPr="00DB3A51" w:rsidRDefault="00DB3A51" w:rsidP="00740DDC">
      <w:pPr>
        <w:pStyle w:val="11"/>
        <w:spacing w:after="120"/>
        <w:rPr>
          <w:color w:val="000000" w:themeColor="text1"/>
          <w:lang w:val="pt-BR"/>
        </w:rPr>
      </w:pPr>
      <w:r w:rsidRPr="00DB3A51">
        <w:rPr>
          <w:color w:val="000000" w:themeColor="text1"/>
          <w:lang w:val="pt-BR"/>
        </w:rPr>
        <w:t>Em final de Setembro de 2014, muitas actividades dependiam da missão prevista para ser enviada pela parte Brasileira. Algumas actividades não possuíam plano concreto para a implementação.</w:t>
      </w:r>
      <w:r>
        <w:rPr>
          <w:rFonts w:hint="eastAsia"/>
          <w:color w:val="000000" w:themeColor="text1"/>
          <w:lang w:val="pt-BR"/>
        </w:rPr>
        <w:t xml:space="preserve"> </w:t>
      </w:r>
      <w:r w:rsidR="00740DDC" w:rsidRPr="00740DDC">
        <w:t>A tabela abaixo mostra essas actividades. Após a decisão da parte Brasileira, está prevista a alteração da PDM relacionada a essas actividades.</w:t>
      </w:r>
    </w:p>
    <w:p w:rsidR="00740DDC" w:rsidRPr="00B563D9" w:rsidRDefault="00740DDC" w:rsidP="00740DDC">
      <w:pPr>
        <w:pStyle w:val="ad"/>
      </w:pPr>
      <w:bookmarkStart w:id="19" w:name="_Toc421635531"/>
      <w:r>
        <w:t xml:space="preserve">Tabela </w:t>
      </w:r>
      <w:fldSimple w:instr=" STYLEREF 1 \s ">
        <w:r w:rsidR="00F24ACE">
          <w:rPr>
            <w:noProof/>
          </w:rPr>
          <w:t>2</w:t>
        </w:r>
      </w:fldSimple>
      <w:r w:rsidR="00012528">
        <w:noBreakHyphen/>
      </w:r>
      <w:fldSimple w:instr=" SEQ Tabela \* ARABIC \s 1 ">
        <w:r w:rsidR="00F24ACE">
          <w:rPr>
            <w:noProof/>
          </w:rPr>
          <w:t>4</w:t>
        </w:r>
      </w:fldSimple>
      <w:r>
        <w:rPr>
          <w:rFonts w:hint="eastAsia"/>
        </w:rPr>
        <w:t xml:space="preserve">　</w:t>
      </w:r>
      <w:r w:rsidRPr="00B563D9">
        <w:t>Actividades a Cargo da Parte Brasileira que Ainda Não Foram Iniciadas</w:t>
      </w:r>
      <w:bookmarkEnd w:id="19"/>
    </w:p>
    <w:tbl>
      <w:tblPr>
        <w:tblW w:w="9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8"/>
        <w:gridCol w:w="3673"/>
        <w:gridCol w:w="3660"/>
        <w:gridCol w:w="1261"/>
      </w:tblGrid>
      <w:tr w:rsidR="00740DDC" w:rsidRPr="00740DDC" w:rsidTr="00740DDC">
        <w:trPr>
          <w:tblHeader/>
        </w:trPr>
        <w:tc>
          <w:tcPr>
            <w:tcW w:w="868" w:type="dxa"/>
            <w:tcBorders>
              <w:bottom w:val="single" w:sz="4" w:space="0" w:color="auto"/>
            </w:tcBorders>
            <w:shd w:val="clear" w:color="auto" w:fill="595959"/>
            <w:tcMar>
              <w:left w:w="28" w:type="dxa"/>
              <w:right w:w="28" w:type="dxa"/>
            </w:tcMar>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kern w:val="2"/>
                <w:sz w:val="18"/>
                <w:szCs w:val="18"/>
                <w:lang w:val="pt-BR"/>
              </w:rPr>
              <w:t>Resultado</w:t>
            </w:r>
          </w:p>
        </w:tc>
        <w:tc>
          <w:tcPr>
            <w:tcW w:w="3673" w:type="dxa"/>
            <w:shd w:val="clear" w:color="auto" w:fill="595959"/>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sz w:val="18"/>
                <w:szCs w:val="18"/>
                <w:lang w:val="pt-BR"/>
              </w:rPr>
              <w:t>Actividades</w:t>
            </w:r>
          </w:p>
        </w:tc>
        <w:tc>
          <w:tcPr>
            <w:tcW w:w="3660" w:type="dxa"/>
            <w:shd w:val="clear" w:color="auto" w:fill="595959"/>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sz w:val="18"/>
                <w:szCs w:val="18"/>
                <w:lang w:val="pt-BR"/>
              </w:rPr>
              <w:t>Situação Actual</w:t>
            </w:r>
          </w:p>
        </w:tc>
        <w:tc>
          <w:tcPr>
            <w:tcW w:w="1261" w:type="dxa"/>
            <w:shd w:val="clear" w:color="auto" w:fill="595959"/>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sz w:val="18"/>
                <w:szCs w:val="18"/>
                <w:lang w:val="pt-BR"/>
              </w:rPr>
              <w:t>Previsão</w:t>
            </w:r>
          </w:p>
        </w:tc>
      </w:tr>
      <w:tr w:rsidR="00740DDC" w:rsidRPr="00463953" w:rsidTr="00740DDC">
        <w:tc>
          <w:tcPr>
            <w:tcW w:w="9462" w:type="dxa"/>
            <w:gridSpan w:val="4"/>
            <w:tcBorders>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 xml:space="preserve">1. </w:t>
            </w:r>
            <w:r w:rsidRPr="00740DDC">
              <w:rPr>
                <w:sz w:val="18"/>
                <w:szCs w:val="18"/>
                <w:lang w:val="pt-BR"/>
              </w:rPr>
              <w:t>Reforço da Estrutura de Investigação</w:t>
            </w:r>
          </w:p>
        </w:tc>
      </w:tr>
      <w:tr w:rsidR="00740DDC" w:rsidRPr="00740DDC" w:rsidTr="00740DDC">
        <w:tc>
          <w:tcPr>
            <w:tcW w:w="868" w:type="dxa"/>
            <w:tcBorders>
              <w:top w:val="nil"/>
              <w:bottom w:val="single" w:sz="4" w:space="0" w:color="auto"/>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1-4 Construção da Ala de Experimento do CZno </w:t>
            </w:r>
          </w:p>
        </w:tc>
        <w:tc>
          <w:tcPr>
            <w:tcW w:w="3660"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Vide “ (1) </w:t>
            </w:r>
            <w:r w:rsidRPr="00740DDC">
              <w:rPr>
                <w:sz w:val="18"/>
                <w:szCs w:val="18"/>
                <w:lang w:val="pt-BR"/>
              </w:rPr>
              <w:t>Discussão na Reunião de Monitoramento”</w:t>
            </w:r>
            <w:r w:rsidRPr="00740DDC">
              <w:rPr>
                <w:rFonts w:eastAsia="ＭＳ Ｐ明朝"/>
                <w:sz w:val="18"/>
                <w:szCs w:val="18"/>
                <w:lang w:val="pt-BR"/>
              </w:rPr>
              <w:t xml:space="preserve"> </w:t>
            </w:r>
          </w:p>
        </w:tc>
        <w:tc>
          <w:tcPr>
            <w:tcW w:w="1261"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Idem à esquerda. </w:t>
            </w:r>
          </w:p>
        </w:tc>
      </w:tr>
      <w:tr w:rsidR="00740DDC" w:rsidRPr="00463953" w:rsidTr="00740DDC">
        <w:tc>
          <w:tcPr>
            <w:tcW w:w="9462" w:type="dxa"/>
            <w:gridSpan w:val="4"/>
            <w:tcBorders>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 xml:space="preserve">2. </w:t>
            </w:r>
            <w:r w:rsidRPr="00740DDC">
              <w:rPr>
                <w:rFonts w:eastAsia="ＭＳ Ｐ明朝"/>
                <w:sz w:val="18"/>
                <w:szCs w:val="18"/>
                <w:lang w:val="pt-BR"/>
              </w:rPr>
              <w:t>Avaliação dos Recursos Naturais e Situação Sócio-Económica</w:t>
            </w:r>
          </w:p>
        </w:tc>
      </w:tr>
      <w:tr w:rsidR="00740DDC" w:rsidRPr="00463953"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2-1 </w:t>
            </w:r>
            <w:r w:rsidRPr="00740DDC">
              <w:rPr>
                <w:sz w:val="18"/>
                <w:szCs w:val="18"/>
                <w:lang w:val="pt-BR"/>
              </w:rPr>
              <w:t>Avaliação do Solo e da Vegetação na Região Alvo</w:t>
            </w:r>
            <w:r w:rsidRPr="00740DDC">
              <w:rPr>
                <w:rFonts w:eastAsia="ＭＳ Ｐ明朝"/>
                <w:sz w:val="18"/>
                <w:szCs w:val="18"/>
                <w:lang w:val="pt-BR"/>
              </w:rPr>
              <w:t xml:space="preserve"> </w:t>
            </w:r>
          </w:p>
        </w:tc>
        <w:tc>
          <w:tcPr>
            <w:tcW w:w="3660" w:type="dxa"/>
            <w:vMerge w:val="restart"/>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Foram definidos 5 pontos de estudo, mas ainda não foi realizado estudo em nenhum ponto. </w:t>
            </w:r>
          </w:p>
        </w:tc>
        <w:tc>
          <w:tcPr>
            <w:tcW w:w="1261" w:type="dxa"/>
            <w:vMerge w:val="restart"/>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A missão de avaliação </w:t>
            </w:r>
            <w:r w:rsidRPr="00740DDC">
              <w:rPr>
                <w:rFonts w:eastAsia="ＭＳ Ｐ明朝"/>
                <w:sz w:val="18"/>
                <w:szCs w:val="18"/>
                <w:lang w:val="pt-BR"/>
              </w:rPr>
              <w:lastRenderedPageBreak/>
              <w:t xml:space="preserve">prevista para ser enviada entre Outubro e Novembro irá avaliar. </w:t>
            </w:r>
          </w:p>
        </w:tc>
      </w:tr>
      <w:tr w:rsidR="00740DDC" w:rsidRPr="00463953"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2-2 </w:t>
            </w:r>
            <w:r w:rsidRPr="00740DDC">
              <w:rPr>
                <w:sz w:val="18"/>
                <w:szCs w:val="18"/>
                <w:lang w:val="pt-BR"/>
              </w:rPr>
              <w:t>Recolha e Análise de Dados Meteorológicos</w:t>
            </w:r>
          </w:p>
        </w:tc>
        <w:tc>
          <w:tcPr>
            <w:tcW w:w="3660"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r w:rsidR="00740DDC" w:rsidRPr="00463953"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2-3 </w:t>
            </w:r>
            <w:r w:rsidRPr="00740DDC">
              <w:rPr>
                <w:sz w:val="18"/>
                <w:szCs w:val="18"/>
                <w:lang w:val="pt-BR"/>
              </w:rPr>
              <w:t>Recolha e Análise de Dados sobre os Recursos Hídricos</w:t>
            </w:r>
            <w:r w:rsidRPr="00740DDC">
              <w:rPr>
                <w:rFonts w:eastAsia="ＭＳ Ｐ明朝"/>
                <w:sz w:val="18"/>
                <w:szCs w:val="18"/>
                <w:lang w:val="pt-BR"/>
              </w:rPr>
              <w:t xml:space="preserve"> </w:t>
            </w:r>
          </w:p>
        </w:tc>
        <w:tc>
          <w:tcPr>
            <w:tcW w:w="3660"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r w:rsidR="00740DDC" w:rsidRPr="00463953"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2-4 </w:t>
            </w:r>
            <w:r w:rsidRPr="00740DDC">
              <w:rPr>
                <w:sz w:val="18"/>
                <w:szCs w:val="18"/>
                <w:lang w:val="pt-BR"/>
              </w:rPr>
              <w:t>Recolha e Análise de Dados Topográficos</w:t>
            </w:r>
          </w:p>
        </w:tc>
        <w:tc>
          <w:tcPr>
            <w:tcW w:w="3660"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r w:rsidR="00740DDC" w:rsidRPr="00740DDC"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Mar>
              <w:right w:w="0" w:type="dxa"/>
            </w:tcMar>
          </w:tcPr>
          <w:p w:rsidR="00740DDC" w:rsidRPr="00740DDC" w:rsidRDefault="00740DDC" w:rsidP="00740DDC">
            <w:pPr>
              <w:pStyle w:val="11"/>
              <w:spacing w:afterLines="0"/>
              <w:ind w:left="1"/>
              <w:jc w:val="left"/>
              <w:rPr>
                <w:rFonts w:eastAsia="ＭＳ Ｐ明朝"/>
                <w:sz w:val="18"/>
                <w:szCs w:val="18"/>
                <w:lang w:val="pt-BR"/>
              </w:rPr>
            </w:pPr>
            <w:r w:rsidRPr="00740DDC">
              <w:rPr>
                <w:rFonts w:eastAsia="ＭＳ Ｐ明朝"/>
                <w:sz w:val="18"/>
                <w:szCs w:val="18"/>
                <w:lang w:val="pt-BR"/>
              </w:rPr>
              <w:t xml:space="preserve">2-5 Estudo do Potencial de Produção de Culturas e Pecuária </w:t>
            </w:r>
          </w:p>
        </w:tc>
        <w:tc>
          <w:tcPr>
            <w:tcW w:w="3660"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Não foi realizado. </w:t>
            </w: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r w:rsidR="00740DDC" w:rsidRPr="00463953"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2-6 </w:t>
            </w:r>
            <w:r w:rsidRPr="00740DDC">
              <w:rPr>
                <w:sz w:val="18"/>
                <w:szCs w:val="18"/>
                <w:lang w:val="pt-BR"/>
              </w:rPr>
              <w:t>Proposta de um Plano de Uso de Terras para Fins Agrários</w:t>
            </w:r>
          </w:p>
        </w:tc>
        <w:tc>
          <w:tcPr>
            <w:tcW w:w="3660" w:type="dxa"/>
            <w:vMerge w:val="restart"/>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Foram definidos 5 pontos de estudo, mas ainda não foi realizado estudo em nenhum ponto.</w:t>
            </w: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r w:rsidR="00740DDC" w:rsidRPr="00463953" w:rsidTr="00740DDC">
        <w:tc>
          <w:tcPr>
            <w:tcW w:w="868" w:type="dxa"/>
            <w:tcBorders>
              <w:top w:val="nil"/>
              <w:bottom w:val="single" w:sz="4" w:space="0" w:color="auto"/>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2-7 </w:t>
            </w:r>
            <w:r w:rsidRPr="00740DDC">
              <w:rPr>
                <w:sz w:val="18"/>
                <w:szCs w:val="18"/>
                <w:lang w:val="pt-BR"/>
              </w:rPr>
              <w:t>Estudo das Condições Sócio-Económicas</w:t>
            </w:r>
          </w:p>
        </w:tc>
        <w:tc>
          <w:tcPr>
            <w:tcW w:w="3660"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r w:rsidR="00740DDC" w:rsidRPr="00740DDC" w:rsidTr="00740DDC">
        <w:tc>
          <w:tcPr>
            <w:tcW w:w="9462" w:type="dxa"/>
            <w:gridSpan w:val="4"/>
            <w:tcBorders>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 xml:space="preserve">4. </w:t>
            </w:r>
            <w:r w:rsidRPr="00740DDC">
              <w:rPr>
                <w:sz w:val="18"/>
                <w:szCs w:val="18"/>
                <w:lang w:val="pt-BR"/>
              </w:rPr>
              <w:t>Tecnologia Adequada de Cultivo</w:t>
            </w:r>
          </w:p>
        </w:tc>
      </w:tr>
      <w:tr w:rsidR="00740DDC" w:rsidRPr="00463953" w:rsidTr="00740DDC">
        <w:tc>
          <w:tcPr>
            <w:tcW w:w="868" w:type="dxa"/>
            <w:tcBorders>
              <w:top w:val="nil"/>
              <w:bottom w:val="single" w:sz="4" w:space="0" w:color="auto"/>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4-2 Desenvolvimento de Sistemas de </w:t>
            </w:r>
            <w:r w:rsidRPr="00740DDC">
              <w:rPr>
                <w:sz w:val="18"/>
                <w:szCs w:val="18"/>
                <w:lang w:val="pt-BR"/>
              </w:rPr>
              <w:t xml:space="preserve">Multiplicação </w:t>
            </w:r>
            <w:r w:rsidRPr="00740DDC">
              <w:rPr>
                <w:rFonts w:eastAsia="ＭＳ Ｐ明朝"/>
                <w:sz w:val="18"/>
                <w:szCs w:val="18"/>
                <w:lang w:val="pt-BR"/>
              </w:rPr>
              <w:t xml:space="preserve">de Sementes e Mudas </w:t>
            </w:r>
          </w:p>
        </w:tc>
        <w:tc>
          <w:tcPr>
            <w:tcW w:w="3660"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A Embrapa convidou alguns membros da C/P para o Brasil para receber treinamento. </w:t>
            </w:r>
          </w:p>
        </w:tc>
        <w:tc>
          <w:tcPr>
            <w:tcW w:w="1261"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Talvez não seja realizada mais actividade. </w:t>
            </w:r>
          </w:p>
        </w:tc>
      </w:tr>
      <w:tr w:rsidR="00740DDC" w:rsidRPr="00463953" w:rsidTr="00740DDC">
        <w:tc>
          <w:tcPr>
            <w:tcW w:w="9462" w:type="dxa"/>
            <w:gridSpan w:val="4"/>
            <w:tcBorders>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 xml:space="preserve">5. </w:t>
            </w:r>
            <w:r w:rsidRPr="00740DDC">
              <w:rPr>
                <w:rFonts w:eastAsia="ＭＳ Ｐ明朝"/>
                <w:sz w:val="18"/>
                <w:szCs w:val="18"/>
                <w:lang w:val="pt-BR"/>
              </w:rPr>
              <w:t>Aplicação de Novas Técnicas na Unidade de Demonstração</w:t>
            </w:r>
          </w:p>
        </w:tc>
      </w:tr>
      <w:tr w:rsidR="00740DDC" w:rsidRPr="00740DDC" w:rsidTr="00740DDC">
        <w:tc>
          <w:tcPr>
            <w:tcW w:w="868" w:type="dxa"/>
            <w:tcBorders>
              <w:top w:val="nil"/>
              <w:bottom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ind w:left="1"/>
              <w:jc w:val="left"/>
              <w:rPr>
                <w:rFonts w:eastAsia="ＭＳ Ｐ明朝"/>
                <w:sz w:val="18"/>
                <w:szCs w:val="18"/>
                <w:lang w:val="pt-BR"/>
              </w:rPr>
            </w:pPr>
            <w:r w:rsidRPr="00740DDC">
              <w:rPr>
                <w:rFonts w:eastAsia="ＭＳ Ｐ明朝"/>
                <w:sz w:val="18"/>
                <w:szCs w:val="18"/>
                <w:lang w:val="pt-BR"/>
              </w:rPr>
              <w:t>5-1 Estabelecimento da Unidade de Demonstração</w:t>
            </w:r>
          </w:p>
        </w:tc>
        <w:tc>
          <w:tcPr>
            <w:tcW w:w="3660" w:type="dxa"/>
            <w:vMerge w:val="restart"/>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Vide “ (1) </w:t>
            </w:r>
            <w:r w:rsidRPr="00740DDC">
              <w:rPr>
                <w:sz w:val="18"/>
                <w:szCs w:val="18"/>
                <w:lang w:val="pt-BR"/>
              </w:rPr>
              <w:t>Discussão na Reunião de Monitoramento”</w:t>
            </w:r>
            <w:r w:rsidRPr="00740DDC">
              <w:rPr>
                <w:rFonts w:eastAsia="ＭＳ Ｐ明朝"/>
                <w:sz w:val="18"/>
                <w:szCs w:val="18"/>
                <w:lang w:val="pt-BR"/>
              </w:rPr>
              <w:t xml:space="preserve"> </w:t>
            </w:r>
          </w:p>
        </w:tc>
        <w:tc>
          <w:tcPr>
            <w:tcW w:w="1261" w:type="dxa"/>
            <w:vMerge w:val="restart"/>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 xml:space="preserve">Idem à esquerda. </w:t>
            </w:r>
          </w:p>
        </w:tc>
      </w:tr>
      <w:tr w:rsidR="00740DDC" w:rsidRPr="00463953" w:rsidTr="00740DDC">
        <w:tc>
          <w:tcPr>
            <w:tcW w:w="868" w:type="dxa"/>
            <w:tcBorders>
              <w:top w:val="nil"/>
            </w:tcBorders>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3673" w:type="dxa"/>
            <w:shd w:val="clear" w:color="auto" w:fill="auto"/>
          </w:tcPr>
          <w:p w:rsidR="00740DDC" w:rsidRPr="00740DDC" w:rsidRDefault="00740DDC" w:rsidP="00740DDC">
            <w:pPr>
              <w:pStyle w:val="11"/>
              <w:spacing w:afterLines="0"/>
              <w:jc w:val="left"/>
              <w:rPr>
                <w:rFonts w:eastAsia="ＭＳ Ｐ明朝"/>
                <w:sz w:val="18"/>
                <w:szCs w:val="18"/>
                <w:lang w:val="pt-BR"/>
              </w:rPr>
            </w:pPr>
            <w:r w:rsidRPr="00740DDC">
              <w:rPr>
                <w:rFonts w:eastAsia="ＭＳ Ｐ明朝"/>
                <w:sz w:val="18"/>
                <w:szCs w:val="18"/>
                <w:lang w:val="pt-BR"/>
              </w:rPr>
              <w:t>5-2 Transferência de Tecnologia na Unidade de Demonstração</w:t>
            </w:r>
          </w:p>
        </w:tc>
        <w:tc>
          <w:tcPr>
            <w:tcW w:w="3660"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c>
          <w:tcPr>
            <w:tcW w:w="1261" w:type="dxa"/>
            <w:vMerge/>
            <w:shd w:val="clear" w:color="auto" w:fill="auto"/>
          </w:tcPr>
          <w:p w:rsidR="00740DDC" w:rsidRPr="00740DDC" w:rsidRDefault="00740DDC" w:rsidP="00740DDC">
            <w:pPr>
              <w:pStyle w:val="11"/>
              <w:spacing w:afterLines="0"/>
              <w:jc w:val="left"/>
              <w:rPr>
                <w:rFonts w:eastAsia="ＭＳ Ｐ明朝"/>
                <w:kern w:val="2"/>
                <w:sz w:val="18"/>
                <w:szCs w:val="18"/>
                <w:lang w:val="pt-BR"/>
              </w:rPr>
            </w:pPr>
          </w:p>
        </w:tc>
      </w:tr>
    </w:tbl>
    <w:p w:rsidR="00740DDC" w:rsidRPr="00B563D9" w:rsidRDefault="00740DDC" w:rsidP="00740DDC">
      <w:pPr>
        <w:pStyle w:val="11"/>
        <w:spacing w:afterLines="0" w:line="240" w:lineRule="exact"/>
        <w:jc w:val="left"/>
        <w:rPr>
          <w:szCs w:val="22"/>
          <w:lang w:val="pt-BR"/>
        </w:rPr>
      </w:pPr>
    </w:p>
    <w:p w:rsidR="00740DDC" w:rsidRPr="00740DDC" w:rsidRDefault="00740DDC" w:rsidP="00740DDC">
      <w:pPr>
        <w:pStyle w:val="16"/>
      </w:pPr>
      <w:r>
        <w:rPr>
          <w:rFonts w:hint="eastAsia"/>
        </w:rPr>
        <w:t xml:space="preserve"> </w:t>
      </w:r>
      <w:r w:rsidRPr="00740DDC">
        <w:t>Situação em Abril de 2015</w:t>
      </w:r>
    </w:p>
    <w:p w:rsidR="00740DDC" w:rsidRPr="00740DDC" w:rsidRDefault="00740DDC" w:rsidP="00740DDC">
      <w:pPr>
        <w:pStyle w:val="11"/>
        <w:spacing w:after="120"/>
      </w:pPr>
      <w:r w:rsidRPr="00740DDC">
        <w:t xml:space="preserve">A se observar pelas circunstâncias acima, a parte Japonesa propôs a correcção da PDM no JCC de Dezembro de 2014, e, em Fevereiro de 2015, chegou-se a um acordo com a parte Brasileira quanto à correcção. </w:t>
      </w:r>
      <w:r w:rsidR="00E92348" w:rsidRPr="00E92348">
        <w:t>Basicamente serão eliminados as actividades que ainda não foram realizadas e que não há previsão de serem realizadas e os respectivos indicadores, e alterados os itens relacionados a actividades que foram realizadas parcialmente, com base nos seus resultados.</w:t>
      </w:r>
    </w:p>
    <w:p w:rsidR="00740DDC" w:rsidRPr="00740DDC" w:rsidRDefault="00740DDC" w:rsidP="00740DDC">
      <w:pPr>
        <w:pStyle w:val="11"/>
        <w:spacing w:after="120"/>
      </w:pPr>
      <w:r w:rsidRPr="00740DDC">
        <w:t>Por outro lado, na ocasião do JCC, estava em estudo o envio de diversas missões da parte Brasileira, porém, até o final de Abril de 2015, não houve o envio das missões previstas. Contudo, durante o período de 6 a 16 de Maio, uma missão foi enviada para estudar o plano de actividades relacionado com o Resultado 5 da parte Brasileira, e no dia 12 de Maio, a missão realizou uma conferência com a equipa Japonesa do ProSAVANA-PI e fez investigações no campo. Esta missão tem como objectivo principal da parte Japonesa e da parte Moçambicana obter informações sobre o andamento e a situação do Resultado 5. Nesta ocasião, foram apresentadas sugestões, tais como instalar unidades de demonstração escolhendo dois associações, elaborar um pacote técnico compilando os resultados de outros órgãos de pesquisa além do PI, entre outras. Porém, como não havia garantia de orçamento, a missão Brasileira ficou de verificar quanto ao plano de actividades e orçamentos concretos depois do seu retorno ao Brasil.</w:t>
      </w:r>
    </w:p>
    <w:p w:rsidR="00740DDC" w:rsidRPr="00740DDC" w:rsidRDefault="00740DDC" w:rsidP="00740DDC">
      <w:pPr>
        <w:pStyle w:val="30"/>
        <w:spacing w:after="120"/>
      </w:pPr>
      <w:bookmarkStart w:id="20" w:name="_Toc421633605"/>
      <w:r w:rsidRPr="00740DDC">
        <w:t>Resposta à Revisão Intermediária</w:t>
      </w:r>
      <w:bookmarkEnd w:id="20"/>
    </w:p>
    <w:p w:rsidR="00740DDC" w:rsidRPr="00740DDC" w:rsidRDefault="00740DDC" w:rsidP="00740DDC">
      <w:pPr>
        <w:pStyle w:val="11"/>
        <w:spacing w:after="120"/>
      </w:pPr>
      <w:r w:rsidRPr="00740DDC">
        <w:t>A tabela abaixo mostra o resumo do progresso da resposta à revisão intermediária realizada entre final de Setembro e final de Outubro de 2013.</w:t>
      </w:r>
    </w:p>
    <w:p w:rsidR="00740DDC" w:rsidRPr="00B563D9" w:rsidRDefault="00740DDC" w:rsidP="00740DDC">
      <w:pPr>
        <w:pStyle w:val="ad"/>
      </w:pPr>
      <w:bookmarkStart w:id="21" w:name="_Toc421635532"/>
      <w:r>
        <w:t xml:space="preserve">Tabela </w:t>
      </w:r>
      <w:fldSimple w:instr=" STYLEREF 1 \s ">
        <w:r w:rsidR="00F24ACE">
          <w:rPr>
            <w:noProof/>
          </w:rPr>
          <w:t>2</w:t>
        </w:r>
      </w:fldSimple>
      <w:r w:rsidR="00012528">
        <w:noBreakHyphen/>
      </w:r>
      <w:fldSimple w:instr=" SEQ Tabela \* ARABIC \s 1 ">
        <w:r w:rsidR="00F24ACE">
          <w:rPr>
            <w:noProof/>
          </w:rPr>
          <w:t>5</w:t>
        </w:r>
      </w:fldSimple>
      <w:r>
        <w:rPr>
          <w:rFonts w:hint="eastAsia"/>
        </w:rPr>
        <w:t xml:space="preserve">  </w:t>
      </w:r>
      <w:r w:rsidRPr="00B563D9">
        <w:t>Resposta à Revisão Intermediária</w:t>
      </w:r>
      <w:bookmarkEnd w:id="21"/>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
        <w:gridCol w:w="929"/>
        <w:gridCol w:w="2786"/>
        <w:gridCol w:w="4808"/>
      </w:tblGrid>
      <w:tr w:rsidR="00740DDC" w:rsidRPr="00740DDC" w:rsidTr="00740DDC">
        <w:trPr>
          <w:tblHeader/>
        </w:trPr>
        <w:tc>
          <w:tcPr>
            <w:tcW w:w="864" w:type="dxa"/>
            <w:shd w:val="clear" w:color="auto" w:fill="595959"/>
            <w:tcMar>
              <w:left w:w="28" w:type="dxa"/>
              <w:right w:w="28" w:type="dxa"/>
            </w:tcMar>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kern w:val="2"/>
                <w:sz w:val="18"/>
                <w:szCs w:val="18"/>
                <w:lang w:val="pt-BR"/>
              </w:rPr>
              <w:t>Resultado</w:t>
            </w:r>
          </w:p>
        </w:tc>
        <w:tc>
          <w:tcPr>
            <w:tcW w:w="934" w:type="dxa"/>
            <w:shd w:val="clear" w:color="auto" w:fill="595959"/>
            <w:tcMar>
              <w:left w:w="28" w:type="dxa"/>
              <w:right w:w="28" w:type="dxa"/>
            </w:tcMar>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sz w:val="18"/>
                <w:szCs w:val="18"/>
                <w:lang w:val="pt-BR"/>
              </w:rPr>
              <w:t>Actividade</w:t>
            </w:r>
          </w:p>
        </w:tc>
        <w:tc>
          <w:tcPr>
            <w:tcW w:w="2795" w:type="dxa"/>
            <w:shd w:val="clear" w:color="auto" w:fill="595959"/>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sz w:val="18"/>
                <w:szCs w:val="18"/>
                <w:lang w:val="pt-BR"/>
              </w:rPr>
              <w:t>Itens Apontados</w:t>
            </w:r>
          </w:p>
        </w:tc>
        <w:tc>
          <w:tcPr>
            <w:tcW w:w="4791" w:type="dxa"/>
            <w:shd w:val="clear" w:color="auto" w:fill="595959"/>
          </w:tcPr>
          <w:p w:rsidR="00740DDC" w:rsidRPr="00740DDC" w:rsidRDefault="00740DDC" w:rsidP="00740DDC">
            <w:pPr>
              <w:pStyle w:val="11"/>
              <w:spacing w:afterLines="0"/>
              <w:jc w:val="center"/>
              <w:rPr>
                <w:rFonts w:eastAsia="ＭＳ ゴシック"/>
                <w:b/>
                <w:color w:val="FFFFFF"/>
                <w:kern w:val="2"/>
                <w:sz w:val="18"/>
                <w:szCs w:val="18"/>
                <w:lang w:val="pt-BR"/>
              </w:rPr>
            </w:pPr>
            <w:r w:rsidRPr="00740DDC">
              <w:rPr>
                <w:rFonts w:eastAsia="ＭＳ ゴシック"/>
                <w:b/>
                <w:color w:val="FFFFFF"/>
                <w:sz w:val="18"/>
                <w:szCs w:val="18"/>
                <w:lang w:val="pt-BR"/>
              </w:rPr>
              <w:t>Situação Actual</w:t>
            </w:r>
          </w:p>
        </w:tc>
      </w:tr>
      <w:tr w:rsidR="00740DDC" w:rsidRPr="00740DDC" w:rsidTr="00740DDC">
        <w:tc>
          <w:tcPr>
            <w:tcW w:w="9384" w:type="dxa"/>
            <w:gridSpan w:val="4"/>
            <w:shd w:val="clear" w:color="auto" w:fill="D9D9D9"/>
          </w:tcPr>
          <w:p w:rsidR="00740DDC" w:rsidRPr="00740DDC" w:rsidRDefault="00740DDC" w:rsidP="00740DDC">
            <w:pPr>
              <w:pStyle w:val="11"/>
              <w:spacing w:afterLines="0"/>
              <w:rPr>
                <w:rFonts w:eastAsia="ＭＳ Ｐゴシック"/>
                <w:kern w:val="2"/>
                <w:sz w:val="18"/>
                <w:szCs w:val="18"/>
                <w:lang w:val="pt-BR"/>
              </w:rPr>
            </w:pPr>
            <w:r w:rsidRPr="00740DDC">
              <w:rPr>
                <w:rFonts w:eastAsia="ＭＳ Ｐゴシック"/>
                <w:sz w:val="18"/>
                <w:szCs w:val="18"/>
                <w:lang w:val="pt-BR"/>
              </w:rPr>
              <w:t>Progresso de Cada Actividade</w:t>
            </w:r>
          </w:p>
        </w:tc>
      </w:tr>
      <w:tr w:rsidR="00740DDC" w:rsidRPr="00463953" w:rsidTr="00740DDC">
        <w:tc>
          <w:tcPr>
            <w:tcW w:w="595" w:type="dxa"/>
            <w:tcBorders>
              <w:bottom w:val="nil"/>
            </w:tcBorders>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1</w:t>
            </w:r>
          </w:p>
        </w:tc>
        <w:tc>
          <w:tcPr>
            <w:tcW w:w="567"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1-4</w:t>
            </w:r>
          </w:p>
        </w:tc>
        <w:tc>
          <w:tcPr>
            <w:tcW w:w="2977"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Está atrasada a construção do laboratório de análise de solos e plantas no PAN de Nampula e do laboratório multifuncional na EAL de Lichinga. </w:t>
            </w:r>
          </w:p>
        </w:tc>
        <w:tc>
          <w:tcPr>
            <w:tcW w:w="5245" w:type="dxa"/>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color w:val="000000"/>
                <w:sz w:val="18"/>
                <w:szCs w:val="18"/>
                <w:lang w:val="pt-BR"/>
              </w:rPr>
              <w:t xml:space="preserve">A conclusão das obras de construção do Laboratório de Análises de Solos e Plantas do CZnd atrasou por mais de um ano em relação ao plano inicial, mas prevê-se o seu término durante o mês de Maio. </w:t>
            </w:r>
            <w:r w:rsidRPr="00740DDC">
              <w:rPr>
                <w:rFonts w:eastAsia="ＭＳ Ｐ明朝"/>
                <w:color w:val="000000"/>
                <w:kern w:val="2"/>
                <w:sz w:val="18"/>
                <w:szCs w:val="18"/>
                <w:lang w:val="pt-BR"/>
              </w:rPr>
              <w:t>Quanto ao CZno, apesar de ter sido elaborado o plano de construção do laboratório multifuncional, como já é impossível a construção durante o período de execução do Projecto, prevê-se que na PDM ver. 4, a questão será alterada para somente elaboração do plano, e não a construção do laboratório.</w:t>
            </w:r>
          </w:p>
        </w:tc>
      </w:tr>
      <w:tr w:rsidR="00740DDC" w:rsidRPr="00463953" w:rsidTr="00740DDC">
        <w:tc>
          <w:tcPr>
            <w:tcW w:w="866" w:type="dxa"/>
            <w:tcBorders>
              <w:top w:val="nil"/>
              <w:bottom w:val="nil"/>
            </w:tcBorders>
            <w:shd w:val="clear" w:color="auto" w:fill="auto"/>
          </w:tcPr>
          <w:p w:rsidR="00740DDC" w:rsidRPr="00740DDC" w:rsidRDefault="00740DDC" w:rsidP="00740DDC">
            <w:pPr>
              <w:pStyle w:val="11"/>
              <w:spacing w:afterLines="0"/>
              <w:jc w:val="center"/>
              <w:rPr>
                <w:rFonts w:eastAsia="ＭＳ Ｐ明朝"/>
                <w:kern w:val="2"/>
                <w:sz w:val="18"/>
                <w:szCs w:val="18"/>
                <w:lang w:val="pt-BR"/>
              </w:rPr>
            </w:pP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1-3</w:t>
            </w:r>
          </w:p>
        </w:tc>
        <w:tc>
          <w:tcPr>
            <w:tcW w:w="2791"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Está atrasada a aquisição de equipamentos necessários para as actividades do Projecto. </w:t>
            </w:r>
          </w:p>
        </w:tc>
        <w:tc>
          <w:tcPr>
            <w:tcW w:w="4793" w:type="dxa"/>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 xml:space="preserve">Estão concluídas todas as providências dos equipamentos previstos até o presente ano fiscal. Contudo, como houve atraso na conclusão nas obras de experiências, há equipamentos que </w:t>
            </w:r>
            <w:r w:rsidRPr="00740DDC">
              <w:rPr>
                <w:rFonts w:eastAsia="ＭＳ Ｐ明朝"/>
                <w:kern w:val="2"/>
                <w:sz w:val="18"/>
                <w:szCs w:val="18"/>
                <w:lang w:val="pt-BR"/>
              </w:rPr>
              <w:lastRenderedPageBreak/>
              <w:t>estão na fase de verificação de funcionamento. Além disso, como foi verificado que não é possível utilizar o medidor de pH, balança electrónica e secadora de pequeno porte existentes que, no início, acreditava-se possível o seu uso, está prevista a obtenção destes aparelhos no último ano fiscal.</w:t>
            </w:r>
          </w:p>
        </w:tc>
      </w:tr>
      <w:tr w:rsidR="00740DDC" w:rsidRPr="00463953" w:rsidTr="00740DDC">
        <w:tc>
          <w:tcPr>
            <w:tcW w:w="864" w:type="dxa"/>
            <w:tcBorders>
              <w:top w:val="nil"/>
              <w:bottom w:val="single" w:sz="4" w:space="0" w:color="auto"/>
            </w:tcBorders>
            <w:shd w:val="clear" w:color="auto" w:fill="auto"/>
          </w:tcPr>
          <w:p w:rsidR="00740DDC" w:rsidRPr="00740DDC" w:rsidRDefault="00740DDC" w:rsidP="00740DDC">
            <w:pPr>
              <w:pStyle w:val="11"/>
              <w:spacing w:afterLines="0"/>
              <w:jc w:val="center"/>
              <w:rPr>
                <w:rFonts w:eastAsia="ＭＳ Ｐ明朝"/>
                <w:kern w:val="2"/>
                <w:sz w:val="18"/>
                <w:szCs w:val="18"/>
                <w:lang w:val="pt-BR"/>
              </w:rPr>
            </w:pP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1-5</w:t>
            </w:r>
          </w:p>
        </w:tc>
        <w:tc>
          <w:tcPr>
            <w:tcW w:w="2795" w:type="dxa"/>
            <w:shd w:val="clear" w:color="auto" w:fill="auto"/>
          </w:tcPr>
          <w:p w:rsidR="00740DDC" w:rsidRPr="00740DDC" w:rsidRDefault="00740DDC" w:rsidP="00740DDC">
            <w:pPr>
              <w:pStyle w:val="11"/>
              <w:spacing w:afterLines="0"/>
              <w:ind w:left="1"/>
              <w:rPr>
                <w:rFonts w:eastAsia="ＭＳ Ｐ明朝"/>
                <w:sz w:val="18"/>
                <w:szCs w:val="18"/>
                <w:lang w:val="pt-BR"/>
              </w:rPr>
            </w:pPr>
            <w:r w:rsidRPr="00740DDC">
              <w:rPr>
                <w:rFonts w:eastAsia="ＭＳ Ｐ明朝"/>
                <w:sz w:val="18"/>
                <w:szCs w:val="18"/>
                <w:lang w:val="pt-BR"/>
              </w:rPr>
              <w:t>Está atrasada a elaboração do manual de gestão dos centros de investigação.</w:t>
            </w:r>
          </w:p>
        </w:tc>
        <w:tc>
          <w:tcPr>
            <w:tcW w:w="4791" w:type="dxa"/>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Os itens importantes para a administração e gestão do laboratório serão compilados como “Guia”.</w:t>
            </w:r>
          </w:p>
        </w:tc>
      </w:tr>
      <w:tr w:rsidR="00740DDC" w:rsidRPr="00463953" w:rsidTr="00740DDC">
        <w:tc>
          <w:tcPr>
            <w:tcW w:w="864" w:type="dxa"/>
            <w:tcBorders>
              <w:bottom w:val="nil"/>
            </w:tcBorders>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2</w:t>
            </w: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2-1</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Devido à falta de fundos do Projecto, as actividades de colecta de dados para a elaboração do mapa de vegetação e de solo não estão a ser realizadas. </w:t>
            </w:r>
          </w:p>
        </w:tc>
        <w:tc>
          <w:tcPr>
            <w:tcW w:w="4791" w:type="dxa"/>
            <w:shd w:val="clear" w:color="auto" w:fill="auto"/>
          </w:tcPr>
          <w:p w:rsidR="00740DDC" w:rsidRPr="00740DDC" w:rsidRDefault="00740DDC" w:rsidP="00740DDC">
            <w:pPr>
              <w:pStyle w:val="11"/>
              <w:spacing w:afterLines="0"/>
              <w:jc w:val="left"/>
              <w:rPr>
                <w:rFonts w:eastAsia="ＭＳ Ｐ明朝"/>
                <w:kern w:val="2"/>
                <w:sz w:val="18"/>
                <w:szCs w:val="18"/>
                <w:lang w:val="pt-BR"/>
              </w:rPr>
            </w:pPr>
            <w:r w:rsidRPr="00740DDC">
              <w:rPr>
                <w:rFonts w:eastAsia="ＭＳ Ｐ明朝"/>
                <w:kern w:val="2"/>
                <w:sz w:val="18"/>
                <w:szCs w:val="18"/>
                <w:lang w:val="pt-BR"/>
              </w:rPr>
              <w:t>Como não se pode esperar o input pela parte Brasileira, na PDM ver.4, é previsto que não serão elaborados mapa de solo e mapa de vegetação, e sim, somente o relatório e um banco de dados.</w:t>
            </w:r>
          </w:p>
        </w:tc>
      </w:tr>
      <w:tr w:rsidR="00740DDC" w:rsidRPr="00463953" w:rsidTr="00740DDC">
        <w:tc>
          <w:tcPr>
            <w:tcW w:w="864" w:type="dxa"/>
            <w:tcBorders>
              <w:top w:val="nil"/>
              <w:bottom w:val="nil"/>
            </w:tcBorders>
            <w:shd w:val="clear" w:color="auto" w:fill="auto"/>
          </w:tcPr>
          <w:p w:rsidR="00740DDC" w:rsidRPr="00740DDC" w:rsidRDefault="00740DDC" w:rsidP="00740DDC">
            <w:pPr>
              <w:pStyle w:val="11"/>
              <w:spacing w:afterLines="0"/>
              <w:jc w:val="center"/>
              <w:rPr>
                <w:rFonts w:eastAsia="ＭＳ Ｐ明朝"/>
                <w:kern w:val="2"/>
                <w:sz w:val="18"/>
                <w:szCs w:val="18"/>
                <w:lang w:val="pt-BR"/>
              </w:rPr>
            </w:pP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2-5</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O estudo do potencial de pecuária será iniciado em 2014.</w:t>
            </w:r>
          </w:p>
        </w:tc>
        <w:tc>
          <w:tcPr>
            <w:tcW w:w="4791" w:type="dxa"/>
            <w:shd w:val="clear" w:color="auto" w:fill="auto"/>
          </w:tcPr>
          <w:p w:rsidR="00740DDC" w:rsidRPr="00740DDC" w:rsidRDefault="00740DDC" w:rsidP="00740DDC">
            <w:pPr>
              <w:pStyle w:val="11"/>
              <w:spacing w:afterLines="0"/>
              <w:rPr>
                <w:rFonts w:eastAsia="ＭＳ Ｐ明朝"/>
                <w:kern w:val="2"/>
                <w:sz w:val="18"/>
                <w:szCs w:val="18"/>
                <w:lang w:val="pt-BR"/>
              </w:rPr>
            </w:pPr>
            <w:r w:rsidRPr="00740DDC">
              <w:rPr>
                <w:rFonts w:eastAsia="ＭＳ Ｐ明朝"/>
                <w:color w:val="000000"/>
                <w:kern w:val="2"/>
                <w:sz w:val="18"/>
                <w:szCs w:val="18"/>
                <w:lang w:val="pt-BR"/>
              </w:rPr>
              <w:t>Foi obtida anuência da ABC no sentido de eliminar da PDM ver.4.</w:t>
            </w:r>
          </w:p>
        </w:tc>
      </w:tr>
      <w:tr w:rsidR="00740DDC" w:rsidRPr="00463953" w:rsidTr="00740DDC">
        <w:tc>
          <w:tcPr>
            <w:tcW w:w="864" w:type="dxa"/>
            <w:tcBorders>
              <w:top w:val="nil"/>
            </w:tcBorders>
            <w:shd w:val="clear" w:color="auto" w:fill="auto"/>
          </w:tcPr>
          <w:p w:rsidR="00740DDC" w:rsidRPr="00740DDC" w:rsidRDefault="00740DDC" w:rsidP="00740DDC">
            <w:pPr>
              <w:pStyle w:val="11"/>
              <w:spacing w:afterLines="0"/>
              <w:jc w:val="center"/>
              <w:rPr>
                <w:rFonts w:eastAsia="ＭＳ Ｐ明朝"/>
                <w:kern w:val="2"/>
                <w:sz w:val="18"/>
                <w:szCs w:val="18"/>
                <w:lang w:val="pt-BR"/>
              </w:rPr>
            </w:pP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2-6</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A colecta de dados para o plano de uso de terras será dada continuidade. </w:t>
            </w:r>
          </w:p>
        </w:tc>
        <w:tc>
          <w:tcPr>
            <w:tcW w:w="4791"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Os trabalhos estão a ser realizados seguindo-se a seguinte política: até Fevereiro de 2014 foram realizados pré-seminários no PAN e na EAL, os membros da C/P foram identificados, os planos de uso de terras do Corredor de Nacala existentes serão compilados de modo integrado e serão elaborados os planos de uso de terras dos dois centros de investigação como resultado final. </w:t>
            </w:r>
          </w:p>
        </w:tc>
      </w:tr>
      <w:tr w:rsidR="00740DDC" w:rsidRPr="00463953" w:rsidTr="00740DDC">
        <w:tc>
          <w:tcPr>
            <w:tcW w:w="86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4</w:t>
            </w: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4-2</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A criação do sistema de </w:t>
            </w:r>
            <w:r w:rsidRPr="00740DDC">
              <w:rPr>
                <w:sz w:val="18"/>
                <w:szCs w:val="18"/>
                <w:lang w:val="pt-BR"/>
              </w:rPr>
              <w:t xml:space="preserve">Multiplicação </w:t>
            </w:r>
            <w:r w:rsidRPr="00740DDC">
              <w:rPr>
                <w:rFonts w:eastAsia="ＭＳ Ｐ明朝"/>
                <w:sz w:val="18"/>
                <w:szCs w:val="18"/>
                <w:lang w:val="pt-BR"/>
              </w:rPr>
              <w:t xml:space="preserve">de semente acabou de ser iniciada. </w:t>
            </w:r>
          </w:p>
        </w:tc>
        <w:tc>
          <w:tcPr>
            <w:tcW w:w="4791" w:type="dxa"/>
            <w:shd w:val="clear" w:color="auto" w:fill="auto"/>
          </w:tcPr>
          <w:p w:rsidR="00740DDC" w:rsidRPr="00740DDC" w:rsidRDefault="00740DDC" w:rsidP="00740DDC">
            <w:pPr>
              <w:pStyle w:val="11"/>
              <w:spacing w:afterLines="0"/>
              <w:rPr>
                <w:rFonts w:eastAsia="ＭＳ Ｐ明朝"/>
                <w:kern w:val="2"/>
                <w:sz w:val="18"/>
                <w:szCs w:val="18"/>
                <w:lang w:val="pt-BR"/>
              </w:rPr>
            </w:pPr>
            <w:r w:rsidRPr="00740DDC">
              <w:rPr>
                <w:rFonts w:eastAsia="ＭＳ Ｐ明朝"/>
                <w:color w:val="000000"/>
                <w:kern w:val="2"/>
                <w:sz w:val="18"/>
                <w:szCs w:val="18"/>
                <w:lang w:val="pt-BR"/>
              </w:rPr>
              <w:t>Na PDM ver.4, está prevista a alteração de não configurar o sistema de aumento da produção de sementes e sim, efectuar somente o treinamento para o aumento da produção de sementes.</w:t>
            </w:r>
          </w:p>
          <w:p w:rsidR="00740DDC" w:rsidRPr="00740DDC" w:rsidRDefault="00740DDC" w:rsidP="00740DDC">
            <w:pPr>
              <w:pStyle w:val="11"/>
              <w:spacing w:afterLines="0"/>
              <w:rPr>
                <w:rFonts w:eastAsia="ＭＳ Ｐ明朝"/>
                <w:kern w:val="2"/>
                <w:sz w:val="18"/>
                <w:szCs w:val="18"/>
                <w:lang w:val="pt-BR"/>
              </w:rPr>
            </w:pPr>
            <w:r w:rsidRPr="00740DDC">
              <w:rPr>
                <w:rFonts w:eastAsia="ＭＳ Ｐ明朝"/>
                <w:sz w:val="18"/>
                <w:szCs w:val="18"/>
                <w:lang w:val="pt-BR"/>
              </w:rPr>
              <w:t>No âmbito do PIAIT implementado pela Embrapa com fundos da USAID, a equipa do IIAM foi convidada a participar de um treinamento sobre a produção de sementes básicas e criação do seu sistema. Nos institutos de investigação da Embrapa foram realizados treinamentos sobre a técnica de processamento de cada semente: batata, soja, arroz e feijão vulgar.</w:t>
            </w:r>
          </w:p>
        </w:tc>
      </w:tr>
      <w:tr w:rsidR="00740DDC" w:rsidRPr="00463953" w:rsidTr="00740DDC">
        <w:tc>
          <w:tcPr>
            <w:tcW w:w="86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5</w:t>
            </w:r>
          </w:p>
        </w:tc>
        <w:tc>
          <w:tcPr>
            <w:tcW w:w="934" w:type="dxa"/>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5-1</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Sem a selecção do campo piloto, esse resultado não pode ser alcançado. Estamos na expectativa quanto às actividades da parte Brasileira na segunda metade do Projecto. </w:t>
            </w:r>
          </w:p>
        </w:tc>
        <w:tc>
          <w:tcPr>
            <w:tcW w:w="4791" w:type="dxa"/>
            <w:shd w:val="clear" w:color="auto" w:fill="auto"/>
          </w:tcPr>
          <w:p w:rsidR="00740DDC" w:rsidRPr="00740DDC" w:rsidRDefault="00740DDC" w:rsidP="00740DDC">
            <w:pPr>
              <w:pStyle w:val="11"/>
              <w:spacing w:afterLines="0"/>
              <w:rPr>
                <w:rFonts w:eastAsia="ＭＳ Ｐ明朝"/>
                <w:kern w:val="2"/>
                <w:sz w:val="18"/>
                <w:szCs w:val="18"/>
                <w:lang w:val="pt-BR"/>
              </w:rPr>
            </w:pPr>
            <w:r w:rsidRPr="00740DDC">
              <w:rPr>
                <w:rFonts w:eastAsia="ＭＳ Ｐ明朝"/>
                <w:kern w:val="2"/>
                <w:sz w:val="18"/>
                <w:szCs w:val="18"/>
                <w:lang w:val="pt-BR"/>
              </w:rPr>
              <w:t>Como não se pode esperar o input da parte Brasileira, prevê-se a eliminação desta actividade da P</w:t>
            </w:r>
            <w:r w:rsidRPr="00740DDC">
              <w:rPr>
                <w:rFonts w:eastAsia="ＭＳ Ｐ明朝"/>
                <w:color w:val="000000"/>
                <w:kern w:val="2"/>
                <w:sz w:val="18"/>
                <w:szCs w:val="18"/>
                <w:lang w:val="pt-BR"/>
              </w:rPr>
              <w:t>DM ver.4.</w:t>
            </w:r>
          </w:p>
        </w:tc>
      </w:tr>
      <w:tr w:rsidR="00740DDC" w:rsidRPr="00740DDC" w:rsidTr="00740DDC">
        <w:tc>
          <w:tcPr>
            <w:tcW w:w="9384" w:type="dxa"/>
            <w:gridSpan w:val="4"/>
            <w:shd w:val="clear" w:color="auto" w:fill="D9D9D9"/>
          </w:tcPr>
          <w:p w:rsidR="00740DDC" w:rsidRPr="00740DDC" w:rsidRDefault="00740DDC" w:rsidP="00740DDC">
            <w:pPr>
              <w:pStyle w:val="11"/>
              <w:spacing w:afterLines="0"/>
              <w:rPr>
                <w:rFonts w:eastAsia="ＭＳ Ｐゴシック"/>
                <w:kern w:val="2"/>
                <w:sz w:val="18"/>
                <w:szCs w:val="18"/>
                <w:lang w:val="pt-BR"/>
              </w:rPr>
            </w:pPr>
            <w:r w:rsidRPr="00740DDC">
              <w:rPr>
                <w:rFonts w:eastAsia="ＭＳ Ｐゴシック"/>
                <w:sz w:val="18"/>
                <w:szCs w:val="18"/>
                <w:lang w:val="pt-BR"/>
              </w:rPr>
              <w:t>7 recomendações</w:t>
            </w: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1</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Trabalho conjunto das 3 partes. </w:t>
            </w:r>
          </w:p>
        </w:tc>
        <w:tc>
          <w:tcPr>
            <w:tcW w:w="4791" w:type="dxa"/>
            <w:shd w:val="clear" w:color="auto" w:fill="auto"/>
          </w:tcPr>
          <w:p w:rsidR="00740DDC" w:rsidRPr="00740DDC" w:rsidRDefault="00740DDC" w:rsidP="00740DDC">
            <w:pPr>
              <w:pStyle w:val="11"/>
              <w:spacing w:afterLines="0"/>
              <w:rPr>
                <w:rFonts w:eastAsia="ＭＳ Ｐ明朝"/>
                <w:kern w:val="2"/>
                <w:sz w:val="18"/>
                <w:szCs w:val="18"/>
                <w:lang w:val="pt-BR"/>
              </w:rPr>
            </w:pPr>
            <w:r w:rsidRPr="00740DDC">
              <w:rPr>
                <w:rFonts w:eastAsia="ＭＳ Ｐ明朝"/>
                <w:kern w:val="2"/>
                <w:sz w:val="18"/>
                <w:szCs w:val="18"/>
                <w:lang w:val="pt-BR"/>
              </w:rPr>
              <w:t xml:space="preserve">Em relação a uma parte dos ensaios de aplicação de fertilizantes e ensaios de </w:t>
            </w:r>
            <w:r w:rsidRPr="00740DDC">
              <w:rPr>
                <w:sz w:val="18"/>
                <w:szCs w:val="18"/>
                <w:lang w:val="pt-BR"/>
              </w:rPr>
              <w:t>rizóbios</w:t>
            </w:r>
            <w:r w:rsidRPr="00740DDC">
              <w:rPr>
                <w:rFonts w:eastAsia="ＭＳ Ｐ明朝"/>
                <w:kern w:val="2"/>
                <w:sz w:val="18"/>
                <w:szCs w:val="18"/>
                <w:lang w:val="pt-BR"/>
              </w:rPr>
              <w:t>, o sistema de cooperação está a ser melhorado, por exemplo, com a realização de teste conjunto entre as partes Brasileira e Japonesa no campo experimental da Embrapa.</w:t>
            </w: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2</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Comunicação entre as 3 partes. </w:t>
            </w:r>
          </w:p>
        </w:tc>
        <w:tc>
          <w:tcPr>
            <w:tcW w:w="4791"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A partilha de informação entre as 3 partes está a ser melhorada através da troca de informação minuciosa e realização de TCM. </w:t>
            </w:r>
          </w:p>
          <w:p w:rsidR="00740DDC" w:rsidRPr="00740DDC" w:rsidRDefault="00740DDC" w:rsidP="00740DDC">
            <w:pPr>
              <w:pStyle w:val="11"/>
              <w:spacing w:afterLines="0"/>
              <w:rPr>
                <w:rFonts w:eastAsia="ＭＳ Ｐ明朝"/>
                <w:sz w:val="18"/>
                <w:szCs w:val="18"/>
                <w:lang w:val="pt-BR"/>
              </w:rPr>
            </w:pP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3</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Liderança da C/P Moçambicana. </w:t>
            </w:r>
          </w:p>
        </w:tc>
        <w:tc>
          <w:tcPr>
            <w:tcW w:w="4791"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color w:val="000000" w:themeColor="text1"/>
                <w:sz w:val="18"/>
                <w:szCs w:val="18"/>
                <w:lang w:val="pt-BR"/>
              </w:rPr>
              <w:t>Através de ensaios de cultivo por resultado e realização da IAMRAP, estão a aumentar a conscientização e autonomia dos membros do IIAM. Através da elaboração do manual de operação do laboratório de análise de solos e plantas e outros documentos em conjunto com o IIAM, estão a aumentar a conscientização dos membros da gestão do laboratório por parte d</w:t>
            </w:r>
            <w:r w:rsidRPr="00740DDC">
              <w:rPr>
                <w:rFonts w:eastAsia="ＭＳ Ｐ明朝"/>
                <w:sz w:val="18"/>
                <w:szCs w:val="18"/>
                <w:lang w:val="pt-BR"/>
              </w:rPr>
              <w:t xml:space="preserve">o IIAM. </w:t>
            </w: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4</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Melhoria do ambiente de investigação.</w:t>
            </w:r>
          </w:p>
        </w:tc>
        <w:tc>
          <w:tcPr>
            <w:tcW w:w="4791" w:type="dxa"/>
            <w:shd w:val="clear" w:color="auto" w:fill="auto"/>
          </w:tcPr>
          <w:p w:rsidR="00740DDC" w:rsidRPr="00740DDC" w:rsidRDefault="00740DDC" w:rsidP="00740DDC">
            <w:pPr>
              <w:pStyle w:val="11"/>
              <w:spacing w:afterLines="0"/>
              <w:rPr>
                <w:rFonts w:eastAsia="ＭＳ Ｐ明朝"/>
                <w:kern w:val="2"/>
                <w:sz w:val="18"/>
                <w:szCs w:val="18"/>
                <w:lang w:val="pt-BR"/>
              </w:rPr>
            </w:pPr>
            <w:r w:rsidRPr="00740DDC">
              <w:rPr>
                <w:rFonts w:eastAsia="ＭＳ Ｐ明朝"/>
                <w:kern w:val="2"/>
                <w:sz w:val="18"/>
                <w:szCs w:val="18"/>
                <w:lang w:val="pt-BR"/>
              </w:rPr>
              <w:t>A construção da ala de experimento do PAN atrasou, mas, em Abril de 2015, chegou-se à inspecção de conclusão das obras. Está a avançar a aquisição dos equipamentos, e foi iniciada a operação em uma parte. A construção da ala de experimento da EAL foi cancelada oficialmente.</w:t>
            </w: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5</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Contribuição do Japão e do Brasil para seguir o cronograma original. </w:t>
            </w:r>
          </w:p>
        </w:tc>
        <w:tc>
          <w:tcPr>
            <w:tcW w:w="4791" w:type="dxa"/>
            <w:shd w:val="clear" w:color="auto" w:fill="auto"/>
          </w:tcPr>
          <w:p w:rsidR="00740DDC" w:rsidRPr="00740DDC" w:rsidRDefault="00740DDC" w:rsidP="00740DDC">
            <w:pPr>
              <w:pStyle w:val="11"/>
              <w:spacing w:afterLines="0"/>
              <w:rPr>
                <w:rFonts w:eastAsia="ＭＳ Ｐ明朝"/>
                <w:kern w:val="2"/>
                <w:sz w:val="18"/>
                <w:szCs w:val="18"/>
                <w:lang w:val="pt-BR"/>
              </w:rPr>
            </w:pPr>
            <w:r w:rsidRPr="00740DDC">
              <w:rPr>
                <w:rFonts w:eastAsia="ＭＳ Ｐ明朝"/>
                <w:kern w:val="2"/>
                <w:sz w:val="18"/>
                <w:szCs w:val="18"/>
                <w:lang w:val="pt-BR"/>
              </w:rPr>
              <w:t>Devido à insuficiência de verba da ABC, tornou-se impossível o auxílio prometido pela parte Brasileira no programa inicial, portanto, prevê-se a alteração da PDM, ajustando-se à situação real.</w:t>
            </w: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t>6</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Garantia de orçamento necessário </w:t>
            </w:r>
            <w:r w:rsidRPr="00740DDC">
              <w:rPr>
                <w:rFonts w:eastAsia="ＭＳ Ｐ明朝"/>
                <w:sz w:val="18"/>
                <w:szCs w:val="18"/>
                <w:lang w:val="pt-BR"/>
              </w:rPr>
              <w:lastRenderedPageBreak/>
              <w:t xml:space="preserve">pela parte Moçambicana. </w:t>
            </w:r>
          </w:p>
        </w:tc>
        <w:tc>
          <w:tcPr>
            <w:tcW w:w="4791"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lastRenderedPageBreak/>
              <w:t xml:space="preserve">A partilha de custos está a ser realizada aos poucos: no ARM </w:t>
            </w:r>
            <w:r w:rsidRPr="00740DDC">
              <w:rPr>
                <w:rFonts w:eastAsia="ＭＳ Ｐ明朝"/>
                <w:sz w:val="18"/>
                <w:szCs w:val="18"/>
                <w:lang w:val="pt-BR"/>
              </w:rPr>
              <w:lastRenderedPageBreak/>
              <w:t xml:space="preserve">realizada em Abril de 2014, a parte Moçambicana arcou com os custos de lanche dos participantes e as partes Brasileira e Japonesa com os custos do salão e de transporte. </w:t>
            </w:r>
          </w:p>
        </w:tc>
      </w:tr>
      <w:tr w:rsidR="00740DDC" w:rsidRPr="00463953" w:rsidTr="00740DDC">
        <w:tc>
          <w:tcPr>
            <w:tcW w:w="1798" w:type="dxa"/>
            <w:gridSpan w:val="2"/>
            <w:shd w:val="clear" w:color="auto" w:fill="auto"/>
          </w:tcPr>
          <w:p w:rsidR="00740DDC" w:rsidRPr="00740DDC" w:rsidRDefault="00740DDC" w:rsidP="00740DDC">
            <w:pPr>
              <w:pStyle w:val="11"/>
              <w:spacing w:afterLines="0"/>
              <w:jc w:val="center"/>
              <w:rPr>
                <w:rFonts w:eastAsia="ＭＳ Ｐ明朝"/>
                <w:kern w:val="2"/>
                <w:sz w:val="18"/>
                <w:szCs w:val="18"/>
                <w:lang w:val="pt-BR"/>
              </w:rPr>
            </w:pPr>
            <w:r w:rsidRPr="00740DDC">
              <w:rPr>
                <w:rFonts w:eastAsia="ＭＳ Ｐ明朝"/>
                <w:kern w:val="2"/>
                <w:sz w:val="18"/>
                <w:szCs w:val="18"/>
                <w:lang w:val="pt-BR"/>
              </w:rPr>
              <w:lastRenderedPageBreak/>
              <w:t>7</w:t>
            </w:r>
          </w:p>
        </w:tc>
        <w:tc>
          <w:tcPr>
            <w:tcW w:w="2795" w:type="dxa"/>
            <w:shd w:val="clear" w:color="auto" w:fill="auto"/>
          </w:tcPr>
          <w:p w:rsidR="00740DDC" w:rsidRPr="00740DDC" w:rsidRDefault="00740DDC" w:rsidP="00740DDC">
            <w:pPr>
              <w:pStyle w:val="11"/>
              <w:spacing w:afterLines="0"/>
              <w:rPr>
                <w:rFonts w:eastAsia="ＭＳ Ｐ明朝"/>
                <w:sz w:val="18"/>
                <w:szCs w:val="18"/>
                <w:lang w:val="pt-BR"/>
              </w:rPr>
            </w:pPr>
            <w:r w:rsidRPr="00740DDC">
              <w:rPr>
                <w:rFonts w:eastAsia="ＭＳ Ｐ明朝"/>
                <w:sz w:val="18"/>
                <w:szCs w:val="18"/>
                <w:lang w:val="pt-BR"/>
              </w:rPr>
              <w:t xml:space="preserve">Importância do PI no ProSAVANA </w:t>
            </w:r>
          </w:p>
        </w:tc>
        <w:tc>
          <w:tcPr>
            <w:tcW w:w="4791" w:type="dxa"/>
            <w:shd w:val="clear" w:color="auto" w:fill="auto"/>
          </w:tcPr>
          <w:p w:rsidR="00740DDC" w:rsidRPr="00740DDC" w:rsidRDefault="00740DDC" w:rsidP="00740DDC">
            <w:pPr>
              <w:pStyle w:val="11"/>
              <w:spacing w:afterLines="0"/>
              <w:rPr>
                <w:rFonts w:eastAsia="ＭＳ Ｐ明朝"/>
                <w:sz w:val="18"/>
                <w:szCs w:val="18"/>
                <w:lang w:val="pt-BR"/>
              </w:rPr>
            </w:pPr>
            <w:r w:rsidRPr="00205C0D">
              <w:rPr>
                <w:rFonts w:eastAsia="ＭＳ Ｐ明朝"/>
                <w:color w:val="000000" w:themeColor="text1"/>
                <w:sz w:val="18"/>
                <w:szCs w:val="18"/>
                <w:lang w:val="pt-BR"/>
              </w:rPr>
              <w:t>As</w:t>
            </w:r>
            <w:r w:rsidRPr="00740DDC">
              <w:rPr>
                <w:rFonts w:eastAsia="ＭＳ Ｐ明朝"/>
                <w:color w:val="000000" w:themeColor="text1"/>
                <w:sz w:val="18"/>
                <w:szCs w:val="18"/>
                <w:lang w:val="pt-BR"/>
              </w:rPr>
              <w:t xml:space="preserve"> actividades de cooperação com o PEM estão a ser realizadas, e as actividades origin</w:t>
            </w:r>
            <w:r w:rsidRPr="00740DDC">
              <w:rPr>
                <w:rFonts w:eastAsia="ＭＳ Ｐ明朝"/>
                <w:sz w:val="18"/>
                <w:szCs w:val="18"/>
                <w:lang w:val="pt-BR"/>
              </w:rPr>
              <w:t xml:space="preserve">almente previstas no PI também serão realizadas passo a passo como até agora. </w:t>
            </w:r>
          </w:p>
        </w:tc>
      </w:tr>
    </w:tbl>
    <w:p w:rsidR="00740DDC" w:rsidRPr="00B563D9" w:rsidRDefault="00740DDC" w:rsidP="00740DDC">
      <w:pPr>
        <w:pStyle w:val="11"/>
        <w:spacing w:afterLines="0" w:line="360" w:lineRule="atLeast"/>
        <w:rPr>
          <w:szCs w:val="22"/>
          <w:lang w:val="pt-BR"/>
        </w:rPr>
      </w:pPr>
    </w:p>
    <w:p w:rsidR="00A46D53" w:rsidRPr="0015732A" w:rsidRDefault="004E47C5" w:rsidP="00C90544">
      <w:pPr>
        <w:pStyle w:val="20"/>
        <w:spacing w:after="120"/>
        <w:rPr>
          <w:lang w:val="pt-PT"/>
        </w:rPr>
      </w:pPr>
      <w:bookmarkStart w:id="22" w:name="_Toc421633606"/>
      <w:r w:rsidRPr="0015732A">
        <w:rPr>
          <w:lang w:val="pt-PT"/>
        </w:rPr>
        <w:t>Actividade</w:t>
      </w:r>
      <w:r w:rsidR="00682429" w:rsidRPr="0015732A">
        <w:rPr>
          <w:lang w:val="pt-PT"/>
        </w:rPr>
        <w:t xml:space="preserve">s </w:t>
      </w:r>
      <w:r w:rsidR="00BE0E84" w:rsidRPr="0015732A">
        <w:rPr>
          <w:lang w:val="pt-PT"/>
        </w:rPr>
        <w:t>Relacionadas à G</w:t>
      </w:r>
      <w:r w:rsidR="00682429" w:rsidRPr="0015732A">
        <w:rPr>
          <w:lang w:val="pt-PT"/>
        </w:rPr>
        <w:t xml:space="preserve">estão do </w:t>
      </w:r>
      <w:r w:rsidR="00BE0E84" w:rsidRPr="0015732A">
        <w:rPr>
          <w:lang w:val="pt-PT"/>
        </w:rPr>
        <w:t>P</w:t>
      </w:r>
      <w:r w:rsidRPr="0015732A">
        <w:rPr>
          <w:lang w:val="pt-PT"/>
        </w:rPr>
        <w:t>rojecto</w:t>
      </w:r>
      <w:bookmarkEnd w:id="22"/>
      <w:r w:rsidR="00682429" w:rsidRPr="0015732A">
        <w:rPr>
          <w:lang w:val="pt-PT"/>
        </w:rPr>
        <w:t xml:space="preserve"> </w:t>
      </w:r>
    </w:p>
    <w:p w:rsidR="0024404C" w:rsidRPr="0024404C" w:rsidRDefault="0024404C" w:rsidP="0024404C">
      <w:pPr>
        <w:pStyle w:val="30"/>
        <w:spacing w:after="120"/>
        <w:rPr>
          <w:lang w:val="pt-PT"/>
        </w:rPr>
      </w:pPr>
      <w:bookmarkStart w:id="23" w:name="_Toc402531133"/>
      <w:r w:rsidRPr="0024404C">
        <w:rPr>
          <w:lang w:val="pt-PT"/>
        </w:rPr>
        <w:t xml:space="preserve"> </w:t>
      </w:r>
      <w:bookmarkStart w:id="24" w:name="_Toc421633607"/>
      <w:r w:rsidRPr="0024404C">
        <w:rPr>
          <w:lang w:val="pt-PT"/>
        </w:rPr>
        <w:t>Alocação de Pessoal dos Três Países</w:t>
      </w:r>
      <w:bookmarkEnd w:id="23"/>
      <w:bookmarkEnd w:id="24"/>
    </w:p>
    <w:p w:rsidR="0024404C" w:rsidRPr="0024404C" w:rsidRDefault="0024404C" w:rsidP="0024404C">
      <w:pPr>
        <w:pStyle w:val="11"/>
        <w:spacing w:after="120"/>
      </w:pPr>
      <w:r w:rsidRPr="0024404C">
        <w:t>As metas a alcançar através da implementação do ProSAVANA-PI compõem-se de 5 Resultados, sendo que as quantidades de respectivas actividades são: 7 para o Resultado 1; 7 para o Resultado 2; 3 para o Resultado 3; 5 para o Resultado 4; e 4 para o Resultado 5, o que totaliza 26 actividades. Como ficou claro que a parte Brasileira não irá fazer o input conforme o plano, a lista dos responsáveis dos 3 países por actividade foi actualizada conforme abaixo, ajustando-se à situação actual.</w:t>
      </w:r>
    </w:p>
    <w:p w:rsidR="0024404C" w:rsidRPr="0024404C" w:rsidRDefault="0024404C" w:rsidP="0024404C">
      <w:pPr>
        <w:pStyle w:val="ad"/>
      </w:pPr>
      <w:bookmarkStart w:id="25" w:name="_Toc421635533"/>
      <w:r>
        <w:lastRenderedPageBreak/>
        <w:t xml:space="preserve">Tabela </w:t>
      </w:r>
      <w:fldSimple w:instr=" STYLEREF 1 \s ">
        <w:r w:rsidR="00F24ACE">
          <w:rPr>
            <w:noProof/>
          </w:rPr>
          <w:t>2</w:t>
        </w:r>
      </w:fldSimple>
      <w:r w:rsidR="00012528">
        <w:noBreakHyphen/>
      </w:r>
      <w:fldSimple w:instr=" SEQ Tabela \* ARABIC \s 1 ">
        <w:r w:rsidR="00F24ACE">
          <w:rPr>
            <w:noProof/>
          </w:rPr>
          <w:t>6</w:t>
        </w:r>
      </w:fldSimple>
      <w:r>
        <w:rPr>
          <w:rFonts w:hint="eastAsia"/>
        </w:rPr>
        <w:t xml:space="preserve">  </w:t>
      </w:r>
      <w:r w:rsidRPr="0024404C">
        <w:t>Relação dos Responsáveis dos Três Países de Cada Actividade</w:t>
      </w:r>
      <w:bookmarkEnd w:id="25"/>
    </w:p>
    <w:p w:rsidR="0024404C" w:rsidRPr="0024404C" w:rsidRDefault="0024404C" w:rsidP="0024404C">
      <w:pPr>
        <w:pStyle w:val="11"/>
        <w:spacing w:afterLines="0" w:line="360" w:lineRule="atLeast"/>
        <w:jc w:val="center"/>
        <w:rPr>
          <w:szCs w:val="22"/>
          <w:lang w:val="pt-BR"/>
        </w:rPr>
      </w:pPr>
      <w:r w:rsidRPr="0024404C">
        <w:rPr>
          <w:noProof/>
          <w:szCs w:val="22"/>
          <w:lang w:val="en-US"/>
        </w:rPr>
        <w:drawing>
          <wp:inline distT="0" distB="0" distL="0" distR="0">
            <wp:extent cx="5760720" cy="7807157"/>
            <wp:effectExtent l="19050" t="0" r="0" b="0"/>
            <wp:docPr id="1434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screen"/>
                    <a:srcRect/>
                    <a:stretch>
                      <a:fillRect/>
                    </a:stretch>
                  </pic:blipFill>
                  <pic:spPr bwMode="auto">
                    <a:xfrm>
                      <a:off x="0" y="0"/>
                      <a:ext cx="5760720" cy="7807157"/>
                    </a:xfrm>
                    <a:prstGeom prst="rect">
                      <a:avLst/>
                    </a:prstGeom>
                    <a:noFill/>
                    <a:ln w="9525">
                      <a:noFill/>
                      <a:miter lim="800000"/>
                      <a:headEnd/>
                      <a:tailEnd/>
                    </a:ln>
                  </pic:spPr>
                </pic:pic>
              </a:graphicData>
            </a:graphic>
          </wp:inline>
        </w:drawing>
      </w:r>
    </w:p>
    <w:p w:rsidR="00053228" w:rsidRDefault="00053228" w:rsidP="00053228">
      <w:pPr>
        <w:pStyle w:val="30"/>
        <w:numPr>
          <w:ilvl w:val="0"/>
          <w:numId w:val="0"/>
        </w:numPr>
        <w:snapToGrid w:val="0"/>
        <w:spacing w:afterLines="0" w:line="360" w:lineRule="atLeast"/>
        <w:ind w:left="1179" w:hanging="1179"/>
        <w:rPr>
          <w:lang w:val="pt-BR"/>
        </w:rPr>
      </w:pPr>
    </w:p>
    <w:p w:rsidR="00053228" w:rsidRDefault="00053228" w:rsidP="00053228">
      <w:pPr>
        <w:pStyle w:val="11"/>
        <w:spacing w:after="120"/>
        <w:rPr>
          <w:lang w:val="pt-BR"/>
        </w:rPr>
      </w:pPr>
    </w:p>
    <w:p w:rsidR="00053228" w:rsidRPr="00053228" w:rsidRDefault="00053228" w:rsidP="00053228">
      <w:pPr>
        <w:pStyle w:val="11"/>
        <w:spacing w:after="120"/>
        <w:rPr>
          <w:lang w:val="pt-BR"/>
        </w:rPr>
      </w:pPr>
    </w:p>
    <w:p w:rsidR="0024404C" w:rsidRPr="00053228" w:rsidRDefault="0024404C" w:rsidP="00053228">
      <w:pPr>
        <w:pStyle w:val="30"/>
        <w:spacing w:after="120"/>
      </w:pPr>
      <w:bookmarkStart w:id="26" w:name="_Toc421633608"/>
      <w:r w:rsidRPr="00053228">
        <w:lastRenderedPageBreak/>
        <w:t>Recebimento de Visitas</w:t>
      </w:r>
      <w:bookmarkEnd w:id="26"/>
    </w:p>
    <w:p w:rsidR="0024404C" w:rsidRPr="0024404C" w:rsidRDefault="0024404C" w:rsidP="0024404C">
      <w:pPr>
        <w:pStyle w:val="11"/>
        <w:spacing w:after="120"/>
      </w:pPr>
      <w:r w:rsidRPr="0024404C">
        <w:t>Devido à alta visibilidade do projecto ProSAVANA, o ProSAVANA-PI também recebeu muitas visitas. Segue abaixo a lista com os principais visitantes.</w:t>
      </w:r>
    </w:p>
    <w:p w:rsidR="0024404C" w:rsidRPr="0024404C" w:rsidRDefault="0024404C" w:rsidP="0024404C">
      <w:pPr>
        <w:pStyle w:val="ad"/>
      </w:pPr>
      <w:bookmarkStart w:id="27" w:name="_Toc421635534"/>
      <w:r>
        <w:t xml:space="preserve">Tabela </w:t>
      </w:r>
      <w:fldSimple w:instr=" STYLEREF 1 \s ">
        <w:r w:rsidR="00F24ACE">
          <w:rPr>
            <w:noProof/>
          </w:rPr>
          <w:t>2</w:t>
        </w:r>
      </w:fldSimple>
      <w:r w:rsidR="00012528">
        <w:noBreakHyphen/>
      </w:r>
      <w:fldSimple w:instr=" SEQ Tabela \* ARABIC \s 1 ">
        <w:r w:rsidR="00F24ACE">
          <w:rPr>
            <w:noProof/>
          </w:rPr>
          <w:t>7</w:t>
        </w:r>
      </w:fldSimple>
      <w:r>
        <w:rPr>
          <w:rFonts w:hint="eastAsia"/>
        </w:rPr>
        <w:t xml:space="preserve">  </w:t>
      </w:r>
      <w:r w:rsidRPr="0024404C">
        <w:t>Principais Visitas Recebidas</w:t>
      </w:r>
      <w:bookmarkEnd w:id="27"/>
    </w:p>
    <w:tbl>
      <w:tblPr>
        <w:tblW w:w="949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2"/>
        <w:gridCol w:w="1391"/>
        <w:gridCol w:w="3599"/>
        <w:gridCol w:w="984"/>
        <w:gridCol w:w="3052"/>
      </w:tblGrid>
      <w:tr w:rsidR="0024404C" w:rsidRPr="0024404C" w:rsidTr="0024404C">
        <w:trPr>
          <w:tblHeader/>
          <w:jc w:val="center"/>
        </w:trPr>
        <w:tc>
          <w:tcPr>
            <w:tcW w:w="472" w:type="dxa"/>
            <w:shd w:val="clear" w:color="auto" w:fill="595959"/>
            <w:vAlign w:val="center"/>
          </w:tcPr>
          <w:p w:rsidR="0024404C" w:rsidRPr="00053228" w:rsidRDefault="0024404C" w:rsidP="00205C0D">
            <w:pPr>
              <w:pStyle w:val="11"/>
              <w:spacing w:afterLines="0" w:line="220" w:lineRule="exact"/>
              <w:jc w:val="center"/>
              <w:rPr>
                <w:rFonts w:eastAsia="ＭＳ ゴシック"/>
                <w:b/>
                <w:color w:val="FFFFFF"/>
                <w:kern w:val="2"/>
                <w:sz w:val="20"/>
                <w:lang w:val="pt-BR"/>
              </w:rPr>
            </w:pPr>
            <w:r w:rsidRPr="00053228">
              <w:rPr>
                <w:rFonts w:eastAsia="ＭＳ ゴシック"/>
                <w:b/>
                <w:color w:val="FFFFFF"/>
                <w:kern w:val="2"/>
                <w:sz w:val="20"/>
                <w:lang w:val="pt-BR"/>
              </w:rPr>
              <w:t>No</w:t>
            </w:r>
          </w:p>
        </w:tc>
        <w:tc>
          <w:tcPr>
            <w:tcW w:w="1391" w:type="dxa"/>
            <w:shd w:val="clear" w:color="auto" w:fill="595959"/>
            <w:vAlign w:val="center"/>
          </w:tcPr>
          <w:p w:rsidR="0024404C" w:rsidRPr="00053228" w:rsidRDefault="0024404C" w:rsidP="00205C0D">
            <w:pPr>
              <w:pStyle w:val="11"/>
              <w:spacing w:afterLines="0" w:line="220" w:lineRule="exact"/>
              <w:jc w:val="center"/>
              <w:rPr>
                <w:rFonts w:eastAsia="ＭＳ ゴシック"/>
                <w:b/>
                <w:color w:val="FFFFFF"/>
                <w:sz w:val="20"/>
                <w:lang w:val="pt-BR"/>
              </w:rPr>
            </w:pPr>
            <w:r w:rsidRPr="00053228">
              <w:rPr>
                <w:rFonts w:eastAsia="ＭＳ ゴシック"/>
                <w:b/>
                <w:color w:val="FFFFFF"/>
                <w:sz w:val="20"/>
                <w:lang w:val="pt-BR"/>
              </w:rPr>
              <w:t>Data</w:t>
            </w:r>
          </w:p>
        </w:tc>
        <w:tc>
          <w:tcPr>
            <w:tcW w:w="3599" w:type="dxa"/>
            <w:shd w:val="clear" w:color="auto" w:fill="595959"/>
            <w:vAlign w:val="center"/>
          </w:tcPr>
          <w:p w:rsidR="0024404C" w:rsidRPr="00053228" w:rsidRDefault="0024404C" w:rsidP="00205C0D">
            <w:pPr>
              <w:pStyle w:val="11"/>
              <w:spacing w:afterLines="0" w:line="220" w:lineRule="exact"/>
              <w:jc w:val="center"/>
              <w:rPr>
                <w:rFonts w:eastAsia="ＭＳ ゴシック"/>
                <w:b/>
                <w:color w:val="FFFFFF"/>
                <w:sz w:val="20"/>
                <w:lang w:val="pt-BR"/>
              </w:rPr>
            </w:pPr>
            <w:r w:rsidRPr="00053228">
              <w:rPr>
                <w:rFonts w:eastAsia="ＭＳ ゴシック"/>
                <w:b/>
                <w:color w:val="FFFFFF"/>
                <w:sz w:val="20"/>
                <w:lang w:val="pt-BR"/>
              </w:rPr>
              <w:t>Visitante</w:t>
            </w:r>
          </w:p>
        </w:tc>
        <w:tc>
          <w:tcPr>
            <w:tcW w:w="984" w:type="dxa"/>
            <w:shd w:val="clear" w:color="auto" w:fill="595959"/>
            <w:vAlign w:val="center"/>
          </w:tcPr>
          <w:p w:rsidR="0024404C" w:rsidRPr="00053228" w:rsidRDefault="0024404C" w:rsidP="00205C0D">
            <w:pPr>
              <w:pStyle w:val="11"/>
              <w:spacing w:afterLines="0" w:line="220" w:lineRule="exact"/>
              <w:jc w:val="center"/>
              <w:rPr>
                <w:rFonts w:eastAsia="ＭＳ ゴシック"/>
                <w:b/>
                <w:color w:val="FFFFFF"/>
                <w:sz w:val="20"/>
                <w:lang w:val="pt-BR"/>
              </w:rPr>
            </w:pPr>
            <w:r w:rsidRPr="00053228">
              <w:rPr>
                <w:rFonts w:eastAsia="ＭＳ ゴシック"/>
                <w:b/>
                <w:color w:val="FFFFFF"/>
                <w:sz w:val="20"/>
                <w:lang w:val="pt-BR"/>
              </w:rPr>
              <w:t>Local Visitado</w:t>
            </w:r>
          </w:p>
        </w:tc>
        <w:tc>
          <w:tcPr>
            <w:tcW w:w="3052" w:type="dxa"/>
            <w:shd w:val="clear" w:color="auto" w:fill="595959"/>
            <w:vAlign w:val="center"/>
          </w:tcPr>
          <w:p w:rsidR="0024404C" w:rsidRPr="00053228" w:rsidRDefault="0024404C" w:rsidP="00205C0D">
            <w:pPr>
              <w:pStyle w:val="11"/>
              <w:spacing w:afterLines="0" w:line="220" w:lineRule="exact"/>
              <w:jc w:val="center"/>
              <w:rPr>
                <w:rFonts w:eastAsia="ＭＳ ゴシック"/>
                <w:b/>
                <w:color w:val="FFFFFF"/>
                <w:sz w:val="20"/>
                <w:lang w:val="pt-BR"/>
              </w:rPr>
            </w:pPr>
            <w:r w:rsidRPr="00053228">
              <w:rPr>
                <w:rFonts w:eastAsia="ＭＳ ゴシック"/>
                <w:b/>
                <w:color w:val="FFFFFF"/>
                <w:sz w:val="20"/>
                <w:lang w:val="pt-BR"/>
              </w:rPr>
              <w:t>Sumário</w:t>
            </w:r>
          </w:p>
        </w:tc>
      </w:tr>
      <w:tr w:rsidR="0024404C" w:rsidRPr="00463953" w:rsidTr="0024404C">
        <w:trPr>
          <w:jc w:val="center"/>
        </w:trPr>
        <w:tc>
          <w:tcPr>
            <w:tcW w:w="472" w:type="dxa"/>
            <w:shd w:val="clear" w:color="auto" w:fill="auto"/>
          </w:tcPr>
          <w:p w:rsidR="0024404C" w:rsidRPr="0024404C" w:rsidRDefault="0024404C" w:rsidP="00205C0D">
            <w:pPr>
              <w:pStyle w:val="11"/>
              <w:spacing w:afterLines="0" w:line="220" w:lineRule="exact"/>
              <w:jc w:val="center"/>
              <w:rPr>
                <w:rFonts w:eastAsia="ＭＳ Ｐ明朝"/>
                <w:color w:val="000000"/>
                <w:kern w:val="2"/>
                <w:sz w:val="20"/>
                <w:lang w:val="pt-BR"/>
              </w:rPr>
            </w:pPr>
            <w:r w:rsidRPr="0024404C">
              <w:rPr>
                <w:rFonts w:eastAsia="ＭＳ Ｐ明朝"/>
                <w:color w:val="000000"/>
                <w:kern w:val="2"/>
                <w:sz w:val="20"/>
                <w:lang w:val="pt-BR"/>
              </w:rPr>
              <w:t>1</w:t>
            </w:r>
          </w:p>
        </w:tc>
        <w:tc>
          <w:tcPr>
            <w:tcW w:w="1391" w:type="dxa"/>
            <w:shd w:val="clear" w:color="auto" w:fill="auto"/>
          </w:tcPr>
          <w:p w:rsidR="0024404C" w:rsidRPr="0024404C" w:rsidRDefault="0024404C" w:rsidP="00205C0D">
            <w:pPr>
              <w:pStyle w:val="11"/>
              <w:spacing w:afterLines="0" w:line="220" w:lineRule="exact"/>
              <w:rPr>
                <w:rFonts w:eastAsia="ＭＳ Ｐ明朝"/>
                <w:color w:val="000000"/>
                <w:kern w:val="2"/>
                <w:sz w:val="20"/>
                <w:lang w:val="pt-BR"/>
              </w:rPr>
            </w:pPr>
            <w:r w:rsidRPr="0024404C">
              <w:rPr>
                <w:rFonts w:eastAsia="ＭＳ Ｐ明朝"/>
                <w:color w:val="000000"/>
                <w:kern w:val="2"/>
                <w:sz w:val="20"/>
                <w:lang w:val="pt-BR"/>
              </w:rPr>
              <w:t>19/12/2014</w:t>
            </w:r>
          </w:p>
        </w:tc>
        <w:tc>
          <w:tcPr>
            <w:tcW w:w="3599" w:type="dxa"/>
            <w:shd w:val="clear" w:color="auto" w:fill="auto"/>
          </w:tcPr>
          <w:p w:rsidR="0024404C" w:rsidRPr="0024404C" w:rsidRDefault="0024404C" w:rsidP="00205C0D">
            <w:pPr>
              <w:pStyle w:val="11"/>
              <w:spacing w:afterLines="0" w:line="220" w:lineRule="exact"/>
              <w:rPr>
                <w:rFonts w:eastAsia="ＭＳ Ｐ明朝"/>
                <w:color w:val="000000"/>
                <w:kern w:val="2"/>
                <w:sz w:val="20"/>
                <w:lang w:val="pt-BR"/>
              </w:rPr>
            </w:pPr>
            <w:r w:rsidRPr="0024404C">
              <w:rPr>
                <w:rFonts w:eastAsia="ＭＳ Ｐ明朝"/>
                <w:color w:val="000000"/>
                <w:kern w:val="2"/>
                <w:sz w:val="20"/>
                <w:lang w:val="pt-BR"/>
              </w:rPr>
              <w:t>Gento Shibui, jornalista, Sede de Nagoya do Jornal Asahi</w:t>
            </w:r>
          </w:p>
        </w:tc>
        <w:tc>
          <w:tcPr>
            <w:tcW w:w="984" w:type="dxa"/>
            <w:shd w:val="clear" w:color="auto" w:fill="auto"/>
          </w:tcPr>
          <w:p w:rsidR="0024404C" w:rsidRPr="0024404C" w:rsidRDefault="0024404C" w:rsidP="00205C0D">
            <w:pPr>
              <w:pStyle w:val="11"/>
              <w:spacing w:afterLines="0" w:line="220" w:lineRule="exact"/>
              <w:jc w:val="center"/>
              <w:rPr>
                <w:rFonts w:eastAsia="ＭＳ Ｐ明朝"/>
                <w:color w:val="000000"/>
                <w:kern w:val="2"/>
                <w:sz w:val="20"/>
                <w:lang w:val="pt-BR"/>
              </w:rPr>
            </w:pPr>
            <w:r w:rsidRPr="0024404C">
              <w:rPr>
                <w:rFonts w:eastAsia="ＭＳ Ｐ明朝"/>
                <w:color w:val="000000"/>
                <w:kern w:val="2"/>
                <w:sz w:val="20"/>
                <w:lang w:val="pt-BR"/>
              </w:rPr>
              <w:t>PAN</w:t>
            </w:r>
          </w:p>
        </w:tc>
        <w:tc>
          <w:tcPr>
            <w:tcW w:w="3052" w:type="dxa"/>
            <w:shd w:val="clear" w:color="auto" w:fill="auto"/>
          </w:tcPr>
          <w:p w:rsidR="0024404C" w:rsidRPr="0024404C" w:rsidRDefault="0024404C" w:rsidP="00205C0D">
            <w:pPr>
              <w:spacing w:line="220" w:lineRule="exact"/>
              <w:rPr>
                <w:rFonts w:eastAsia="ＭＳ Ｐ明朝"/>
                <w:kern w:val="2"/>
                <w:sz w:val="20"/>
                <w:lang w:val="pt-BR"/>
              </w:rPr>
            </w:pPr>
            <w:r w:rsidRPr="0024404C">
              <w:rPr>
                <w:rFonts w:eastAsia="ＭＳ Ｐ明朝"/>
                <w:color w:val="000000"/>
                <w:kern w:val="2"/>
                <w:sz w:val="20"/>
                <w:lang w:val="pt-BR"/>
              </w:rPr>
              <w:t xml:space="preserve">Cobertura das informações por parte da coordenadora Narumi conforme o programa especial de Ano Novo no 70º aniversário do fim da Segunda Guerra (história dos personagens da área de desenvolvimento) </w:t>
            </w:r>
            <w:r w:rsidRPr="0024404C">
              <w:rPr>
                <w:rFonts w:eastAsia="ＭＳ Ｐ明朝"/>
                <w:color w:val="000000"/>
                <w:kern w:val="2"/>
                <w:sz w:val="20"/>
                <w:lang w:val="pt-BR"/>
              </w:rPr>
              <w:sym w:font="Wingdings" w:char="F0E0"/>
            </w:r>
            <w:r w:rsidRPr="0024404C">
              <w:rPr>
                <w:rFonts w:eastAsia="ＭＳ Ｐ明朝"/>
                <w:color w:val="000000"/>
                <w:kern w:val="2"/>
                <w:sz w:val="20"/>
                <w:lang w:val="pt-BR"/>
              </w:rPr>
              <w:t xml:space="preserve"> Matéria publicada no jornal de edição nacional em 6 de Janeiro de 2015.</w:t>
            </w:r>
          </w:p>
        </w:tc>
      </w:tr>
      <w:tr w:rsidR="0024404C" w:rsidRPr="00463953" w:rsidTr="0024404C">
        <w:trPr>
          <w:jc w:val="center"/>
        </w:trPr>
        <w:tc>
          <w:tcPr>
            <w:tcW w:w="472" w:type="dxa"/>
            <w:shd w:val="clear" w:color="auto" w:fill="auto"/>
          </w:tcPr>
          <w:p w:rsidR="0024404C" w:rsidRPr="0024404C" w:rsidRDefault="0024404C" w:rsidP="00205C0D">
            <w:pPr>
              <w:pStyle w:val="11"/>
              <w:spacing w:afterLines="0" w:line="220" w:lineRule="exact"/>
              <w:jc w:val="center"/>
              <w:rPr>
                <w:rFonts w:eastAsia="ＭＳ Ｐ明朝"/>
                <w:color w:val="000000"/>
                <w:kern w:val="2"/>
                <w:sz w:val="20"/>
                <w:lang w:val="pt-BR"/>
              </w:rPr>
            </w:pPr>
            <w:r>
              <w:rPr>
                <w:rFonts w:eastAsia="ＭＳ Ｐ明朝" w:hint="eastAsia"/>
                <w:color w:val="000000"/>
                <w:kern w:val="2"/>
                <w:sz w:val="20"/>
                <w:lang w:val="pt-BR"/>
              </w:rPr>
              <w:t>2</w:t>
            </w:r>
          </w:p>
        </w:tc>
        <w:tc>
          <w:tcPr>
            <w:tcW w:w="1391" w:type="dxa"/>
            <w:shd w:val="clear" w:color="auto" w:fill="auto"/>
          </w:tcPr>
          <w:p w:rsidR="0024404C" w:rsidRPr="0024404C" w:rsidRDefault="0024404C" w:rsidP="00205C0D">
            <w:pPr>
              <w:spacing w:line="220" w:lineRule="exact"/>
              <w:rPr>
                <w:rFonts w:eastAsia="ＭＳ Ｐ明朝"/>
                <w:kern w:val="2"/>
                <w:sz w:val="20"/>
                <w:lang w:val="pt-BR"/>
              </w:rPr>
            </w:pPr>
            <w:r w:rsidRPr="0024404C">
              <w:rPr>
                <w:rFonts w:eastAsia="ＭＳ Ｐ明朝"/>
                <w:kern w:val="2"/>
                <w:sz w:val="20"/>
                <w:lang w:val="pt-BR"/>
              </w:rPr>
              <w:t>05/02/2015</w:t>
            </w:r>
          </w:p>
        </w:tc>
        <w:tc>
          <w:tcPr>
            <w:tcW w:w="3599" w:type="dxa"/>
            <w:shd w:val="clear" w:color="auto" w:fill="auto"/>
          </w:tcPr>
          <w:p w:rsidR="0024404C" w:rsidRPr="0024404C" w:rsidRDefault="0024404C" w:rsidP="00205C0D">
            <w:pPr>
              <w:spacing w:line="220" w:lineRule="exact"/>
              <w:rPr>
                <w:rFonts w:eastAsia="ＭＳ Ｐ明朝"/>
                <w:kern w:val="2"/>
                <w:sz w:val="20"/>
                <w:lang w:val="pt-BR"/>
              </w:rPr>
            </w:pPr>
            <w:r w:rsidRPr="0024404C">
              <w:rPr>
                <w:sz w:val="20"/>
                <w:lang w:val="pt-BR"/>
              </w:rPr>
              <w:t>Sr. Maposse, Director Geral do IIAM</w:t>
            </w:r>
          </w:p>
          <w:p w:rsidR="0024404C" w:rsidRPr="0024404C" w:rsidRDefault="0024404C" w:rsidP="00205C0D">
            <w:pPr>
              <w:spacing w:line="220" w:lineRule="exact"/>
              <w:jc w:val="left"/>
              <w:rPr>
                <w:rFonts w:eastAsia="ＭＳ Ｐ明朝"/>
                <w:kern w:val="2"/>
                <w:sz w:val="20"/>
                <w:lang w:val="pt-BR"/>
              </w:rPr>
            </w:pPr>
            <w:r w:rsidRPr="0024404C">
              <w:rPr>
                <w:rFonts w:eastAsia="ＭＳ Ｐ明朝"/>
                <w:kern w:val="2"/>
                <w:sz w:val="20"/>
                <w:lang w:val="pt-BR"/>
              </w:rPr>
              <w:t>Acompanhante: Sra. Rogéria, Directora de Planeamento, Administração e Contabilidade</w:t>
            </w:r>
          </w:p>
        </w:tc>
        <w:tc>
          <w:tcPr>
            <w:tcW w:w="984" w:type="dxa"/>
            <w:shd w:val="clear" w:color="auto" w:fill="auto"/>
          </w:tcPr>
          <w:p w:rsidR="0024404C" w:rsidRPr="0024404C" w:rsidRDefault="0024404C" w:rsidP="00205C0D">
            <w:pPr>
              <w:spacing w:line="220" w:lineRule="exact"/>
              <w:jc w:val="center"/>
              <w:rPr>
                <w:rFonts w:eastAsia="ＭＳ Ｐ明朝"/>
                <w:kern w:val="2"/>
                <w:sz w:val="20"/>
                <w:lang w:val="pt-BR"/>
              </w:rPr>
            </w:pPr>
            <w:r w:rsidRPr="0024404C">
              <w:rPr>
                <w:rFonts w:eastAsia="ＭＳ Ｐ明朝"/>
                <w:kern w:val="2"/>
                <w:sz w:val="20"/>
                <w:lang w:val="pt-BR"/>
              </w:rPr>
              <w:t>PAN</w:t>
            </w:r>
          </w:p>
        </w:tc>
        <w:tc>
          <w:tcPr>
            <w:tcW w:w="3052" w:type="dxa"/>
            <w:shd w:val="clear" w:color="auto" w:fill="auto"/>
          </w:tcPr>
          <w:p w:rsidR="0024404C" w:rsidRPr="0024404C" w:rsidRDefault="0024404C" w:rsidP="00205C0D">
            <w:pPr>
              <w:spacing w:line="220" w:lineRule="exact"/>
              <w:rPr>
                <w:rFonts w:eastAsia="ＭＳ Ｐ明朝"/>
                <w:kern w:val="2"/>
                <w:sz w:val="20"/>
                <w:lang w:val="pt-BR"/>
              </w:rPr>
            </w:pPr>
            <w:r w:rsidRPr="0024404C">
              <w:rPr>
                <w:rFonts w:eastAsia="ＭＳ Ｐ明朝"/>
                <w:kern w:val="2"/>
                <w:sz w:val="20"/>
                <w:lang w:val="pt-BR"/>
              </w:rPr>
              <w:t>Visita de observação da situação de progresso da construção do laboratório de análise de solos e plantas.</w:t>
            </w:r>
          </w:p>
        </w:tc>
      </w:tr>
      <w:tr w:rsidR="0024404C" w:rsidRPr="00463953" w:rsidTr="0024404C">
        <w:trPr>
          <w:jc w:val="center"/>
        </w:trPr>
        <w:tc>
          <w:tcPr>
            <w:tcW w:w="472" w:type="dxa"/>
            <w:shd w:val="clear" w:color="auto" w:fill="auto"/>
          </w:tcPr>
          <w:p w:rsidR="0024404C" w:rsidRPr="0024404C" w:rsidRDefault="0024404C" w:rsidP="00205C0D">
            <w:pPr>
              <w:pStyle w:val="11"/>
              <w:spacing w:afterLines="0" w:line="220" w:lineRule="exact"/>
              <w:jc w:val="center"/>
              <w:rPr>
                <w:rFonts w:eastAsia="ＭＳ Ｐ明朝"/>
                <w:color w:val="000000"/>
                <w:kern w:val="2"/>
                <w:sz w:val="20"/>
                <w:lang w:val="pt-BR"/>
              </w:rPr>
            </w:pPr>
            <w:r>
              <w:rPr>
                <w:rFonts w:eastAsia="ＭＳ Ｐ明朝" w:hint="eastAsia"/>
                <w:color w:val="000000"/>
                <w:kern w:val="2"/>
                <w:sz w:val="20"/>
                <w:lang w:val="pt-BR"/>
              </w:rPr>
              <w:t>3</w:t>
            </w:r>
          </w:p>
        </w:tc>
        <w:tc>
          <w:tcPr>
            <w:tcW w:w="1391" w:type="dxa"/>
            <w:shd w:val="clear" w:color="auto" w:fill="auto"/>
          </w:tcPr>
          <w:p w:rsidR="0024404C" w:rsidRPr="0024404C" w:rsidRDefault="0024404C" w:rsidP="00205C0D">
            <w:pPr>
              <w:spacing w:line="220" w:lineRule="exact"/>
              <w:rPr>
                <w:rFonts w:eastAsia="ＭＳ Ｐ明朝"/>
                <w:kern w:val="2"/>
                <w:sz w:val="20"/>
                <w:lang w:val="pt-BR"/>
              </w:rPr>
            </w:pPr>
            <w:r w:rsidRPr="0024404C">
              <w:rPr>
                <w:rFonts w:eastAsia="ＭＳ Ｐ明朝"/>
                <w:kern w:val="2"/>
                <w:sz w:val="20"/>
                <w:lang w:val="pt-BR"/>
              </w:rPr>
              <w:t>09/03/2015</w:t>
            </w:r>
          </w:p>
        </w:tc>
        <w:tc>
          <w:tcPr>
            <w:tcW w:w="3599" w:type="dxa"/>
            <w:shd w:val="clear" w:color="auto" w:fill="auto"/>
          </w:tcPr>
          <w:p w:rsidR="0024404C" w:rsidRPr="0024404C" w:rsidRDefault="0024404C" w:rsidP="00205C0D">
            <w:pPr>
              <w:spacing w:line="220" w:lineRule="exact"/>
              <w:rPr>
                <w:rFonts w:eastAsia="ＭＳ Ｐ明朝"/>
                <w:kern w:val="2"/>
                <w:sz w:val="20"/>
                <w:lang w:val="pt-BR"/>
              </w:rPr>
            </w:pPr>
            <w:r w:rsidRPr="0024404C">
              <w:rPr>
                <w:sz w:val="20"/>
                <w:lang w:val="pt-BR"/>
              </w:rPr>
              <w:t>Sr. Maposse, Director Geral do IIAM</w:t>
            </w:r>
          </w:p>
          <w:p w:rsidR="0024404C" w:rsidRPr="0024404C" w:rsidRDefault="0024404C" w:rsidP="00205C0D">
            <w:pPr>
              <w:spacing w:line="220" w:lineRule="exact"/>
              <w:jc w:val="left"/>
              <w:rPr>
                <w:rFonts w:eastAsia="ＭＳ Ｐ明朝"/>
                <w:kern w:val="2"/>
                <w:sz w:val="20"/>
                <w:lang w:val="pt-BR"/>
              </w:rPr>
            </w:pPr>
            <w:r w:rsidRPr="0024404C">
              <w:rPr>
                <w:rFonts w:eastAsia="ＭＳ Ｐ明朝"/>
                <w:kern w:val="2"/>
                <w:sz w:val="20"/>
                <w:lang w:val="pt-BR"/>
              </w:rPr>
              <w:t>Acompanhante: Sra. Rogéria, Directora de Planeamento, Administração e Contabilidade</w:t>
            </w:r>
          </w:p>
        </w:tc>
        <w:tc>
          <w:tcPr>
            <w:tcW w:w="984" w:type="dxa"/>
            <w:shd w:val="clear" w:color="auto" w:fill="auto"/>
          </w:tcPr>
          <w:p w:rsidR="0024404C" w:rsidRPr="0024404C" w:rsidRDefault="0024404C" w:rsidP="00205C0D">
            <w:pPr>
              <w:spacing w:line="220" w:lineRule="exact"/>
              <w:jc w:val="center"/>
              <w:rPr>
                <w:rFonts w:eastAsia="ＭＳ Ｐ明朝"/>
                <w:kern w:val="2"/>
                <w:sz w:val="20"/>
                <w:lang w:val="pt-BR"/>
              </w:rPr>
            </w:pPr>
            <w:r w:rsidRPr="0024404C">
              <w:rPr>
                <w:rFonts w:eastAsia="ＭＳ Ｐ明朝"/>
                <w:kern w:val="2"/>
                <w:sz w:val="20"/>
                <w:lang w:val="pt-BR"/>
              </w:rPr>
              <w:t>PAN</w:t>
            </w:r>
          </w:p>
        </w:tc>
        <w:tc>
          <w:tcPr>
            <w:tcW w:w="3052" w:type="dxa"/>
            <w:shd w:val="clear" w:color="auto" w:fill="auto"/>
          </w:tcPr>
          <w:p w:rsidR="0024404C" w:rsidRPr="0024404C" w:rsidRDefault="0024404C" w:rsidP="00205C0D">
            <w:pPr>
              <w:spacing w:line="220" w:lineRule="exact"/>
              <w:jc w:val="left"/>
              <w:rPr>
                <w:rFonts w:eastAsia="ＭＳ Ｐ明朝"/>
                <w:kern w:val="2"/>
                <w:sz w:val="20"/>
                <w:lang w:val="pt-BR"/>
              </w:rPr>
            </w:pPr>
            <w:r w:rsidRPr="0024404C">
              <w:rPr>
                <w:rFonts w:eastAsia="ＭＳ Ｐ明朝"/>
                <w:kern w:val="2"/>
                <w:sz w:val="20"/>
                <w:lang w:val="pt-BR"/>
              </w:rPr>
              <w:t>Visita de observação da situação de progresso da construção do laboratório de análise de solos e plantas. Reunião de acerto prévio referente à programação da cerimónia de conclusão das obras.</w:t>
            </w:r>
          </w:p>
        </w:tc>
      </w:tr>
      <w:tr w:rsidR="0024404C" w:rsidRPr="0024404C" w:rsidTr="0024404C">
        <w:trPr>
          <w:jc w:val="center"/>
        </w:trPr>
        <w:tc>
          <w:tcPr>
            <w:tcW w:w="472" w:type="dxa"/>
            <w:shd w:val="clear" w:color="auto" w:fill="auto"/>
          </w:tcPr>
          <w:p w:rsidR="0024404C" w:rsidRPr="0024404C" w:rsidRDefault="0024404C" w:rsidP="00205C0D">
            <w:pPr>
              <w:pStyle w:val="11"/>
              <w:spacing w:afterLines="0" w:line="220" w:lineRule="exact"/>
              <w:jc w:val="center"/>
              <w:rPr>
                <w:rFonts w:eastAsia="ＭＳ Ｐ明朝"/>
                <w:color w:val="000000"/>
                <w:kern w:val="2"/>
                <w:sz w:val="20"/>
                <w:lang w:val="pt-BR"/>
              </w:rPr>
            </w:pPr>
            <w:r>
              <w:rPr>
                <w:rFonts w:eastAsia="ＭＳ Ｐ明朝" w:hint="eastAsia"/>
                <w:color w:val="000000"/>
                <w:kern w:val="2"/>
                <w:sz w:val="20"/>
                <w:lang w:val="pt-BR"/>
              </w:rPr>
              <w:t>4</w:t>
            </w:r>
          </w:p>
        </w:tc>
        <w:tc>
          <w:tcPr>
            <w:tcW w:w="1391" w:type="dxa"/>
            <w:shd w:val="clear" w:color="auto" w:fill="auto"/>
          </w:tcPr>
          <w:p w:rsidR="0024404C" w:rsidRPr="0024404C" w:rsidRDefault="0024404C" w:rsidP="00205C0D">
            <w:pPr>
              <w:spacing w:line="220" w:lineRule="exact"/>
              <w:rPr>
                <w:rFonts w:eastAsia="ＭＳ Ｐ明朝"/>
                <w:kern w:val="2"/>
                <w:sz w:val="20"/>
                <w:lang w:val="pt-BR"/>
              </w:rPr>
            </w:pPr>
            <w:r w:rsidRPr="0024404C">
              <w:rPr>
                <w:rFonts w:eastAsia="ＭＳ Ｐ明朝"/>
                <w:kern w:val="2"/>
                <w:sz w:val="20"/>
                <w:lang w:val="pt-BR"/>
              </w:rPr>
              <w:t>23/03/2015</w:t>
            </w:r>
          </w:p>
        </w:tc>
        <w:tc>
          <w:tcPr>
            <w:tcW w:w="3599" w:type="dxa"/>
            <w:shd w:val="clear" w:color="auto" w:fill="auto"/>
          </w:tcPr>
          <w:p w:rsidR="0024404C" w:rsidRPr="0024404C" w:rsidRDefault="0024404C" w:rsidP="00205C0D">
            <w:pPr>
              <w:spacing w:line="220" w:lineRule="exact"/>
              <w:rPr>
                <w:rFonts w:eastAsia="ＭＳ Ｐ明朝"/>
                <w:kern w:val="2"/>
                <w:sz w:val="20"/>
                <w:lang w:val="pt-BR"/>
              </w:rPr>
            </w:pPr>
            <w:r w:rsidRPr="0024404C">
              <w:rPr>
                <w:sz w:val="20"/>
                <w:lang w:val="pt-BR"/>
              </w:rPr>
              <w:t>Sr. Maposse, Director Geral do IIAM</w:t>
            </w:r>
          </w:p>
          <w:p w:rsidR="0024404C" w:rsidRPr="0024404C" w:rsidRDefault="0024404C" w:rsidP="00205C0D">
            <w:pPr>
              <w:spacing w:line="220" w:lineRule="exact"/>
              <w:rPr>
                <w:rFonts w:eastAsia="ＭＳ Ｐ明朝"/>
                <w:kern w:val="2"/>
                <w:sz w:val="20"/>
                <w:lang w:val="pt-BR"/>
              </w:rPr>
            </w:pPr>
            <w:r w:rsidRPr="0024404C">
              <w:rPr>
                <w:rFonts w:eastAsia="ＭＳ Ｐ明朝"/>
                <w:kern w:val="2"/>
                <w:sz w:val="20"/>
                <w:lang w:val="pt-BR"/>
              </w:rPr>
              <w:t>Acompanhante: Sra. Rogéria, Directora de Planeamento, Administração e Contabilidade e Sr. Daniel Maposse, Departamento de Cooperação Internacional do Ministério da Agricultura</w:t>
            </w:r>
          </w:p>
        </w:tc>
        <w:tc>
          <w:tcPr>
            <w:tcW w:w="984" w:type="dxa"/>
            <w:shd w:val="clear" w:color="auto" w:fill="auto"/>
          </w:tcPr>
          <w:p w:rsidR="0024404C" w:rsidRPr="0024404C" w:rsidRDefault="0024404C" w:rsidP="00205C0D">
            <w:pPr>
              <w:spacing w:line="220" w:lineRule="exact"/>
              <w:jc w:val="center"/>
              <w:rPr>
                <w:rFonts w:eastAsia="ＭＳ Ｐ明朝"/>
                <w:kern w:val="2"/>
                <w:sz w:val="20"/>
                <w:lang w:val="pt-BR"/>
              </w:rPr>
            </w:pPr>
            <w:r w:rsidRPr="0024404C">
              <w:rPr>
                <w:rFonts w:eastAsia="ＭＳ Ｐ明朝"/>
                <w:kern w:val="2"/>
                <w:sz w:val="20"/>
                <w:lang w:val="pt-BR"/>
              </w:rPr>
              <w:t>PAN</w:t>
            </w:r>
          </w:p>
        </w:tc>
        <w:tc>
          <w:tcPr>
            <w:tcW w:w="3052" w:type="dxa"/>
            <w:shd w:val="clear" w:color="auto" w:fill="auto"/>
          </w:tcPr>
          <w:p w:rsidR="0024404C" w:rsidRPr="0024404C" w:rsidRDefault="0024404C" w:rsidP="00205C0D">
            <w:pPr>
              <w:spacing w:line="220" w:lineRule="exact"/>
              <w:jc w:val="left"/>
              <w:rPr>
                <w:rFonts w:eastAsia="ＭＳ Ｐ明朝"/>
                <w:kern w:val="2"/>
                <w:sz w:val="20"/>
                <w:lang w:val="pt-BR"/>
              </w:rPr>
            </w:pPr>
            <w:r w:rsidRPr="0024404C">
              <w:rPr>
                <w:rFonts w:eastAsia="ＭＳ Ｐ明朝"/>
                <w:kern w:val="2"/>
                <w:sz w:val="20"/>
                <w:lang w:val="pt-BR"/>
              </w:rPr>
              <w:t>Visita de observação da situação de progresso da construção do laboratório de análise de solos e plantas. Reunião de acerto prévio referente à programação da cerimónia de conclusão das obras. Confirmação da proposta da placa.</w:t>
            </w:r>
          </w:p>
        </w:tc>
      </w:tr>
    </w:tbl>
    <w:p w:rsidR="0024404C" w:rsidRPr="0024404C" w:rsidRDefault="0024404C" w:rsidP="0024404C">
      <w:pPr>
        <w:pStyle w:val="11"/>
        <w:spacing w:afterLines="0" w:line="240" w:lineRule="exact"/>
        <w:rPr>
          <w:szCs w:val="22"/>
          <w:lang w:val="pt-BR"/>
        </w:rPr>
      </w:pPr>
    </w:p>
    <w:p w:rsidR="0024404C" w:rsidRPr="0024404C" w:rsidRDefault="0024404C" w:rsidP="0024404C">
      <w:pPr>
        <w:pStyle w:val="30"/>
        <w:spacing w:after="120"/>
        <w:rPr>
          <w:lang w:val="pt-PT"/>
        </w:rPr>
      </w:pPr>
      <w:bookmarkStart w:id="28" w:name="_Toc421633609"/>
      <w:r w:rsidRPr="0024404C">
        <w:rPr>
          <w:lang w:val="pt-PT"/>
        </w:rPr>
        <w:t>Desafios e Medidas a Tomar por Ora</w:t>
      </w:r>
      <w:bookmarkEnd w:id="28"/>
    </w:p>
    <w:p w:rsidR="0024404C" w:rsidRPr="0024404C" w:rsidRDefault="0024404C" w:rsidP="0024404C">
      <w:pPr>
        <w:pStyle w:val="ad"/>
      </w:pPr>
      <w:bookmarkStart w:id="29" w:name="_Toc402531469"/>
      <w:bookmarkStart w:id="30" w:name="_Toc421635535"/>
      <w:r>
        <w:t xml:space="preserve">Tabela </w:t>
      </w:r>
      <w:fldSimple w:instr=" STYLEREF 1 \s ">
        <w:r w:rsidR="00F24ACE">
          <w:rPr>
            <w:noProof/>
          </w:rPr>
          <w:t>2</w:t>
        </w:r>
      </w:fldSimple>
      <w:r w:rsidR="00012528">
        <w:noBreakHyphen/>
      </w:r>
      <w:fldSimple w:instr=" SEQ Tabela \* ARABIC \s 1 ">
        <w:r w:rsidR="00F24ACE">
          <w:rPr>
            <w:noProof/>
          </w:rPr>
          <w:t>8</w:t>
        </w:r>
      </w:fldSimple>
      <w:r>
        <w:rPr>
          <w:rFonts w:hint="eastAsia"/>
        </w:rPr>
        <w:t xml:space="preserve">  </w:t>
      </w:r>
      <w:r w:rsidRPr="0024404C">
        <w:t>Desafios e Medidas a Tomar por Ora</w:t>
      </w:r>
      <w:bookmarkEnd w:id="29"/>
      <w:r>
        <w:rPr>
          <w:rFonts w:hint="eastAsia"/>
        </w:rPr>
        <w:t xml:space="preserve"> </w:t>
      </w:r>
      <w:r>
        <w:rPr>
          <w:rFonts w:hint="eastAsia"/>
        </w:rPr>
        <w:br/>
      </w:r>
      <w:r w:rsidRPr="0024404C">
        <w:t>(Actividades Relacionadas à Gestão do Projecto)</w:t>
      </w:r>
      <w:bookmarkEnd w:id="30"/>
    </w:p>
    <w:tbl>
      <w:tblPr>
        <w:tblW w:w="8963" w:type="dxa"/>
        <w:jc w:val="center"/>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092"/>
        <w:gridCol w:w="3987"/>
        <w:gridCol w:w="300"/>
        <w:gridCol w:w="300"/>
        <w:gridCol w:w="284"/>
      </w:tblGrid>
      <w:tr w:rsidR="0024404C" w:rsidRPr="0024404C" w:rsidTr="0024404C">
        <w:trPr>
          <w:trHeight w:val="20"/>
          <w:tblHeader/>
          <w:jc w:val="center"/>
        </w:trPr>
        <w:tc>
          <w:tcPr>
            <w:tcW w:w="4092" w:type="dxa"/>
            <w:vMerge w:val="restart"/>
            <w:tcBorders>
              <w:top w:val="single" w:sz="4" w:space="0" w:color="auto"/>
              <w:left w:val="single" w:sz="4" w:space="0" w:color="auto"/>
              <w:bottom w:val="single" w:sz="4" w:space="0" w:color="auto"/>
              <w:right w:val="single" w:sz="4" w:space="0" w:color="auto"/>
            </w:tcBorders>
            <w:shd w:val="clear" w:color="auto" w:fill="595959"/>
            <w:vAlign w:val="center"/>
          </w:tcPr>
          <w:p w:rsidR="0024404C" w:rsidRPr="0024404C" w:rsidRDefault="0024404C" w:rsidP="0024404C">
            <w:pPr>
              <w:jc w:val="center"/>
              <w:rPr>
                <w:rFonts w:eastAsia="ＭＳ ゴシック"/>
                <w:b/>
                <w:color w:val="FFFFFF"/>
                <w:sz w:val="18"/>
                <w:szCs w:val="22"/>
                <w:lang w:val="pt-BR"/>
              </w:rPr>
            </w:pPr>
            <w:r w:rsidRPr="0024404C">
              <w:rPr>
                <w:rFonts w:eastAsia="ＭＳ ゴシック"/>
                <w:b/>
                <w:color w:val="FFFFFF"/>
                <w:sz w:val="18"/>
                <w:szCs w:val="22"/>
                <w:lang w:val="pt-BR"/>
              </w:rPr>
              <w:t>Desafios</w:t>
            </w:r>
          </w:p>
        </w:tc>
        <w:tc>
          <w:tcPr>
            <w:tcW w:w="3987" w:type="dxa"/>
            <w:vMerge w:val="restart"/>
            <w:tcBorders>
              <w:top w:val="single" w:sz="4" w:space="0" w:color="auto"/>
              <w:left w:val="single" w:sz="4" w:space="0" w:color="auto"/>
              <w:bottom w:val="single" w:sz="4" w:space="0" w:color="auto"/>
              <w:right w:val="single" w:sz="4" w:space="0" w:color="000000"/>
            </w:tcBorders>
            <w:shd w:val="clear" w:color="auto" w:fill="595959"/>
            <w:vAlign w:val="center"/>
          </w:tcPr>
          <w:p w:rsidR="0024404C" w:rsidRPr="0024404C" w:rsidRDefault="0024404C" w:rsidP="0024404C">
            <w:pPr>
              <w:jc w:val="center"/>
              <w:rPr>
                <w:rFonts w:eastAsia="ＭＳ ゴシック"/>
                <w:b/>
                <w:color w:val="FFFFFF"/>
                <w:sz w:val="18"/>
                <w:szCs w:val="22"/>
                <w:lang w:val="pt-BR"/>
              </w:rPr>
            </w:pPr>
            <w:r w:rsidRPr="0024404C">
              <w:rPr>
                <w:rFonts w:eastAsia="ＭＳ ゴシック"/>
                <w:b/>
                <w:color w:val="FFFFFF"/>
                <w:sz w:val="18"/>
                <w:szCs w:val="22"/>
                <w:lang w:val="pt-BR"/>
              </w:rPr>
              <w:t>Contramedidas</w:t>
            </w:r>
          </w:p>
        </w:tc>
        <w:tc>
          <w:tcPr>
            <w:tcW w:w="884" w:type="dxa"/>
            <w:gridSpan w:val="3"/>
            <w:tcBorders>
              <w:top w:val="single" w:sz="4" w:space="0" w:color="auto"/>
              <w:left w:val="single" w:sz="4" w:space="0" w:color="000000"/>
              <w:bottom w:val="dotted" w:sz="4" w:space="0" w:color="auto"/>
              <w:right w:val="single" w:sz="4" w:space="0" w:color="auto"/>
            </w:tcBorders>
            <w:shd w:val="clear" w:color="auto" w:fill="595959"/>
          </w:tcPr>
          <w:p w:rsidR="0024404C" w:rsidRPr="0024404C" w:rsidRDefault="0024404C" w:rsidP="0024404C">
            <w:pPr>
              <w:jc w:val="center"/>
              <w:rPr>
                <w:rFonts w:eastAsia="ＭＳ ゴシック"/>
                <w:b/>
                <w:color w:val="FFFFFF"/>
                <w:sz w:val="18"/>
                <w:szCs w:val="22"/>
                <w:lang w:val="pt-BR"/>
              </w:rPr>
            </w:pPr>
            <w:r w:rsidRPr="0024404C">
              <w:rPr>
                <w:rFonts w:eastAsia="ＭＳ ゴシック"/>
                <w:b/>
                <w:color w:val="FFFFFF"/>
                <w:sz w:val="18"/>
                <w:szCs w:val="22"/>
                <w:lang w:val="pt-BR"/>
              </w:rPr>
              <w:t>Atrib.</w:t>
            </w:r>
          </w:p>
        </w:tc>
      </w:tr>
      <w:tr w:rsidR="0024404C" w:rsidRPr="0024404C" w:rsidTr="0024404C">
        <w:trPr>
          <w:trHeight w:val="20"/>
          <w:tblHeader/>
          <w:jc w:val="center"/>
        </w:trPr>
        <w:tc>
          <w:tcPr>
            <w:tcW w:w="4092" w:type="dxa"/>
            <w:vMerge/>
            <w:tcBorders>
              <w:top w:val="single" w:sz="4" w:space="0" w:color="auto"/>
              <w:left w:val="single" w:sz="4" w:space="0" w:color="auto"/>
              <w:bottom w:val="single" w:sz="4" w:space="0" w:color="auto"/>
              <w:right w:val="single" w:sz="4" w:space="0" w:color="auto"/>
            </w:tcBorders>
            <w:vAlign w:val="center"/>
          </w:tcPr>
          <w:p w:rsidR="0024404C" w:rsidRPr="0024404C" w:rsidRDefault="0024404C" w:rsidP="0024404C">
            <w:pPr>
              <w:widowControl/>
              <w:jc w:val="left"/>
              <w:rPr>
                <w:rFonts w:eastAsia="ＭＳ ゴシック"/>
                <w:b/>
                <w:color w:val="FFFFFF"/>
                <w:sz w:val="18"/>
                <w:szCs w:val="22"/>
                <w:lang w:val="pt-BR"/>
              </w:rPr>
            </w:pPr>
          </w:p>
        </w:tc>
        <w:tc>
          <w:tcPr>
            <w:tcW w:w="3987" w:type="dxa"/>
            <w:vMerge/>
            <w:tcBorders>
              <w:top w:val="single" w:sz="4" w:space="0" w:color="auto"/>
              <w:left w:val="single" w:sz="4" w:space="0" w:color="auto"/>
              <w:bottom w:val="single" w:sz="4" w:space="0" w:color="auto"/>
              <w:right w:val="single" w:sz="4" w:space="0" w:color="000000"/>
            </w:tcBorders>
            <w:vAlign w:val="center"/>
          </w:tcPr>
          <w:p w:rsidR="0024404C" w:rsidRPr="0024404C" w:rsidRDefault="0024404C" w:rsidP="0024404C">
            <w:pPr>
              <w:widowControl/>
              <w:jc w:val="left"/>
              <w:rPr>
                <w:rFonts w:eastAsia="ＭＳ ゴシック"/>
                <w:b/>
                <w:color w:val="FFFFFF"/>
                <w:sz w:val="18"/>
                <w:szCs w:val="22"/>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tcPr>
          <w:p w:rsidR="0024404C" w:rsidRPr="0024404C" w:rsidRDefault="0024404C" w:rsidP="0024404C">
            <w:pPr>
              <w:ind w:leftChars="-47" w:left="-99" w:rightChars="-44" w:right="-92"/>
              <w:jc w:val="center"/>
              <w:rPr>
                <w:rFonts w:eastAsia="ＭＳ ゴシック"/>
                <w:b/>
                <w:color w:val="FFFFFF"/>
                <w:sz w:val="18"/>
                <w:szCs w:val="22"/>
                <w:lang w:val="pt-BR"/>
              </w:rPr>
            </w:pPr>
            <w:r w:rsidRPr="0024404C">
              <w:rPr>
                <w:rFonts w:eastAsia="ＭＳ ゴシック"/>
                <w:b/>
                <w:color w:val="FFFFFF"/>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cPr>
          <w:p w:rsidR="0024404C" w:rsidRPr="0024404C" w:rsidRDefault="0024404C" w:rsidP="0024404C">
            <w:pPr>
              <w:ind w:leftChars="-47" w:left="-99" w:rightChars="-44" w:right="-92"/>
              <w:jc w:val="center"/>
              <w:rPr>
                <w:rFonts w:eastAsia="ＭＳ ゴシック"/>
                <w:b/>
                <w:color w:val="FFFFFF"/>
                <w:sz w:val="18"/>
                <w:szCs w:val="22"/>
                <w:lang w:val="pt-BR"/>
              </w:rPr>
            </w:pPr>
            <w:r w:rsidRPr="0024404C">
              <w:rPr>
                <w:rFonts w:eastAsia="ＭＳ ゴシック"/>
                <w:b/>
                <w:color w:val="FFFFFF"/>
                <w:sz w:val="18"/>
                <w:szCs w:val="22"/>
                <w:lang w:val="pt-BR"/>
              </w:rPr>
              <w:t>B</w:t>
            </w:r>
          </w:p>
        </w:tc>
        <w:tc>
          <w:tcPr>
            <w:tcW w:w="284" w:type="dxa"/>
            <w:tcBorders>
              <w:top w:val="dotted" w:sz="4" w:space="0" w:color="auto"/>
              <w:left w:val="dotted" w:sz="4" w:space="0" w:color="auto"/>
              <w:bottom w:val="single" w:sz="4" w:space="0" w:color="auto"/>
              <w:right w:val="single" w:sz="4" w:space="0" w:color="auto"/>
            </w:tcBorders>
            <w:shd w:val="clear" w:color="auto" w:fill="595959"/>
          </w:tcPr>
          <w:p w:rsidR="0024404C" w:rsidRPr="0024404C" w:rsidRDefault="0024404C" w:rsidP="0024404C">
            <w:pPr>
              <w:ind w:leftChars="-47" w:left="-99" w:rightChars="-44" w:right="-92"/>
              <w:jc w:val="center"/>
              <w:rPr>
                <w:rFonts w:eastAsia="ＭＳ ゴシック"/>
                <w:b/>
                <w:color w:val="FFFFFF"/>
                <w:sz w:val="18"/>
                <w:szCs w:val="22"/>
                <w:lang w:val="pt-BR"/>
              </w:rPr>
            </w:pPr>
            <w:r w:rsidRPr="0024404C">
              <w:rPr>
                <w:rFonts w:eastAsia="ＭＳ ゴシック"/>
                <w:b/>
                <w:color w:val="FFFFFF"/>
                <w:sz w:val="18"/>
                <w:szCs w:val="22"/>
                <w:lang w:val="pt-BR"/>
              </w:rPr>
              <w:t>M</w:t>
            </w:r>
          </w:p>
        </w:tc>
      </w:tr>
      <w:tr w:rsidR="0024404C" w:rsidRPr="0024404C" w:rsidTr="0024404C">
        <w:trPr>
          <w:trHeight w:val="20"/>
          <w:jc w:val="center"/>
        </w:trPr>
        <w:tc>
          <w:tcPr>
            <w:tcW w:w="4092" w:type="dxa"/>
            <w:tcBorders>
              <w:top w:val="single" w:sz="4" w:space="0" w:color="auto"/>
              <w:left w:val="single" w:sz="4" w:space="0" w:color="auto"/>
              <w:bottom w:val="single" w:sz="4" w:space="0" w:color="auto"/>
              <w:right w:val="single" w:sz="4" w:space="0" w:color="auto"/>
            </w:tcBorders>
          </w:tcPr>
          <w:p w:rsidR="0024404C" w:rsidRPr="0024404C" w:rsidRDefault="0024404C" w:rsidP="0024404C">
            <w:pPr>
              <w:ind w:left="-57"/>
              <w:rPr>
                <w:sz w:val="18"/>
                <w:szCs w:val="22"/>
                <w:lang w:val="pt-BR"/>
              </w:rPr>
            </w:pPr>
            <w:r w:rsidRPr="0024404C">
              <w:rPr>
                <w:sz w:val="18"/>
                <w:szCs w:val="22"/>
                <w:lang w:val="pt-BR"/>
              </w:rPr>
              <w:t>Continuar a gerir o Projecto de forma harmoniosa.</w:t>
            </w:r>
          </w:p>
        </w:tc>
        <w:tc>
          <w:tcPr>
            <w:tcW w:w="3987" w:type="dxa"/>
            <w:tcBorders>
              <w:top w:val="single" w:sz="4" w:space="0" w:color="auto"/>
              <w:left w:val="single" w:sz="4" w:space="0" w:color="auto"/>
              <w:bottom w:val="single" w:sz="4" w:space="0" w:color="000000"/>
              <w:right w:val="single" w:sz="4" w:space="0" w:color="000000"/>
            </w:tcBorders>
          </w:tcPr>
          <w:p w:rsidR="0024404C" w:rsidRPr="0024404C" w:rsidRDefault="0024404C" w:rsidP="0024404C">
            <w:pPr>
              <w:rPr>
                <w:sz w:val="18"/>
                <w:szCs w:val="22"/>
                <w:lang w:val="pt-BR"/>
              </w:rPr>
            </w:pPr>
            <w:r w:rsidRPr="0024404C">
              <w:rPr>
                <w:sz w:val="18"/>
                <w:szCs w:val="22"/>
                <w:lang w:val="pt-BR"/>
              </w:rPr>
              <w:t>Tentar-se-á uma gestão harmoniosa através da utilização da TCM e intensa comunicação.</w:t>
            </w:r>
          </w:p>
        </w:tc>
        <w:tc>
          <w:tcPr>
            <w:tcW w:w="300" w:type="dxa"/>
            <w:tcBorders>
              <w:top w:val="single" w:sz="4" w:space="0" w:color="auto"/>
              <w:left w:val="single" w:sz="4" w:space="0" w:color="000000"/>
              <w:bottom w:val="single" w:sz="4" w:space="0" w:color="000000"/>
              <w:right w:val="dotted" w:sz="4" w:space="0" w:color="auto"/>
            </w:tcBorders>
          </w:tcPr>
          <w:p w:rsidR="0024404C" w:rsidRPr="0024404C" w:rsidRDefault="0024404C" w:rsidP="0024404C">
            <w:pPr>
              <w:ind w:left="-111" w:rightChars="-46" w:right="-97"/>
              <w:jc w:val="center"/>
              <w:rPr>
                <w:rFonts w:asciiTheme="majorEastAsia" w:eastAsiaTheme="majorEastAsia" w:hAnsiTheme="majorEastAsia"/>
                <w:sz w:val="18"/>
                <w:szCs w:val="22"/>
                <w:lang w:val="pt-BR"/>
              </w:rPr>
            </w:pPr>
            <w:r w:rsidRPr="0024404C">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000000"/>
              <w:right w:val="dotted" w:sz="4" w:space="0" w:color="auto"/>
            </w:tcBorders>
          </w:tcPr>
          <w:p w:rsidR="0024404C" w:rsidRPr="0024404C" w:rsidRDefault="0024404C" w:rsidP="0024404C">
            <w:pPr>
              <w:ind w:left="-111" w:rightChars="-46" w:right="-97"/>
              <w:jc w:val="center"/>
              <w:rPr>
                <w:rFonts w:asciiTheme="majorEastAsia" w:eastAsiaTheme="majorEastAsia" w:hAnsiTheme="majorEastAsia"/>
                <w:sz w:val="18"/>
                <w:szCs w:val="22"/>
                <w:lang w:val="pt-BR"/>
              </w:rPr>
            </w:pPr>
            <w:r w:rsidRPr="0024404C">
              <w:rPr>
                <w:rFonts w:asciiTheme="majorEastAsia" w:eastAsiaTheme="majorEastAsia" w:hAnsiTheme="majorEastAsia"/>
                <w:sz w:val="18"/>
                <w:szCs w:val="22"/>
                <w:lang w:val="pt-BR"/>
              </w:rPr>
              <w:t>○</w:t>
            </w:r>
          </w:p>
        </w:tc>
        <w:tc>
          <w:tcPr>
            <w:tcW w:w="284" w:type="dxa"/>
            <w:tcBorders>
              <w:top w:val="single" w:sz="4" w:space="0" w:color="auto"/>
              <w:left w:val="dotted" w:sz="4" w:space="0" w:color="auto"/>
              <w:bottom w:val="single" w:sz="4" w:space="0" w:color="000000"/>
              <w:right w:val="single" w:sz="4" w:space="0" w:color="auto"/>
            </w:tcBorders>
          </w:tcPr>
          <w:p w:rsidR="0024404C" w:rsidRPr="0024404C" w:rsidRDefault="0024404C" w:rsidP="0024404C">
            <w:pPr>
              <w:ind w:left="-111" w:rightChars="-46" w:right="-97"/>
              <w:jc w:val="center"/>
              <w:rPr>
                <w:rFonts w:asciiTheme="majorEastAsia" w:eastAsiaTheme="majorEastAsia" w:hAnsiTheme="majorEastAsia"/>
                <w:sz w:val="18"/>
                <w:szCs w:val="22"/>
                <w:lang w:val="pt-BR"/>
              </w:rPr>
            </w:pPr>
            <w:r w:rsidRPr="0024404C">
              <w:rPr>
                <w:rFonts w:asciiTheme="majorEastAsia" w:eastAsiaTheme="majorEastAsia" w:hAnsiTheme="majorEastAsia"/>
                <w:sz w:val="18"/>
                <w:szCs w:val="22"/>
                <w:lang w:val="pt-BR"/>
              </w:rPr>
              <w:t>○</w:t>
            </w:r>
          </w:p>
        </w:tc>
      </w:tr>
      <w:tr w:rsidR="0024404C" w:rsidRPr="0024404C" w:rsidTr="0024404C">
        <w:trPr>
          <w:trHeight w:val="20"/>
          <w:jc w:val="center"/>
        </w:trPr>
        <w:tc>
          <w:tcPr>
            <w:tcW w:w="4092" w:type="dxa"/>
            <w:tcBorders>
              <w:top w:val="single" w:sz="4" w:space="0" w:color="auto"/>
              <w:left w:val="single" w:sz="4" w:space="0" w:color="auto"/>
              <w:bottom w:val="single" w:sz="4" w:space="0" w:color="auto"/>
              <w:right w:val="single" w:sz="4" w:space="0" w:color="auto"/>
            </w:tcBorders>
          </w:tcPr>
          <w:p w:rsidR="0024404C" w:rsidRPr="0024404C" w:rsidRDefault="0024404C" w:rsidP="0024404C">
            <w:pPr>
              <w:ind w:left="-57"/>
              <w:rPr>
                <w:sz w:val="18"/>
                <w:szCs w:val="22"/>
                <w:lang w:val="pt-BR"/>
              </w:rPr>
            </w:pPr>
            <w:r w:rsidRPr="0024404C">
              <w:rPr>
                <w:sz w:val="18"/>
                <w:szCs w:val="22"/>
                <w:lang w:val="pt-BR"/>
              </w:rPr>
              <w:t xml:space="preserve">Ficou claro que a parte Brasileira praticamente não efectuará actividades no ano de 2015 e seguintes. </w:t>
            </w:r>
          </w:p>
        </w:tc>
        <w:tc>
          <w:tcPr>
            <w:tcW w:w="3987" w:type="dxa"/>
            <w:tcBorders>
              <w:top w:val="single" w:sz="4" w:space="0" w:color="000000"/>
              <w:left w:val="single" w:sz="4" w:space="0" w:color="auto"/>
              <w:bottom w:val="single" w:sz="4" w:space="0" w:color="000000"/>
              <w:right w:val="single" w:sz="4" w:space="0" w:color="000000"/>
            </w:tcBorders>
          </w:tcPr>
          <w:p w:rsidR="0024404C" w:rsidRPr="0024404C" w:rsidRDefault="0024404C" w:rsidP="0024404C">
            <w:pPr>
              <w:rPr>
                <w:sz w:val="18"/>
                <w:szCs w:val="22"/>
                <w:lang w:val="pt-BR"/>
              </w:rPr>
            </w:pPr>
            <w:r w:rsidRPr="0024404C">
              <w:rPr>
                <w:sz w:val="18"/>
                <w:szCs w:val="22"/>
                <w:lang w:val="pt-BR"/>
              </w:rPr>
              <w:t>Dr. Cesar, que é o coordenador técnico da Embrapa continuará em Nampula, por isso, tentar a cooperação através de treinamentos, seminários, etc.</w:t>
            </w:r>
          </w:p>
        </w:tc>
        <w:tc>
          <w:tcPr>
            <w:tcW w:w="300" w:type="dxa"/>
            <w:tcBorders>
              <w:top w:val="single" w:sz="4" w:space="0" w:color="000000"/>
              <w:left w:val="single" w:sz="4" w:space="0" w:color="000000"/>
              <w:bottom w:val="single" w:sz="4" w:space="0" w:color="000000"/>
              <w:right w:val="dotted" w:sz="4" w:space="0" w:color="auto"/>
            </w:tcBorders>
          </w:tcPr>
          <w:p w:rsidR="0024404C" w:rsidRPr="0024404C" w:rsidRDefault="0024404C" w:rsidP="0024404C">
            <w:pPr>
              <w:ind w:left="-111" w:rightChars="-46" w:right="-97"/>
              <w:jc w:val="center"/>
              <w:rPr>
                <w:rFonts w:asciiTheme="majorEastAsia" w:eastAsiaTheme="majorEastAsia" w:hAnsiTheme="majorEastAsia"/>
                <w:sz w:val="18"/>
                <w:szCs w:val="22"/>
                <w:lang w:val="pt-BR"/>
              </w:rPr>
            </w:pPr>
            <w:r w:rsidRPr="0024404C">
              <w:rPr>
                <w:rFonts w:asciiTheme="majorEastAsia" w:eastAsiaTheme="majorEastAsia" w:hAnsiTheme="majorEastAsia"/>
                <w:sz w:val="18"/>
                <w:szCs w:val="22"/>
                <w:lang w:val="pt-BR"/>
              </w:rPr>
              <w:t>○</w:t>
            </w:r>
          </w:p>
        </w:tc>
        <w:tc>
          <w:tcPr>
            <w:tcW w:w="300" w:type="dxa"/>
            <w:tcBorders>
              <w:top w:val="single" w:sz="4" w:space="0" w:color="000000"/>
              <w:left w:val="dotted" w:sz="4" w:space="0" w:color="auto"/>
              <w:bottom w:val="single" w:sz="4" w:space="0" w:color="000000"/>
              <w:right w:val="dotted" w:sz="4" w:space="0" w:color="auto"/>
            </w:tcBorders>
          </w:tcPr>
          <w:p w:rsidR="0024404C" w:rsidRPr="0024404C" w:rsidRDefault="0024404C" w:rsidP="0024404C">
            <w:pPr>
              <w:ind w:left="-111" w:rightChars="-46" w:right="-97"/>
              <w:jc w:val="center"/>
              <w:rPr>
                <w:rFonts w:asciiTheme="majorEastAsia" w:eastAsiaTheme="majorEastAsia" w:hAnsiTheme="majorEastAsia"/>
                <w:sz w:val="18"/>
                <w:szCs w:val="22"/>
                <w:lang w:val="pt-BR"/>
              </w:rPr>
            </w:pPr>
            <w:r w:rsidRPr="0024404C">
              <w:rPr>
                <w:rFonts w:asciiTheme="majorEastAsia" w:eastAsiaTheme="majorEastAsia" w:hAnsiTheme="majorEastAsia"/>
                <w:sz w:val="18"/>
                <w:szCs w:val="22"/>
                <w:lang w:val="pt-BR"/>
              </w:rPr>
              <w:t>○</w:t>
            </w:r>
          </w:p>
        </w:tc>
        <w:tc>
          <w:tcPr>
            <w:tcW w:w="284" w:type="dxa"/>
            <w:tcBorders>
              <w:top w:val="single" w:sz="4" w:space="0" w:color="000000"/>
              <w:left w:val="dotted" w:sz="4" w:space="0" w:color="auto"/>
              <w:bottom w:val="single" w:sz="4" w:space="0" w:color="000000"/>
              <w:right w:val="single" w:sz="4" w:space="0" w:color="auto"/>
            </w:tcBorders>
          </w:tcPr>
          <w:p w:rsidR="0024404C" w:rsidRPr="0024404C" w:rsidRDefault="0024404C" w:rsidP="0024404C">
            <w:pPr>
              <w:ind w:left="-111" w:rightChars="-46" w:right="-97"/>
              <w:jc w:val="center"/>
              <w:rPr>
                <w:rFonts w:asciiTheme="majorEastAsia" w:eastAsiaTheme="majorEastAsia" w:hAnsiTheme="majorEastAsia"/>
                <w:sz w:val="18"/>
                <w:szCs w:val="22"/>
                <w:lang w:val="pt-BR"/>
              </w:rPr>
            </w:pPr>
            <w:r w:rsidRPr="0024404C">
              <w:rPr>
                <w:rFonts w:asciiTheme="majorEastAsia" w:eastAsiaTheme="majorEastAsia" w:hAnsiTheme="majorEastAsia"/>
                <w:sz w:val="18"/>
                <w:szCs w:val="22"/>
                <w:lang w:val="pt-BR"/>
              </w:rPr>
              <w:t>○</w:t>
            </w:r>
          </w:p>
        </w:tc>
      </w:tr>
    </w:tbl>
    <w:p w:rsidR="0024404C" w:rsidRPr="0024404C" w:rsidRDefault="0024404C" w:rsidP="0024404C">
      <w:pPr>
        <w:pStyle w:val="11"/>
        <w:spacing w:afterLines="0" w:line="240" w:lineRule="exact"/>
        <w:rPr>
          <w:szCs w:val="22"/>
          <w:lang w:val="pt-BR"/>
        </w:rPr>
      </w:pPr>
    </w:p>
    <w:p w:rsidR="0024404C" w:rsidRPr="0024404C" w:rsidRDefault="0024404C" w:rsidP="0024404C">
      <w:pPr>
        <w:pStyle w:val="30"/>
        <w:spacing w:after="120"/>
        <w:rPr>
          <w:lang w:val="pt-PT"/>
        </w:rPr>
      </w:pPr>
      <w:bookmarkStart w:id="31" w:name="_Toc421633610"/>
      <w:r w:rsidRPr="0024404C">
        <w:rPr>
          <w:lang w:val="pt-PT"/>
        </w:rPr>
        <w:t>Plano de Actividades para o Próximo Ano Fiscal</w:t>
      </w:r>
      <w:bookmarkEnd w:id="31"/>
    </w:p>
    <w:p w:rsidR="0024404C" w:rsidRPr="0024404C" w:rsidRDefault="0024404C" w:rsidP="0024404C">
      <w:pPr>
        <w:pStyle w:val="ad"/>
      </w:pPr>
      <w:bookmarkStart w:id="32" w:name="_Toc402531470"/>
      <w:bookmarkStart w:id="33" w:name="_Toc421635536"/>
      <w:r>
        <w:t xml:space="preserve">Tabela </w:t>
      </w:r>
      <w:fldSimple w:instr=" STYLEREF 1 \s ">
        <w:r w:rsidR="00F24ACE">
          <w:rPr>
            <w:noProof/>
          </w:rPr>
          <w:t>2</w:t>
        </w:r>
      </w:fldSimple>
      <w:r w:rsidR="00012528">
        <w:noBreakHyphen/>
      </w:r>
      <w:fldSimple w:instr=" SEQ Tabela \* ARABIC \s 1 ">
        <w:r w:rsidR="00F24ACE">
          <w:rPr>
            <w:noProof/>
          </w:rPr>
          <w:t>9</w:t>
        </w:r>
      </w:fldSimple>
      <w:r>
        <w:rPr>
          <w:rFonts w:hint="eastAsia"/>
        </w:rPr>
        <w:t xml:space="preserve">  </w:t>
      </w:r>
      <w:r w:rsidRPr="0024404C">
        <w:t>Plano de Actividades para o Próximo Ano Fiscal</w:t>
      </w:r>
      <w:bookmarkEnd w:id="32"/>
      <w:r w:rsidRPr="0024404C">
        <w:t xml:space="preserve"> </w:t>
      </w:r>
      <w:r>
        <w:rPr>
          <w:rFonts w:hint="eastAsia"/>
        </w:rPr>
        <w:br/>
      </w:r>
      <w:r w:rsidRPr="0024404C">
        <w:t>(Actividades Relacionadas à Gestão do Projecto)</w:t>
      </w:r>
      <w:bookmarkEnd w:id="33"/>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24404C" w:rsidRPr="0024404C" w:rsidTr="0024404C">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cBorders>
            <w:shd w:val="clear" w:color="auto" w:fill="595959"/>
          </w:tcPr>
          <w:p w:rsidR="0024404C" w:rsidRPr="0024404C" w:rsidRDefault="0024404C" w:rsidP="0024404C">
            <w:pPr>
              <w:ind w:leftChars="-49" w:left="-103" w:rightChars="-47" w:right="-99"/>
              <w:jc w:val="center"/>
              <w:rPr>
                <w:rFonts w:eastAsia="ＭＳ ゴシック"/>
                <w:b/>
                <w:color w:val="FFFFFF"/>
                <w:sz w:val="18"/>
                <w:szCs w:val="18"/>
                <w:lang w:val="pt-BR"/>
              </w:rPr>
            </w:pPr>
            <w:r w:rsidRPr="0024404C">
              <w:rPr>
                <w:rFonts w:eastAsia="ＭＳ ゴシック"/>
                <w:b/>
                <w:color w:val="FFFFFF"/>
                <w:sz w:val="18"/>
                <w:szCs w:val="18"/>
                <w:lang w:val="pt-BR"/>
              </w:rPr>
              <w:t>Atrib.</w:t>
            </w:r>
          </w:p>
        </w:tc>
        <w:tc>
          <w:tcPr>
            <w:tcW w:w="4455"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tcPr>
          <w:p w:rsidR="0024404C" w:rsidRPr="0024404C" w:rsidRDefault="0024404C" w:rsidP="0024404C">
            <w:pPr>
              <w:jc w:val="center"/>
              <w:rPr>
                <w:rFonts w:eastAsia="ＭＳ ゴシック"/>
                <w:b/>
                <w:color w:val="FFFFFF"/>
                <w:sz w:val="18"/>
                <w:szCs w:val="18"/>
                <w:lang w:val="pt-BR"/>
              </w:rPr>
            </w:pPr>
            <w:r w:rsidRPr="0024404C">
              <w:rPr>
                <w:rFonts w:eastAsia="ＭＳ ゴシック"/>
                <w:b/>
                <w:color w:val="FFFFFF"/>
                <w:sz w:val="18"/>
                <w:szCs w:val="18"/>
                <w:lang w:val="pt-BR"/>
              </w:rPr>
              <w:t>Desafios</w:t>
            </w:r>
          </w:p>
        </w:tc>
        <w:tc>
          <w:tcPr>
            <w:tcW w:w="1317" w:type="dxa"/>
            <w:gridSpan w:val="6"/>
            <w:tcBorders>
              <w:top w:val="single" w:sz="4" w:space="0" w:color="auto"/>
              <w:left w:val="single" w:sz="4" w:space="0" w:color="000000"/>
              <w:bottom w:val="dotted" w:sz="4" w:space="0" w:color="auto"/>
              <w:right w:val="single" w:sz="4" w:space="0" w:color="000000"/>
            </w:tcBorders>
            <w:shd w:val="clear" w:color="auto" w:fill="595959"/>
          </w:tcPr>
          <w:p w:rsidR="0024404C" w:rsidRPr="0024404C" w:rsidRDefault="0024404C" w:rsidP="0024404C">
            <w:pPr>
              <w:jc w:val="center"/>
              <w:rPr>
                <w:rFonts w:eastAsia="ＭＳ ゴシック"/>
                <w:b/>
                <w:color w:val="FFFFFF"/>
                <w:sz w:val="18"/>
                <w:szCs w:val="18"/>
                <w:lang w:val="pt-BR"/>
              </w:rPr>
            </w:pPr>
            <w:r w:rsidRPr="0024404C">
              <w:rPr>
                <w:rFonts w:eastAsia="ＭＳ ゴシック"/>
                <w:b/>
                <w:color w:val="FFFFFF"/>
                <w:sz w:val="18"/>
                <w:szCs w:val="18"/>
                <w:lang w:val="pt-BR"/>
              </w:rPr>
              <w:t>2015</w:t>
            </w:r>
          </w:p>
        </w:tc>
        <w:tc>
          <w:tcPr>
            <w:tcW w:w="879" w:type="dxa"/>
            <w:gridSpan w:val="4"/>
            <w:tcBorders>
              <w:top w:val="single" w:sz="4" w:space="0" w:color="auto"/>
              <w:left w:val="single" w:sz="4" w:space="0" w:color="000000"/>
              <w:bottom w:val="dotted" w:sz="4" w:space="0" w:color="auto"/>
              <w:right w:val="single" w:sz="4" w:space="0" w:color="000000"/>
            </w:tcBorders>
            <w:shd w:val="clear" w:color="auto" w:fill="595959"/>
          </w:tcPr>
          <w:p w:rsidR="0024404C" w:rsidRPr="0024404C" w:rsidRDefault="0024404C" w:rsidP="0024404C">
            <w:pPr>
              <w:jc w:val="center"/>
              <w:rPr>
                <w:rFonts w:eastAsia="ＭＳ ゴシック"/>
                <w:b/>
                <w:color w:val="FFFFFF"/>
                <w:sz w:val="18"/>
                <w:szCs w:val="18"/>
                <w:lang w:val="pt-BR"/>
              </w:rPr>
            </w:pPr>
            <w:r w:rsidRPr="0024404C">
              <w:rPr>
                <w:rFonts w:eastAsia="ＭＳ ゴシック"/>
                <w:b/>
                <w:color w:val="FFFFFF"/>
                <w:sz w:val="18"/>
                <w:szCs w:val="18"/>
                <w:lang w:val="pt-BR"/>
              </w:rPr>
              <w:t>2016</w:t>
            </w:r>
          </w:p>
        </w:tc>
        <w:tc>
          <w:tcPr>
            <w:tcW w:w="1539" w:type="dxa"/>
            <w:vMerge w:val="restart"/>
            <w:tcBorders>
              <w:top w:val="single" w:sz="4" w:space="0" w:color="auto"/>
              <w:left w:val="single" w:sz="4" w:space="0" w:color="000000"/>
              <w:right w:val="single" w:sz="4" w:space="0" w:color="auto"/>
            </w:tcBorders>
            <w:shd w:val="clear" w:color="auto" w:fill="595959"/>
            <w:vAlign w:val="center"/>
          </w:tcPr>
          <w:p w:rsidR="0024404C" w:rsidRPr="0024404C" w:rsidRDefault="0024404C" w:rsidP="0024404C">
            <w:pPr>
              <w:jc w:val="center"/>
              <w:rPr>
                <w:rFonts w:eastAsia="ＭＳ ゴシック"/>
                <w:b/>
                <w:color w:val="FFFFFF"/>
                <w:sz w:val="18"/>
                <w:szCs w:val="18"/>
                <w:lang w:val="pt-BR"/>
              </w:rPr>
            </w:pPr>
            <w:r w:rsidRPr="0024404C">
              <w:rPr>
                <w:rFonts w:eastAsia="ＭＳ ゴシック"/>
                <w:b/>
                <w:color w:val="FFFFFF"/>
                <w:sz w:val="18"/>
                <w:szCs w:val="18"/>
                <w:lang w:val="pt-BR"/>
              </w:rPr>
              <w:t>Produtos</w:t>
            </w:r>
          </w:p>
        </w:tc>
      </w:tr>
      <w:tr w:rsidR="0024404C" w:rsidRPr="0024404C" w:rsidTr="0024404C">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vAlign w:val="center"/>
          </w:tcPr>
          <w:p w:rsidR="0024404C" w:rsidRPr="0024404C" w:rsidRDefault="0024404C" w:rsidP="0024404C">
            <w:pPr>
              <w:ind w:left="-87" w:right="-93"/>
              <w:jc w:val="center"/>
              <w:rPr>
                <w:rFonts w:eastAsia="ＭＳ ゴシック"/>
                <w:b/>
                <w:color w:val="FFFFFF"/>
                <w:sz w:val="18"/>
                <w:szCs w:val="18"/>
                <w:lang w:val="pt-BR"/>
              </w:rPr>
            </w:pPr>
            <w:r w:rsidRPr="0024404C">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5" w:right="-103"/>
              <w:jc w:val="center"/>
              <w:rPr>
                <w:rFonts w:eastAsia="ＭＳ ゴシック"/>
                <w:b/>
                <w:color w:val="FFFFFF"/>
                <w:sz w:val="18"/>
                <w:szCs w:val="18"/>
                <w:lang w:val="pt-BR"/>
              </w:rPr>
            </w:pPr>
            <w:r w:rsidRPr="0024404C">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cBorders>
            <w:shd w:val="clear" w:color="auto" w:fill="595959"/>
            <w:vAlign w:val="center"/>
          </w:tcPr>
          <w:p w:rsidR="0024404C" w:rsidRPr="0024404C" w:rsidRDefault="0024404C" w:rsidP="0024404C">
            <w:pPr>
              <w:ind w:left="-95" w:right="-93"/>
              <w:jc w:val="center"/>
              <w:rPr>
                <w:rFonts w:eastAsia="ＭＳ ゴシック"/>
                <w:b/>
                <w:color w:val="FFFFFF"/>
                <w:sz w:val="18"/>
                <w:szCs w:val="18"/>
                <w:lang w:val="pt-BR"/>
              </w:rPr>
            </w:pPr>
            <w:r w:rsidRPr="0024404C">
              <w:rPr>
                <w:rFonts w:eastAsia="ＭＳ ゴシック"/>
                <w:b/>
                <w:color w:val="FFFFFF"/>
                <w:sz w:val="18"/>
                <w:szCs w:val="18"/>
                <w:lang w:val="pt-BR"/>
              </w:rPr>
              <w:t>M</w:t>
            </w:r>
          </w:p>
        </w:tc>
        <w:tc>
          <w:tcPr>
            <w:tcW w:w="4455" w:type="dxa"/>
            <w:vMerge/>
            <w:tcBorders>
              <w:top w:val="single" w:sz="4" w:space="0" w:color="auto"/>
              <w:left w:val="single" w:sz="4" w:space="0" w:color="000000"/>
              <w:bottom w:val="single" w:sz="4" w:space="0" w:color="auto"/>
              <w:right w:val="single" w:sz="4" w:space="0" w:color="000000"/>
            </w:tcBorders>
            <w:vAlign w:val="center"/>
          </w:tcPr>
          <w:p w:rsidR="0024404C" w:rsidRPr="0024404C" w:rsidRDefault="0024404C" w:rsidP="0024404C">
            <w:pPr>
              <w:widowControl/>
              <w:jc w:val="left"/>
              <w:rPr>
                <w:rFonts w:eastAsia="ＭＳ ゴシック"/>
                <w:b/>
                <w:color w:val="FFFFFF"/>
                <w:sz w:val="18"/>
                <w:szCs w:val="18"/>
                <w:lang w:val="pt-BR"/>
              </w:rPr>
            </w:pPr>
          </w:p>
        </w:tc>
        <w:tc>
          <w:tcPr>
            <w:tcW w:w="219" w:type="dxa"/>
            <w:tcBorders>
              <w:top w:val="dotted" w:sz="4" w:space="0" w:color="auto"/>
              <w:left w:val="single" w:sz="4" w:space="0" w:color="000000"/>
              <w:bottom w:val="dotted"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24404C" w:rsidRPr="0024404C" w:rsidRDefault="0024404C" w:rsidP="0024404C">
            <w:pPr>
              <w:ind w:left="-101" w:right="-117"/>
              <w:jc w:val="center"/>
              <w:rPr>
                <w:b/>
                <w:color w:val="FFFFFF"/>
                <w:sz w:val="18"/>
                <w:szCs w:val="18"/>
                <w:lang w:val="pt-BR"/>
              </w:rPr>
            </w:pPr>
            <w:r w:rsidRPr="0024404C">
              <w:rPr>
                <w:b/>
                <w:color w:val="FFFFFF"/>
                <w:sz w:val="18"/>
                <w:szCs w:val="18"/>
                <w:lang w:val="pt-BR"/>
              </w:rPr>
              <w:t>4</w:t>
            </w:r>
          </w:p>
        </w:tc>
        <w:tc>
          <w:tcPr>
            <w:tcW w:w="1539" w:type="dxa"/>
            <w:vMerge/>
            <w:tcBorders>
              <w:left w:val="single" w:sz="4" w:space="0" w:color="000000"/>
              <w:bottom w:val="single" w:sz="4" w:space="0" w:color="auto"/>
              <w:right w:val="single" w:sz="4" w:space="0" w:color="auto"/>
            </w:tcBorders>
            <w:vAlign w:val="center"/>
          </w:tcPr>
          <w:p w:rsidR="0024404C" w:rsidRPr="0024404C" w:rsidRDefault="0024404C" w:rsidP="0024404C">
            <w:pPr>
              <w:widowControl/>
              <w:jc w:val="left"/>
              <w:rPr>
                <w:rFonts w:eastAsia="ＭＳ ゴシック"/>
                <w:b/>
                <w:color w:val="FFFFFF"/>
                <w:sz w:val="18"/>
                <w:szCs w:val="18"/>
                <w:lang w:val="pt-BR"/>
              </w:rPr>
            </w:pPr>
          </w:p>
        </w:tc>
      </w:tr>
      <w:tr w:rsidR="0024404C" w:rsidRPr="0024404C" w:rsidTr="0024404C">
        <w:trPr>
          <w:trHeight w:val="115"/>
          <w:jc w:val="center"/>
        </w:trPr>
        <w:tc>
          <w:tcPr>
            <w:tcW w:w="254" w:type="dxa"/>
            <w:tcBorders>
              <w:top w:val="single" w:sz="4" w:space="0" w:color="auto"/>
              <w:left w:val="single"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24404C" w:rsidRPr="0024404C" w:rsidRDefault="0024404C" w:rsidP="0024404C">
            <w:pPr>
              <w:ind w:left="-57"/>
              <w:jc w:val="left"/>
              <w:rPr>
                <w:sz w:val="18"/>
                <w:szCs w:val="18"/>
                <w:lang w:val="pt-BR"/>
              </w:rPr>
            </w:pPr>
            <w:r w:rsidRPr="0024404C">
              <w:rPr>
                <w:sz w:val="18"/>
                <w:szCs w:val="18"/>
                <w:lang w:val="pt-BR"/>
              </w:rPr>
              <w:t>Atendimento à avaliação na conclusão</w:t>
            </w:r>
          </w:p>
        </w:tc>
        <w:tc>
          <w:tcPr>
            <w:tcW w:w="219" w:type="dxa"/>
            <w:tcBorders>
              <w:top w:val="single" w:sz="4" w:space="0" w:color="auto"/>
              <w:left w:val="single" w:sz="4" w:space="0" w:color="000000"/>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uto"/>
          </w:tcPr>
          <w:p w:rsidR="0024404C" w:rsidRPr="0024404C" w:rsidRDefault="0024404C" w:rsidP="0024404C">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24404C" w:rsidRPr="0024404C" w:rsidRDefault="0024404C" w:rsidP="0024404C">
            <w:pPr>
              <w:ind w:left="180" w:hangingChars="100" w:hanging="180"/>
              <w:jc w:val="left"/>
              <w:textAlignment w:val="auto"/>
              <w:rPr>
                <w:sz w:val="18"/>
                <w:szCs w:val="18"/>
                <w:lang w:val="pt-BR"/>
              </w:rPr>
            </w:pPr>
            <w:r w:rsidRPr="0024404C">
              <w:rPr>
                <w:sz w:val="18"/>
                <w:szCs w:val="18"/>
                <w:lang w:val="pt-BR"/>
              </w:rPr>
              <w:t>Acta</w:t>
            </w:r>
          </w:p>
        </w:tc>
      </w:tr>
      <w:tr w:rsidR="0024404C" w:rsidRPr="0024404C" w:rsidTr="0024404C">
        <w:trPr>
          <w:trHeight w:val="115"/>
          <w:jc w:val="center"/>
        </w:trPr>
        <w:tc>
          <w:tcPr>
            <w:tcW w:w="254" w:type="dxa"/>
            <w:tcBorders>
              <w:top w:val="single" w:sz="4" w:space="0" w:color="auto"/>
              <w:left w:val="single"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24404C" w:rsidRPr="0024404C" w:rsidRDefault="0024404C" w:rsidP="0024404C">
            <w:pPr>
              <w:ind w:left="-57"/>
              <w:jc w:val="left"/>
              <w:rPr>
                <w:sz w:val="18"/>
                <w:szCs w:val="18"/>
                <w:lang w:val="pt-BR"/>
              </w:rPr>
            </w:pPr>
            <w:r w:rsidRPr="0024404C">
              <w:rPr>
                <w:sz w:val="18"/>
                <w:szCs w:val="18"/>
                <w:lang w:val="pt-BR"/>
              </w:rPr>
              <w:t>Preparação e participação do JCC</w:t>
            </w:r>
          </w:p>
        </w:tc>
        <w:tc>
          <w:tcPr>
            <w:tcW w:w="219" w:type="dxa"/>
            <w:tcBorders>
              <w:top w:val="single" w:sz="4" w:space="0" w:color="auto"/>
              <w:left w:val="single" w:sz="4" w:space="0" w:color="000000"/>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uto"/>
          </w:tcPr>
          <w:p w:rsidR="0024404C" w:rsidRPr="0024404C" w:rsidRDefault="0024404C" w:rsidP="0024404C">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24404C" w:rsidRPr="0024404C" w:rsidRDefault="0024404C" w:rsidP="0024404C">
            <w:pPr>
              <w:ind w:left="180" w:hangingChars="100" w:hanging="180"/>
              <w:jc w:val="left"/>
              <w:textAlignment w:val="auto"/>
              <w:rPr>
                <w:sz w:val="18"/>
                <w:szCs w:val="18"/>
                <w:lang w:val="pt-BR"/>
              </w:rPr>
            </w:pPr>
            <w:r w:rsidRPr="0024404C">
              <w:rPr>
                <w:sz w:val="18"/>
                <w:szCs w:val="18"/>
                <w:lang w:val="pt-BR"/>
              </w:rPr>
              <w:t>Acta</w:t>
            </w:r>
          </w:p>
        </w:tc>
      </w:tr>
      <w:tr w:rsidR="0024404C" w:rsidRPr="0024404C" w:rsidTr="0024404C">
        <w:trPr>
          <w:trHeight w:val="115"/>
          <w:jc w:val="center"/>
        </w:trPr>
        <w:tc>
          <w:tcPr>
            <w:tcW w:w="254" w:type="dxa"/>
            <w:tcBorders>
              <w:top w:val="single" w:sz="4" w:space="0" w:color="auto"/>
              <w:left w:val="single"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24404C" w:rsidRPr="0024404C" w:rsidRDefault="0024404C" w:rsidP="0024404C">
            <w:pPr>
              <w:ind w:left="-57"/>
              <w:jc w:val="left"/>
              <w:rPr>
                <w:sz w:val="18"/>
                <w:szCs w:val="18"/>
                <w:lang w:val="pt-BR"/>
              </w:rPr>
            </w:pPr>
            <w:r w:rsidRPr="0024404C">
              <w:rPr>
                <w:sz w:val="18"/>
                <w:szCs w:val="18"/>
                <w:lang w:val="pt-BR"/>
              </w:rPr>
              <w:t>Preparação e realização do JTC</w:t>
            </w:r>
          </w:p>
        </w:tc>
        <w:tc>
          <w:tcPr>
            <w:tcW w:w="219" w:type="dxa"/>
            <w:tcBorders>
              <w:top w:val="single" w:sz="4" w:space="0" w:color="auto"/>
              <w:left w:val="single" w:sz="4" w:space="0" w:color="000000"/>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uto"/>
          </w:tcPr>
          <w:p w:rsidR="0024404C" w:rsidRPr="0024404C" w:rsidRDefault="0024404C" w:rsidP="0024404C">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24404C" w:rsidRPr="0024404C" w:rsidRDefault="0024404C" w:rsidP="0024404C">
            <w:pPr>
              <w:ind w:left="180" w:hangingChars="100" w:hanging="180"/>
              <w:jc w:val="left"/>
              <w:textAlignment w:val="auto"/>
              <w:rPr>
                <w:sz w:val="18"/>
                <w:szCs w:val="18"/>
                <w:lang w:val="pt-BR"/>
              </w:rPr>
            </w:pPr>
            <w:r w:rsidRPr="0024404C">
              <w:rPr>
                <w:sz w:val="18"/>
                <w:szCs w:val="18"/>
                <w:lang w:val="pt-BR"/>
              </w:rPr>
              <w:t>Acta</w:t>
            </w:r>
          </w:p>
        </w:tc>
      </w:tr>
      <w:tr w:rsidR="0024404C" w:rsidRPr="0024404C" w:rsidTr="0024404C">
        <w:trPr>
          <w:trHeight w:val="115"/>
          <w:jc w:val="center"/>
        </w:trPr>
        <w:tc>
          <w:tcPr>
            <w:tcW w:w="254" w:type="dxa"/>
            <w:tcBorders>
              <w:top w:val="single" w:sz="4" w:space="0" w:color="auto"/>
              <w:left w:val="single"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24404C" w:rsidRPr="0024404C" w:rsidRDefault="0024404C" w:rsidP="0024404C">
            <w:pPr>
              <w:ind w:left="-57"/>
              <w:jc w:val="left"/>
              <w:rPr>
                <w:sz w:val="18"/>
                <w:szCs w:val="18"/>
                <w:lang w:val="pt-BR"/>
              </w:rPr>
            </w:pPr>
            <w:r w:rsidRPr="0024404C">
              <w:rPr>
                <w:sz w:val="18"/>
                <w:szCs w:val="18"/>
                <w:lang w:val="pt-BR"/>
              </w:rPr>
              <w:t>Realização do TCM</w:t>
            </w:r>
          </w:p>
        </w:tc>
        <w:tc>
          <w:tcPr>
            <w:tcW w:w="219" w:type="dxa"/>
            <w:tcBorders>
              <w:top w:val="single" w:sz="4" w:space="0" w:color="auto"/>
              <w:left w:val="single" w:sz="4" w:space="0" w:color="000000"/>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6A6A6"/>
          </w:tcPr>
          <w:p w:rsidR="0024404C" w:rsidRPr="0024404C" w:rsidRDefault="0024404C" w:rsidP="0024404C">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24404C" w:rsidRPr="0024404C" w:rsidRDefault="0024404C" w:rsidP="0024404C">
            <w:pPr>
              <w:ind w:left="180" w:hangingChars="100" w:hanging="180"/>
              <w:jc w:val="left"/>
              <w:textAlignment w:val="auto"/>
              <w:rPr>
                <w:sz w:val="18"/>
                <w:szCs w:val="18"/>
                <w:lang w:val="pt-BR"/>
              </w:rPr>
            </w:pPr>
            <w:r w:rsidRPr="0024404C">
              <w:rPr>
                <w:sz w:val="18"/>
                <w:szCs w:val="18"/>
                <w:lang w:val="pt-BR"/>
              </w:rPr>
              <w:t>Acta</w:t>
            </w:r>
          </w:p>
        </w:tc>
      </w:tr>
      <w:tr w:rsidR="0024404C" w:rsidRPr="0024404C" w:rsidTr="0024404C">
        <w:trPr>
          <w:trHeight w:val="115"/>
          <w:jc w:val="center"/>
        </w:trPr>
        <w:tc>
          <w:tcPr>
            <w:tcW w:w="254" w:type="dxa"/>
            <w:tcBorders>
              <w:top w:val="single" w:sz="4" w:space="0" w:color="auto"/>
              <w:left w:val="single"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24404C" w:rsidRPr="0024404C" w:rsidRDefault="0024404C" w:rsidP="0024404C">
            <w:pPr>
              <w:ind w:left="-57"/>
              <w:jc w:val="left"/>
              <w:rPr>
                <w:rFonts w:asciiTheme="majorEastAsia" w:eastAsiaTheme="majorEastAsia" w:hAnsiTheme="majorEastAsia"/>
                <w:color w:val="000000"/>
                <w:sz w:val="18"/>
                <w:szCs w:val="18"/>
                <w:lang w:val="pt-BR"/>
              </w:rPr>
            </w:pPr>
            <w:r w:rsidRPr="0024404C">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24404C" w:rsidRPr="0024404C" w:rsidRDefault="0024404C" w:rsidP="0024404C">
            <w:pPr>
              <w:ind w:left="-57"/>
              <w:jc w:val="left"/>
              <w:rPr>
                <w:sz w:val="18"/>
                <w:szCs w:val="18"/>
                <w:lang w:val="pt-BR"/>
              </w:rPr>
            </w:pPr>
            <w:r w:rsidRPr="0024404C">
              <w:rPr>
                <w:sz w:val="18"/>
                <w:szCs w:val="18"/>
                <w:lang w:val="pt-BR"/>
              </w:rPr>
              <w:t>Acordo de cooperação PI-PEM</w:t>
            </w:r>
          </w:p>
        </w:tc>
        <w:tc>
          <w:tcPr>
            <w:tcW w:w="219" w:type="dxa"/>
            <w:tcBorders>
              <w:top w:val="single" w:sz="4" w:space="0" w:color="auto"/>
              <w:left w:val="single" w:sz="4" w:space="0" w:color="000000"/>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6A6A6"/>
          </w:tcPr>
          <w:p w:rsidR="0024404C" w:rsidRPr="0024404C" w:rsidRDefault="0024404C" w:rsidP="0024404C">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6A6A6"/>
          </w:tcPr>
          <w:p w:rsidR="0024404C" w:rsidRPr="0024404C" w:rsidRDefault="0024404C" w:rsidP="0024404C">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24404C" w:rsidRPr="0024404C" w:rsidRDefault="0024404C" w:rsidP="0024404C">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24404C" w:rsidRPr="0024404C" w:rsidRDefault="0024404C" w:rsidP="0024404C">
            <w:pPr>
              <w:ind w:left="2"/>
              <w:jc w:val="left"/>
              <w:textAlignment w:val="auto"/>
              <w:rPr>
                <w:sz w:val="18"/>
                <w:szCs w:val="18"/>
                <w:lang w:val="pt-BR"/>
              </w:rPr>
            </w:pPr>
            <w:r w:rsidRPr="0024404C">
              <w:rPr>
                <w:sz w:val="18"/>
                <w:szCs w:val="18"/>
                <w:lang w:val="pt-BR"/>
              </w:rPr>
              <w:t>Registro de actividades</w:t>
            </w:r>
          </w:p>
        </w:tc>
      </w:tr>
    </w:tbl>
    <w:p w:rsidR="0024404C" w:rsidRPr="00B563D9" w:rsidRDefault="0024404C" w:rsidP="0024404C">
      <w:pPr>
        <w:pStyle w:val="11"/>
        <w:spacing w:afterLines="0" w:line="360" w:lineRule="atLeast"/>
        <w:rPr>
          <w:b/>
          <w:szCs w:val="22"/>
          <w:lang w:val="pt-BR"/>
        </w:rPr>
      </w:pPr>
    </w:p>
    <w:p w:rsidR="001F0674" w:rsidRPr="0015732A" w:rsidRDefault="00A8596D" w:rsidP="00C90544">
      <w:pPr>
        <w:pStyle w:val="20"/>
        <w:spacing w:after="120"/>
        <w:rPr>
          <w:lang w:val="pt-PT"/>
        </w:rPr>
      </w:pPr>
      <w:bookmarkStart w:id="34" w:name="_Toc421633611"/>
      <w:r w:rsidRPr="0015732A">
        <w:rPr>
          <w:lang w:val="pt-PT"/>
        </w:rPr>
        <w:lastRenderedPageBreak/>
        <w:t>Actividades Relacionadas ao Reforço da Estrutura de Investigação (Resultado 1 da PDM)</w:t>
      </w:r>
      <w:bookmarkEnd w:id="34"/>
    </w:p>
    <w:p w:rsidR="002E66B7" w:rsidRPr="0015732A" w:rsidRDefault="00A8596D" w:rsidP="00C90544">
      <w:pPr>
        <w:pStyle w:val="30"/>
        <w:spacing w:after="120"/>
        <w:rPr>
          <w:lang w:val="pt-PT"/>
        </w:rPr>
      </w:pPr>
      <w:bookmarkStart w:id="35" w:name="_Toc339581973"/>
      <w:bookmarkStart w:id="36" w:name="_Toc421633612"/>
      <w:r w:rsidRPr="0015732A">
        <w:rPr>
          <w:lang w:val="pt-PT"/>
        </w:rPr>
        <w:t>Inventariamento das Instalações e Equipamentos (Actividade 1-1)</w:t>
      </w:r>
      <w:bookmarkEnd w:id="36"/>
    </w:p>
    <w:p w:rsidR="002E66B7" w:rsidRPr="0015732A" w:rsidRDefault="00F60068" w:rsidP="00463953">
      <w:pPr>
        <w:pStyle w:val="11"/>
        <w:spacing w:afterLines="100"/>
      </w:pPr>
      <w:r w:rsidRPr="0015732A">
        <w:t xml:space="preserve">Já está concluído. </w:t>
      </w:r>
    </w:p>
    <w:p w:rsidR="002E66B7" w:rsidRPr="0015732A" w:rsidRDefault="00EB376D" w:rsidP="00C90544">
      <w:pPr>
        <w:pStyle w:val="30"/>
        <w:spacing w:after="120"/>
        <w:rPr>
          <w:lang w:val="pt-PT"/>
        </w:rPr>
      </w:pPr>
      <w:bookmarkStart w:id="37" w:name="_Toc421633613"/>
      <w:r w:rsidRPr="0015732A">
        <w:rPr>
          <w:lang w:val="pt-PT"/>
        </w:rPr>
        <w:t>Reabilitação</w:t>
      </w:r>
      <w:r w:rsidR="00F1685F" w:rsidRPr="0015732A">
        <w:rPr>
          <w:lang w:val="pt-PT"/>
        </w:rPr>
        <w:t xml:space="preserve"> </w:t>
      </w:r>
      <w:r w:rsidR="00A8596D" w:rsidRPr="0015732A">
        <w:rPr>
          <w:lang w:val="pt-PT"/>
        </w:rPr>
        <w:t>das Instalações</w:t>
      </w:r>
      <w:r w:rsidRPr="0015732A">
        <w:rPr>
          <w:lang w:val="pt-PT"/>
        </w:rPr>
        <w:t xml:space="preserve"> e </w:t>
      </w:r>
      <w:r w:rsidR="00A8596D" w:rsidRPr="0015732A">
        <w:rPr>
          <w:lang w:val="pt-PT"/>
        </w:rPr>
        <w:t xml:space="preserve">Equipamentos Existentes </w:t>
      </w:r>
      <w:r w:rsidR="00F1685F" w:rsidRPr="0015732A">
        <w:rPr>
          <w:lang w:val="pt-PT"/>
        </w:rPr>
        <w:t>(</w:t>
      </w:r>
      <w:r w:rsidR="00A8596D" w:rsidRPr="0015732A">
        <w:rPr>
          <w:rFonts w:eastAsiaTheme="minorEastAsia"/>
          <w:lang w:val="pt-PT"/>
        </w:rPr>
        <w:t xml:space="preserve">Actividade </w:t>
      </w:r>
      <w:r w:rsidR="00A8596D" w:rsidRPr="0015732A">
        <w:rPr>
          <w:lang w:val="pt-PT"/>
        </w:rPr>
        <w:t>1-2)</w:t>
      </w:r>
      <w:bookmarkEnd w:id="37"/>
    </w:p>
    <w:p w:rsidR="002E66B7" w:rsidRPr="0015732A" w:rsidRDefault="002E66B7" w:rsidP="00147A6E">
      <w:pPr>
        <w:pStyle w:val="4"/>
      </w:pPr>
      <w:r w:rsidRPr="0015732A">
        <w:t xml:space="preserve"> </w:t>
      </w:r>
      <w:r w:rsidR="00F1685F" w:rsidRPr="0015732A">
        <w:t xml:space="preserve">Progresso das </w:t>
      </w:r>
      <w:r w:rsidR="00A8596D" w:rsidRPr="0015732A">
        <w:t>A</w:t>
      </w:r>
      <w:r w:rsidR="004E47C5" w:rsidRPr="0015732A">
        <w:t>ctividade</w:t>
      </w:r>
      <w:r w:rsidR="00F1685F" w:rsidRPr="0015732A">
        <w:t xml:space="preserve">s </w:t>
      </w:r>
    </w:p>
    <w:p w:rsidR="002E66B7" w:rsidRPr="0015732A" w:rsidRDefault="002E66B7" w:rsidP="00EA6924">
      <w:pPr>
        <w:pStyle w:val="5"/>
        <w:spacing w:after="120"/>
      </w:pPr>
      <w:r w:rsidRPr="0015732A">
        <w:t xml:space="preserve"> </w:t>
      </w:r>
      <w:r w:rsidR="00F1685F" w:rsidRPr="0015732A">
        <w:t xml:space="preserve">PAN do </w:t>
      </w:r>
      <w:r w:rsidR="00A8596D" w:rsidRPr="0015732A">
        <w:t>IIAM-</w:t>
      </w:r>
      <w:r w:rsidRPr="0015732A">
        <w:t>CZnd</w:t>
      </w:r>
      <w:r w:rsidR="00261454">
        <w:rPr>
          <w:rFonts w:hint="eastAsia"/>
        </w:rPr>
        <w:t xml:space="preserve"> </w:t>
      </w:r>
      <w:r w:rsidR="00261454" w:rsidRPr="00484A51">
        <w:rPr>
          <w:rFonts w:hint="eastAsia"/>
        </w:rPr>
        <w:t>(Nampula)</w:t>
      </w:r>
    </w:p>
    <w:p w:rsidR="00A8596D" w:rsidRPr="0015732A" w:rsidRDefault="00AA01EA" w:rsidP="00044CEE">
      <w:pPr>
        <w:pStyle w:val="22"/>
        <w:spacing w:after="120"/>
      </w:pPr>
      <w:r w:rsidRPr="00AA01EA">
        <w:rPr>
          <w:rFonts w:eastAsia="ＭＳ ゴシック"/>
          <w:lang w:val="pt-BR"/>
        </w:rPr>
        <w:t xml:space="preserve">Melhoramento do ambiente da Internet, com a implementação de LAN wi-fi, que pode ser utilizado nas dependências do campus, mediante contrato com um provedor local. Instalação do sistema de abastecimento de água (tanque, bomba eléctrica e conductos) ao lado da ala, a fim de melhorar o ambiente de água da ala do </w:t>
      </w:r>
      <w:r w:rsidRPr="00AA01EA">
        <w:rPr>
          <w:lang w:val="pt-BR"/>
        </w:rPr>
        <w:t>ProSAVANA. Conserto da caixa de distribuição de energia que estava bastante velha. Instalação de cercado na fazenda demonstrativa de gotejamento e irrigação</w:t>
      </w:r>
    </w:p>
    <w:p w:rsidR="002E66B7" w:rsidRPr="0015732A" w:rsidRDefault="00AB204A" w:rsidP="00261454">
      <w:pPr>
        <w:pStyle w:val="5"/>
        <w:spacing w:after="120"/>
        <w:ind w:left="748" w:hanging="548"/>
      </w:pPr>
      <w:r w:rsidRPr="0015732A">
        <w:t xml:space="preserve"> </w:t>
      </w:r>
      <w:r w:rsidR="00E82326" w:rsidRPr="0015732A">
        <w:t xml:space="preserve">EAL do </w:t>
      </w:r>
      <w:r w:rsidR="002E66B7" w:rsidRPr="0015732A">
        <w:t>II</w:t>
      </w:r>
      <w:r w:rsidR="00EB376D" w:rsidRPr="0015732A">
        <w:t>AM-</w:t>
      </w:r>
      <w:r w:rsidR="002E66B7" w:rsidRPr="0015732A">
        <w:t>C</w:t>
      </w:r>
      <w:r w:rsidR="00261454">
        <w:rPr>
          <w:rFonts w:hint="eastAsia"/>
        </w:rPr>
        <w:t>Z</w:t>
      </w:r>
      <w:r w:rsidR="002E66B7" w:rsidRPr="0015732A">
        <w:t>no</w:t>
      </w:r>
      <w:r w:rsidR="00261454">
        <w:rPr>
          <w:rFonts w:hint="eastAsia"/>
        </w:rPr>
        <w:t xml:space="preserve"> </w:t>
      </w:r>
      <w:r w:rsidR="00261454" w:rsidRPr="00484A51">
        <w:rPr>
          <w:rFonts w:hint="eastAsia"/>
        </w:rPr>
        <w:t>(Lichinga)</w:t>
      </w:r>
    </w:p>
    <w:p w:rsidR="00E85BCF" w:rsidRPr="0015732A" w:rsidRDefault="00AA01EA" w:rsidP="00044CEE">
      <w:pPr>
        <w:pStyle w:val="22"/>
        <w:spacing w:after="120"/>
      </w:pPr>
      <w:r w:rsidRPr="00AA01EA">
        <w:rPr>
          <w:rFonts w:eastAsia="ＭＳ ゴシック"/>
          <w:lang w:val="pt-BR"/>
        </w:rPr>
        <w:t>Instalação de secadora por sopro de ar quente na estufa, e execução das obras de troca das tomadas para garantir a energia eléctrica. Instalação de moinho tipo Wiley dentro da estufa mencionada.</w:t>
      </w:r>
    </w:p>
    <w:p w:rsidR="002E66B7" w:rsidRPr="0015732A" w:rsidRDefault="00AB204A" w:rsidP="00147A6E">
      <w:pPr>
        <w:pStyle w:val="4"/>
      </w:pPr>
      <w:r w:rsidRPr="0015732A">
        <w:t xml:space="preserve"> </w:t>
      </w:r>
      <w:r w:rsidR="00A8596D" w:rsidRPr="0015732A">
        <w:t>Desafios e Medidas a Tomar por Ora</w:t>
      </w:r>
    </w:p>
    <w:p w:rsidR="002E66B7" w:rsidRPr="0015732A" w:rsidRDefault="00721113" w:rsidP="00863287">
      <w:pPr>
        <w:pStyle w:val="ad"/>
      </w:pPr>
      <w:bookmarkStart w:id="38" w:name="_Toc421635537"/>
      <w:r w:rsidRPr="0015732A">
        <w:t xml:space="preserve">Tabela </w:t>
      </w:r>
      <w:fldSimple w:instr=" STYLEREF 1 \s ">
        <w:r w:rsidR="00F24ACE">
          <w:rPr>
            <w:noProof/>
          </w:rPr>
          <w:t>2</w:t>
        </w:r>
      </w:fldSimple>
      <w:r w:rsidR="00012528">
        <w:noBreakHyphen/>
      </w:r>
      <w:fldSimple w:instr=" SEQ Tabela \* ARABIC \s 1 ">
        <w:r w:rsidR="00F24ACE">
          <w:rPr>
            <w:noProof/>
          </w:rPr>
          <w:t>10</w:t>
        </w:r>
      </w:fldSimple>
      <w:r w:rsidRPr="0015732A">
        <w:rPr>
          <w:rFonts w:hint="eastAsia"/>
        </w:rPr>
        <w:t xml:space="preserve">  </w:t>
      </w:r>
      <w:r w:rsidR="00A8596D" w:rsidRPr="0015732A">
        <w:t>Desafios e Medidas a Tomar por Ora</w:t>
      </w:r>
      <w:r w:rsidR="00806509" w:rsidRPr="0015732A">
        <w:rPr>
          <w:rFonts w:hint="eastAsia"/>
        </w:rPr>
        <w:br/>
      </w:r>
      <w:r w:rsidR="00E82326" w:rsidRPr="0015732A">
        <w:t>(</w:t>
      </w:r>
      <w:r w:rsidR="00EB376D" w:rsidRPr="0015732A">
        <w:t>Reabilitação das Instalações e Equipamentos Existentes</w:t>
      </w:r>
      <w:r w:rsidR="00392D50" w:rsidRPr="0015732A">
        <w:t>)</w:t>
      </w:r>
      <w:bookmarkEnd w:id="38"/>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145"/>
        <w:gridCol w:w="4146"/>
        <w:gridCol w:w="300"/>
        <w:gridCol w:w="300"/>
        <w:gridCol w:w="250"/>
      </w:tblGrid>
      <w:tr w:rsidR="00B85C3D" w:rsidRPr="00AA01EA" w:rsidTr="002E66B7">
        <w:trPr>
          <w:trHeight w:val="20"/>
          <w:tblHeader/>
          <w:jc w:val="center"/>
        </w:trPr>
        <w:tc>
          <w:tcPr>
            <w:tcW w:w="4145"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2E66B7" w:rsidRPr="00AA01EA" w:rsidRDefault="00E82326" w:rsidP="001D4199">
            <w:pPr>
              <w:jc w:val="center"/>
              <w:rPr>
                <w:rFonts w:eastAsiaTheme="majorEastAsia"/>
                <w:b/>
                <w:color w:val="FFFFFF" w:themeColor="background1"/>
                <w:sz w:val="18"/>
                <w:szCs w:val="22"/>
                <w:lang w:val="pt-PT"/>
              </w:rPr>
            </w:pPr>
            <w:r w:rsidRPr="00AA01EA">
              <w:rPr>
                <w:rFonts w:eastAsiaTheme="majorEastAsia"/>
                <w:b/>
                <w:color w:val="FFFFFF" w:themeColor="background1"/>
                <w:sz w:val="18"/>
                <w:szCs w:val="22"/>
                <w:lang w:val="pt-PT"/>
              </w:rPr>
              <w:t xml:space="preserve">Desafios </w:t>
            </w:r>
          </w:p>
        </w:tc>
        <w:tc>
          <w:tcPr>
            <w:tcW w:w="4146"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2E66B7" w:rsidRPr="00AA01EA" w:rsidRDefault="00E82326" w:rsidP="001D4199">
            <w:pPr>
              <w:jc w:val="center"/>
              <w:rPr>
                <w:rFonts w:eastAsiaTheme="majorEastAsia"/>
                <w:b/>
                <w:color w:val="FFFFFF" w:themeColor="background1"/>
                <w:sz w:val="18"/>
                <w:szCs w:val="22"/>
                <w:lang w:val="pt-PT"/>
              </w:rPr>
            </w:pPr>
            <w:r w:rsidRPr="00AA01EA">
              <w:rPr>
                <w:rFonts w:eastAsiaTheme="majorEastAsia"/>
                <w:b/>
                <w:color w:val="FFFFFF" w:themeColor="background1"/>
                <w:sz w:val="18"/>
                <w:szCs w:val="22"/>
                <w:lang w:val="pt-PT"/>
              </w:rPr>
              <w:t xml:space="preserve">Contramedidas </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2E66B7" w:rsidRPr="00AA01EA" w:rsidRDefault="00A8596D" w:rsidP="001D4199">
            <w:pPr>
              <w:jc w:val="center"/>
              <w:rPr>
                <w:rFonts w:eastAsiaTheme="majorEastAsia"/>
                <w:b/>
                <w:color w:val="FFFFFF" w:themeColor="background1"/>
                <w:sz w:val="18"/>
                <w:szCs w:val="22"/>
                <w:lang w:val="pt-PT"/>
              </w:rPr>
            </w:pPr>
            <w:r w:rsidRPr="00AA01EA">
              <w:rPr>
                <w:rFonts w:eastAsiaTheme="majorEastAsia"/>
                <w:b/>
                <w:color w:val="FFFFFF" w:themeColor="background1"/>
                <w:sz w:val="18"/>
                <w:szCs w:val="22"/>
                <w:lang w:val="pt-PT"/>
              </w:rPr>
              <w:t>Atrib.</w:t>
            </w:r>
          </w:p>
        </w:tc>
      </w:tr>
      <w:tr w:rsidR="00B85C3D" w:rsidRPr="00AA01EA" w:rsidTr="002E66B7">
        <w:trPr>
          <w:trHeight w:val="20"/>
          <w:tblHeader/>
          <w:jc w:val="center"/>
        </w:trPr>
        <w:tc>
          <w:tcPr>
            <w:tcW w:w="4145" w:type="dxa"/>
            <w:vMerge/>
            <w:tcBorders>
              <w:top w:val="single" w:sz="4" w:space="0" w:color="auto"/>
              <w:left w:val="single" w:sz="4" w:space="0" w:color="auto"/>
              <w:bottom w:val="single" w:sz="4" w:space="0" w:color="auto"/>
              <w:right w:val="single" w:sz="4" w:space="0" w:color="000000" w:themeColor="text1"/>
            </w:tcBorders>
            <w:vAlign w:val="center"/>
            <w:hideMark/>
          </w:tcPr>
          <w:p w:rsidR="002E66B7" w:rsidRPr="00AA01EA" w:rsidRDefault="002E66B7" w:rsidP="001D4199">
            <w:pPr>
              <w:widowControl/>
              <w:adjustRightInd/>
              <w:jc w:val="left"/>
              <w:rPr>
                <w:rFonts w:eastAsiaTheme="majorEastAsia"/>
                <w:b/>
                <w:color w:val="FFFFFF" w:themeColor="background1"/>
                <w:sz w:val="18"/>
                <w:szCs w:val="22"/>
                <w:lang w:val="pt-PT"/>
              </w:rPr>
            </w:pPr>
          </w:p>
        </w:tc>
        <w:tc>
          <w:tcPr>
            <w:tcW w:w="4146"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2E66B7" w:rsidRPr="00AA01EA" w:rsidRDefault="002E66B7" w:rsidP="001D4199">
            <w:pPr>
              <w:widowControl/>
              <w:adjustRightInd/>
              <w:jc w:val="left"/>
              <w:rPr>
                <w:rFonts w:eastAsiaTheme="majorEastAsia"/>
                <w:b/>
                <w:color w:val="FFFFFF" w:themeColor="background1"/>
                <w:sz w:val="18"/>
                <w:szCs w:val="22"/>
                <w:lang w:val="pt-PT"/>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hideMark/>
          </w:tcPr>
          <w:p w:rsidR="002E66B7" w:rsidRPr="00AA01EA" w:rsidRDefault="00E82326" w:rsidP="001D4199">
            <w:pPr>
              <w:ind w:leftChars="-41" w:left="-86" w:rightChars="-50" w:right="-105"/>
              <w:jc w:val="center"/>
              <w:rPr>
                <w:rFonts w:eastAsiaTheme="majorEastAsia"/>
                <w:b/>
                <w:color w:val="FFFFFF" w:themeColor="background1"/>
                <w:sz w:val="18"/>
                <w:szCs w:val="22"/>
                <w:lang w:val="pt-PT"/>
              </w:rPr>
            </w:pPr>
            <w:r w:rsidRPr="00AA01EA">
              <w:rPr>
                <w:rFonts w:eastAsiaTheme="majorEastAsia"/>
                <w:b/>
                <w:color w:val="FFFFFF" w:themeColor="background1"/>
                <w:sz w:val="18"/>
                <w:szCs w:val="22"/>
                <w:lang w:val="pt-PT"/>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2E66B7" w:rsidRPr="00AA01EA" w:rsidRDefault="00E82326" w:rsidP="001D4199">
            <w:pPr>
              <w:ind w:leftChars="-41" w:left="-86" w:rightChars="-50" w:right="-105"/>
              <w:jc w:val="center"/>
              <w:rPr>
                <w:rFonts w:eastAsiaTheme="majorEastAsia"/>
                <w:b/>
                <w:color w:val="FFFFFF" w:themeColor="background1"/>
                <w:sz w:val="18"/>
                <w:szCs w:val="22"/>
                <w:lang w:val="pt-PT"/>
              </w:rPr>
            </w:pPr>
            <w:r w:rsidRPr="00AA01EA">
              <w:rPr>
                <w:rFonts w:eastAsiaTheme="majorEastAsia"/>
                <w:b/>
                <w:color w:val="FFFFFF" w:themeColor="background1"/>
                <w:sz w:val="18"/>
                <w:szCs w:val="22"/>
                <w:lang w:val="pt-PT"/>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2E66B7" w:rsidRPr="00AA01EA" w:rsidRDefault="00E82326" w:rsidP="001D4199">
            <w:pPr>
              <w:ind w:leftChars="-41" w:left="-86" w:rightChars="-50" w:right="-105"/>
              <w:jc w:val="center"/>
              <w:rPr>
                <w:rFonts w:eastAsiaTheme="majorEastAsia"/>
                <w:b/>
                <w:color w:val="FFFFFF" w:themeColor="background1"/>
                <w:sz w:val="18"/>
                <w:szCs w:val="22"/>
                <w:lang w:val="pt-PT"/>
              </w:rPr>
            </w:pPr>
            <w:r w:rsidRPr="00AA01EA">
              <w:rPr>
                <w:rFonts w:eastAsiaTheme="majorEastAsia"/>
                <w:b/>
                <w:color w:val="FFFFFF" w:themeColor="background1"/>
                <w:sz w:val="18"/>
                <w:szCs w:val="22"/>
                <w:lang w:val="pt-PT"/>
              </w:rPr>
              <w:t>M</w:t>
            </w:r>
          </w:p>
        </w:tc>
      </w:tr>
      <w:tr w:rsidR="00B85C3D" w:rsidRPr="00AA01EA" w:rsidTr="002E66B7">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2E66B7" w:rsidRPr="00AA01EA" w:rsidRDefault="00E82326" w:rsidP="00B11951">
            <w:pPr>
              <w:ind w:left="-57"/>
              <w:rPr>
                <w:sz w:val="18"/>
                <w:szCs w:val="22"/>
                <w:lang w:val="pt-PT"/>
              </w:rPr>
            </w:pPr>
            <w:r w:rsidRPr="00AA01EA">
              <w:rPr>
                <w:sz w:val="18"/>
                <w:szCs w:val="22"/>
                <w:lang w:val="pt-PT"/>
              </w:rPr>
              <w:t>Para que o laboratório de análise d</w:t>
            </w:r>
            <w:r w:rsidR="00B11951" w:rsidRPr="00AA01EA">
              <w:rPr>
                <w:sz w:val="18"/>
                <w:szCs w:val="22"/>
                <w:lang w:val="pt-PT"/>
              </w:rPr>
              <w:t>e</w:t>
            </w:r>
            <w:r w:rsidRPr="00AA01EA">
              <w:rPr>
                <w:sz w:val="18"/>
                <w:szCs w:val="22"/>
                <w:lang w:val="pt-PT"/>
              </w:rPr>
              <w:t xml:space="preserve"> solo</w:t>
            </w:r>
            <w:r w:rsidR="00B11951" w:rsidRPr="00AA01EA">
              <w:rPr>
                <w:sz w:val="18"/>
                <w:szCs w:val="22"/>
                <w:lang w:val="pt-PT"/>
              </w:rPr>
              <w:t>s e</w:t>
            </w:r>
            <w:r w:rsidRPr="00AA01EA">
              <w:rPr>
                <w:sz w:val="18"/>
                <w:szCs w:val="22"/>
                <w:lang w:val="pt-PT"/>
              </w:rPr>
              <w:t xml:space="preserve"> </w:t>
            </w:r>
            <w:r w:rsidR="00B11951" w:rsidRPr="00AA01EA">
              <w:rPr>
                <w:sz w:val="18"/>
                <w:szCs w:val="22"/>
                <w:lang w:val="pt-PT"/>
              </w:rPr>
              <w:t>plantas</w:t>
            </w:r>
            <w:r w:rsidRPr="00AA01EA">
              <w:rPr>
                <w:sz w:val="18"/>
                <w:szCs w:val="22"/>
                <w:lang w:val="pt-PT"/>
              </w:rPr>
              <w:t xml:space="preserve"> </w:t>
            </w:r>
            <w:r w:rsidR="00AB204A" w:rsidRPr="00AA01EA">
              <w:rPr>
                <w:sz w:val="18"/>
                <w:szCs w:val="22"/>
                <w:lang w:val="pt-PT"/>
              </w:rPr>
              <w:t>seja operado</w:t>
            </w:r>
            <w:r w:rsidRPr="00AA01EA">
              <w:rPr>
                <w:sz w:val="18"/>
                <w:szCs w:val="22"/>
                <w:lang w:val="pt-PT"/>
              </w:rPr>
              <w:t xml:space="preserve"> sem problemas, é necessár</w:t>
            </w:r>
            <w:r w:rsidR="000F5D8C" w:rsidRPr="00AA01EA">
              <w:rPr>
                <w:sz w:val="18"/>
                <w:szCs w:val="22"/>
                <w:lang w:val="pt-PT"/>
              </w:rPr>
              <w:t>io</w:t>
            </w:r>
            <w:r w:rsidRPr="00AA01EA">
              <w:rPr>
                <w:sz w:val="18"/>
                <w:szCs w:val="22"/>
                <w:lang w:val="pt-PT"/>
              </w:rPr>
              <w:t xml:space="preserve"> </w:t>
            </w:r>
            <w:r w:rsidR="00AB204A" w:rsidRPr="00AA01EA">
              <w:rPr>
                <w:sz w:val="18"/>
                <w:szCs w:val="22"/>
                <w:lang w:val="pt-PT"/>
              </w:rPr>
              <w:t>o conserto</w:t>
            </w:r>
            <w:r w:rsidRPr="00AA01EA">
              <w:rPr>
                <w:sz w:val="18"/>
                <w:szCs w:val="22"/>
                <w:lang w:val="pt-PT"/>
              </w:rPr>
              <w:t xml:space="preserve"> das infraestruturas das instalações. </w:t>
            </w:r>
          </w:p>
        </w:tc>
        <w:tc>
          <w:tcPr>
            <w:tcW w:w="4146" w:type="dxa"/>
            <w:tcBorders>
              <w:top w:val="single" w:sz="4" w:space="0" w:color="auto"/>
              <w:left w:val="single" w:sz="4" w:space="0" w:color="auto"/>
              <w:bottom w:val="single" w:sz="4" w:space="0" w:color="000000"/>
              <w:right w:val="single" w:sz="4" w:space="0" w:color="000000"/>
            </w:tcBorders>
          </w:tcPr>
          <w:p w:rsidR="002E66B7" w:rsidRPr="00AA01EA" w:rsidRDefault="00E82326" w:rsidP="001D4199">
            <w:pPr>
              <w:rPr>
                <w:sz w:val="18"/>
                <w:szCs w:val="22"/>
                <w:lang w:val="pt-PT"/>
              </w:rPr>
            </w:pPr>
            <w:r w:rsidRPr="00AA01EA">
              <w:rPr>
                <w:sz w:val="18"/>
                <w:szCs w:val="22"/>
                <w:lang w:val="pt-PT"/>
              </w:rPr>
              <w:t xml:space="preserve">Será dada continuidade aos reparos necessários para o funcionamento do </w:t>
            </w:r>
            <w:r w:rsidR="00B11951" w:rsidRPr="00AA01EA">
              <w:rPr>
                <w:sz w:val="18"/>
                <w:szCs w:val="22"/>
                <w:lang w:val="pt-PT"/>
              </w:rPr>
              <w:t>laboratório de análise de solos e plantas</w:t>
            </w:r>
            <w:r w:rsidRPr="00AA01EA">
              <w:rPr>
                <w:sz w:val="18"/>
                <w:szCs w:val="22"/>
                <w:lang w:val="pt-PT"/>
              </w:rPr>
              <w:t xml:space="preserve">. Serão tomadas medidas rápidas de acordo com as circunstâncias. </w:t>
            </w:r>
          </w:p>
        </w:tc>
        <w:tc>
          <w:tcPr>
            <w:tcW w:w="300" w:type="dxa"/>
            <w:tcBorders>
              <w:top w:val="single" w:sz="4" w:space="0" w:color="auto"/>
              <w:left w:val="single" w:sz="4" w:space="0" w:color="000000"/>
              <w:bottom w:val="single" w:sz="4" w:space="0" w:color="000000"/>
              <w:right w:val="dotted" w:sz="4" w:space="0" w:color="auto"/>
            </w:tcBorders>
          </w:tcPr>
          <w:p w:rsidR="002E66B7" w:rsidRPr="00AA01EA" w:rsidRDefault="002E66B7" w:rsidP="001D4199">
            <w:pPr>
              <w:ind w:leftChars="-41" w:left="-86" w:rightChars="-50" w:right="-105"/>
              <w:jc w:val="center"/>
              <w:rPr>
                <w:rFonts w:asciiTheme="majorEastAsia" w:eastAsiaTheme="majorEastAsia" w:hAnsiTheme="majorEastAsia"/>
                <w:sz w:val="18"/>
                <w:szCs w:val="22"/>
                <w:lang w:val="pt-PT"/>
              </w:rPr>
            </w:pPr>
            <w:r w:rsidRPr="00AA01EA">
              <w:rPr>
                <w:rFonts w:asciiTheme="majorEastAsia" w:eastAsiaTheme="majorEastAsia" w:hAnsiTheme="majorEastAsia"/>
                <w:sz w:val="18"/>
                <w:szCs w:val="22"/>
                <w:lang w:val="pt-PT"/>
              </w:rPr>
              <w:t>○</w:t>
            </w:r>
          </w:p>
        </w:tc>
        <w:tc>
          <w:tcPr>
            <w:tcW w:w="300" w:type="dxa"/>
            <w:tcBorders>
              <w:top w:val="single" w:sz="4" w:space="0" w:color="auto"/>
              <w:left w:val="dotted" w:sz="4" w:space="0" w:color="auto"/>
              <w:bottom w:val="single" w:sz="4" w:space="0" w:color="000000"/>
              <w:right w:val="dotted" w:sz="4" w:space="0" w:color="auto"/>
            </w:tcBorders>
          </w:tcPr>
          <w:p w:rsidR="002E66B7" w:rsidRPr="00AA01EA" w:rsidRDefault="002E66B7" w:rsidP="001D4199">
            <w:pPr>
              <w:ind w:leftChars="-41" w:left="-86" w:rightChars="-50" w:right="-105"/>
              <w:jc w:val="center"/>
              <w:rPr>
                <w:rFonts w:asciiTheme="majorEastAsia" w:eastAsiaTheme="majorEastAsia" w:hAnsiTheme="majorEastAsia"/>
                <w:sz w:val="18"/>
                <w:szCs w:val="22"/>
                <w:lang w:val="pt-PT"/>
              </w:rPr>
            </w:pPr>
          </w:p>
        </w:tc>
        <w:tc>
          <w:tcPr>
            <w:tcW w:w="250" w:type="dxa"/>
            <w:tcBorders>
              <w:top w:val="single" w:sz="4" w:space="0" w:color="auto"/>
              <w:left w:val="dotted" w:sz="4" w:space="0" w:color="auto"/>
              <w:bottom w:val="single" w:sz="4" w:space="0" w:color="000000"/>
              <w:right w:val="single" w:sz="4" w:space="0" w:color="auto"/>
            </w:tcBorders>
          </w:tcPr>
          <w:p w:rsidR="002E66B7" w:rsidRPr="00AA01EA" w:rsidRDefault="002E66B7" w:rsidP="001D4199">
            <w:pPr>
              <w:ind w:leftChars="-41" w:left="-86" w:rightChars="-50" w:right="-105"/>
              <w:jc w:val="center"/>
              <w:rPr>
                <w:rFonts w:asciiTheme="majorEastAsia" w:eastAsiaTheme="majorEastAsia" w:hAnsiTheme="majorEastAsia"/>
                <w:sz w:val="18"/>
                <w:szCs w:val="22"/>
                <w:lang w:val="pt-PT"/>
              </w:rPr>
            </w:pPr>
            <w:r w:rsidRPr="00AA01EA">
              <w:rPr>
                <w:rFonts w:asciiTheme="majorEastAsia" w:eastAsiaTheme="majorEastAsia" w:hAnsiTheme="majorEastAsia"/>
                <w:sz w:val="18"/>
                <w:szCs w:val="22"/>
                <w:lang w:val="pt-PT"/>
              </w:rPr>
              <w:t>○</w:t>
            </w:r>
          </w:p>
        </w:tc>
      </w:tr>
    </w:tbl>
    <w:p w:rsidR="002E66B7" w:rsidRPr="0015732A" w:rsidRDefault="002E66B7" w:rsidP="00AA01EA">
      <w:pPr>
        <w:spacing w:line="240" w:lineRule="exact"/>
        <w:rPr>
          <w:sz w:val="22"/>
          <w:szCs w:val="22"/>
          <w:lang w:val="pt-PT"/>
        </w:rPr>
      </w:pPr>
    </w:p>
    <w:p w:rsidR="00AA01EA" w:rsidRPr="00AA01EA" w:rsidRDefault="00205C0D" w:rsidP="00AA01EA">
      <w:pPr>
        <w:pStyle w:val="4"/>
      </w:pPr>
      <w:r>
        <w:rPr>
          <w:rFonts w:hint="eastAsia"/>
        </w:rPr>
        <w:t xml:space="preserve"> </w:t>
      </w:r>
      <w:r w:rsidR="00AA01EA" w:rsidRPr="00AA01EA">
        <w:t>Plano de Actividades para o Próximo Ano Fiscal</w:t>
      </w:r>
    </w:p>
    <w:p w:rsidR="00AA01EA" w:rsidRPr="00B563D9" w:rsidRDefault="00AA01EA" w:rsidP="00AA01EA">
      <w:pPr>
        <w:pStyle w:val="ad"/>
      </w:pPr>
      <w:bookmarkStart w:id="39" w:name="_Toc412208334"/>
      <w:bookmarkStart w:id="40" w:name="_Toc421635538"/>
      <w:r>
        <w:t xml:space="preserve">Tabela </w:t>
      </w:r>
      <w:fldSimple w:instr=" STYLEREF 1 \s ">
        <w:r w:rsidR="00F24ACE">
          <w:rPr>
            <w:noProof/>
          </w:rPr>
          <w:t>2</w:t>
        </w:r>
      </w:fldSimple>
      <w:r w:rsidR="00012528">
        <w:noBreakHyphen/>
      </w:r>
      <w:fldSimple w:instr=" SEQ Tabela \* ARABIC \s 1 ">
        <w:r w:rsidR="00F24ACE">
          <w:rPr>
            <w:noProof/>
          </w:rPr>
          <w:t>11</w:t>
        </w:r>
      </w:fldSimple>
      <w:r>
        <w:rPr>
          <w:rFonts w:hint="eastAsia"/>
        </w:rPr>
        <w:t xml:space="preserve">  </w:t>
      </w:r>
      <w:r w:rsidRPr="00B563D9">
        <w:t>Plano de Actividades para o Próximo Ano Fiscal</w:t>
      </w:r>
      <w:bookmarkEnd w:id="39"/>
      <w:r w:rsidRPr="00B563D9">
        <w:t xml:space="preserve"> </w:t>
      </w:r>
      <w:r>
        <w:rPr>
          <w:rFonts w:hint="eastAsia"/>
        </w:rPr>
        <w:br/>
      </w:r>
      <w:r w:rsidRPr="00B563D9">
        <w:t>(Reabilitação das Instalações e Equipamentos Existentes)</w:t>
      </w:r>
      <w:bookmarkEnd w:id="40"/>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AA01EA" w:rsidRPr="00AA01EA" w:rsidTr="00AA01EA">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cBorders>
            <w:shd w:val="clear" w:color="auto" w:fill="595959"/>
          </w:tcPr>
          <w:p w:rsidR="00AA01EA" w:rsidRPr="00AA01EA" w:rsidRDefault="00AA01EA" w:rsidP="00AA01EA">
            <w:pPr>
              <w:ind w:leftChars="-49" w:left="-103" w:rightChars="-47" w:right="-99"/>
              <w:jc w:val="center"/>
              <w:rPr>
                <w:rFonts w:eastAsia="ＭＳ ゴシック"/>
                <w:b/>
                <w:color w:val="FFFFFF"/>
                <w:sz w:val="18"/>
                <w:lang w:val="pt-BR"/>
              </w:rPr>
            </w:pPr>
            <w:r w:rsidRPr="00AA01EA">
              <w:rPr>
                <w:rFonts w:eastAsia="ＭＳ ゴシック"/>
                <w:b/>
                <w:color w:val="FFFFFF"/>
                <w:sz w:val="18"/>
                <w:lang w:val="pt-BR"/>
              </w:rPr>
              <w:t>Atrib.</w:t>
            </w:r>
          </w:p>
        </w:tc>
        <w:tc>
          <w:tcPr>
            <w:tcW w:w="4455"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tcPr>
          <w:p w:rsidR="00AA01EA" w:rsidRPr="00AA01EA" w:rsidRDefault="00AA01EA" w:rsidP="00AA01EA">
            <w:pPr>
              <w:jc w:val="center"/>
              <w:rPr>
                <w:rFonts w:eastAsia="ＭＳ ゴシック"/>
                <w:b/>
                <w:color w:val="FFFFFF"/>
                <w:sz w:val="18"/>
                <w:lang w:val="pt-BR"/>
              </w:rPr>
            </w:pPr>
            <w:r w:rsidRPr="00AA01EA">
              <w:rPr>
                <w:rFonts w:eastAsia="ＭＳ ゴシック"/>
                <w:b/>
                <w:color w:val="FFFFFF"/>
                <w:sz w:val="18"/>
                <w:lang w:val="pt-BR"/>
              </w:rPr>
              <w:t>Desafios</w:t>
            </w:r>
          </w:p>
        </w:tc>
        <w:tc>
          <w:tcPr>
            <w:tcW w:w="1317" w:type="dxa"/>
            <w:gridSpan w:val="6"/>
            <w:tcBorders>
              <w:top w:val="single" w:sz="4" w:space="0" w:color="auto"/>
              <w:left w:val="single" w:sz="4" w:space="0" w:color="000000"/>
              <w:bottom w:val="dotted" w:sz="4" w:space="0" w:color="auto"/>
              <w:right w:val="single" w:sz="4" w:space="0" w:color="000000"/>
            </w:tcBorders>
            <w:shd w:val="clear" w:color="auto" w:fill="595959"/>
          </w:tcPr>
          <w:p w:rsidR="00AA01EA" w:rsidRPr="00AA01EA" w:rsidRDefault="00AA01EA" w:rsidP="00AA01EA">
            <w:pPr>
              <w:jc w:val="center"/>
              <w:rPr>
                <w:rFonts w:eastAsia="ＭＳ ゴシック"/>
                <w:b/>
                <w:color w:val="FFFFFF"/>
                <w:sz w:val="18"/>
                <w:lang w:val="pt-BR"/>
              </w:rPr>
            </w:pPr>
            <w:r w:rsidRPr="00AA01EA">
              <w:rPr>
                <w:rFonts w:eastAsia="ＭＳ ゴシック"/>
                <w:b/>
                <w:color w:val="FFFFFF"/>
                <w:sz w:val="18"/>
                <w:lang w:val="pt-BR"/>
              </w:rPr>
              <w:t>2015</w:t>
            </w:r>
          </w:p>
        </w:tc>
        <w:tc>
          <w:tcPr>
            <w:tcW w:w="879" w:type="dxa"/>
            <w:gridSpan w:val="4"/>
            <w:tcBorders>
              <w:top w:val="single" w:sz="4" w:space="0" w:color="auto"/>
              <w:left w:val="single" w:sz="4" w:space="0" w:color="000000"/>
              <w:bottom w:val="dotted" w:sz="4" w:space="0" w:color="auto"/>
              <w:right w:val="single" w:sz="4" w:space="0" w:color="000000"/>
            </w:tcBorders>
            <w:shd w:val="clear" w:color="auto" w:fill="595959"/>
          </w:tcPr>
          <w:p w:rsidR="00AA01EA" w:rsidRPr="00AA01EA" w:rsidRDefault="00AA01EA" w:rsidP="00AA01EA">
            <w:pPr>
              <w:jc w:val="center"/>
              <w:rPr>
                <w:rFonts w:eastAsia="ＭＳ ゴシック"/>
                <w:b/>
                <w:color w:val="FFFFFF"/>
                <w:sz w:val="18"/>
                <w:lang w:val="pt-BR"/>
              </w:rPr>
            </w:pPr>
            <w:r w:rsidRPr="00AA01EA">
              <w:rPr>
                <w:rFonts w:eastAsia="ＭＳ ゴシック"/>
                <w:b/>
                <w:color w:val="FFFFFF"/>
                <w:sz w:val="18"/>
                <w:lang w:val="pt-BR"/>
              </w:rPr>
              <w:t>2016</w:t>
            </w:r>
          </w:p>
        </w:tc>
        <w:tc>
          <w:tcPr>
            <w:tcW w:w="1539" w:type="dxa"/>
            <w:vMerge w:val="restart"/>
            <w:tcBorders>
              <w:top w:val="single" w:sz="4" w:space="0" w:color="auto"/>
              <w:left w:val="single" w:sz="4" w:space="0" w:color="000000"/>
              <w:right w:val="single" w:sz="4" w:space="0" w:color="auto"/>
            </w:tcBorders>
            <w:shd w:val="clear" w:color="auto" w:fill="595959"/>
            <w:vAlign w:val="center"/>
          </w:tcPr>
          <w:p w:rsidR="00AA01EA" w:rsidRPr="00AA01EA" w:rsidRDefault="00AA01EA" w:rsidP="00AA01EA">
            <w:pPr>
              <w:jc w:val="center"/>
              <w:rPr>
                <w:rFonts w:eastAsia="ＭＳ ゴシック"/>
                <w:b/>
                <w:color w:val="FFFFFF"/>
                <w:sz w:val="18"/>
                <w:lang w:val="pt-BR"/>
              </w:rPr>
            </w:pPr>
            <w:r w:rsidRPr="00AA01EA">
              <w:rPr>
                <w:rFonts w:eastAsia="ＭＳ ゴシック"/>
                <w:b/>
                <w:color w:val="FFFFFF"/>
                <w:sz w:val="18"/>
                <w:lang w:val="pt-BR"/>
              </w:rPr>
              <w:t>Produtos</w:t>
            </w:r>
          </w:p>
        </w:tc>
      </w:tr>
      <w:tr w:rsidR="00AA01EA" w:rsidRPr="00AA01EA" w:rsidTr="00AA01EA">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vAlign w:val="center"/>
          </w:tcPr>
          <w:p w:rsidR="00AA01EA" w:rsidRPr="00AA01EA" w:rsidRDefault="00AA01EA" w:rsidP="00AA01EA">
            <w:pPr>
              <w:ind w:left="-87" w:right="-93"/>
              <w:jc w:val="center"/>
              <w:rPr>
                <w:rFonts w:eastAsia="ＭＳ ゴシック"/>
                <w:b/>
                <w:color w:val="FFFFFF"/>
                <w:sz w:val="18"/>
                <w:lang w:val="pt-BR"/>
              </w:rPr>
            </w:pPr>
            <w:r w:rsidRPr="00AA01EA">
              <w:rPr>
                <w:rFonts w:eastAsia="ＭＳ ゴシック"/>
                <w:b/>
                <w:color w:val="FFFFFF"/>
                <w:sz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5" w:right="-103"/>
              <w:jc w:val="center"/>
              <w:rPr>
                <w:rFonts w:eastAsia="ＭＳ ゴシック"/>
                <w:b/>
                <w:color w:val="FFFFFF"/>
                <w:sz w:val="18"/>
                <w:lang w:val="pt-BR"/>
              </w:rPr>
            </w:pPr>
            <w:r w:rsidRPr="00AA01EA">
              <w:rPr>
                <w:rFonts w:eastAsia="ＭＳ ゴシック"/>
                <w:b/>
                <w:color w:val="FFFFFF"/>
                <w:sz w:val="18"/>
                <w:lang w:val="pt-BR"/>
              </w:rPr>
              <w:t>B</w:t>
            </w:r>
          </w:p>
        </w:tc>
        <w:tc>
          <w:tcPr>
            <w:tcW w:w="284" w:type="dxa"/>
            <w:tcBorders>
              <w:top w:val="dotted" w:sz="4" w:space="0" w:color="auto"/>
              <w:left w:val="dotted" w:sz="4" w:space="0" w:color="auto"/>
              <w:bottom w:val="single" w:sz="4" w:space="0" w:color="auto"/>
              <w:right w:val="single" w:sz="4" w:space="0" w:color="000000"/>
            </w:tcBorders>
            <w:shd w:val="clear" w:color="auto" w:fill="595959"/>
            <w:vAlign w:val="center"/>
          </w:tcPr>
          <w:p w:rsidR="00AA01EA" w:rsidRPr="00AA01EA" w:rsidRDefault="00AA01EA" w:rsidP="00AA01EA">
            <w:pPr>
              <w:ind w:left="-95" w:right="-93"/>
              <w:jc w:val="center"/>
              <w:rPr>
                <w:rFonts w:eastAsia="ＭＳ ゴシック"/>
                <w:b/>
                <w:color w:val="FFFFFF"/>
                <w:sz w:val="18"/>
                <w:lang w:val="pt-BR"/>
              </w:rPr>
            </w:pPr>
            <w:r w:rsidRPr="00AA01EA">
              <w:rPr>
                <w:rFonts w:eastAsia="ＭＳ ゴシック"/>
                <w:b/>
                <w:color w:val="FFFFFF"/>
                <w:sz w:val="18"/>
                <w:lang w:val="pt-BR"/>
              </w:rPr>
              <w:t>M</w:t>
            </w:r>
          </w:p>
        </w:tc>
        <w:tc>
          <w:tcPr>
            <w:tcW w:w="4455" w:type="dxa"/>
            <w:vMerge/>
            <w:tcBorders>
              <w:top w:val="single" w:sz="4" w:space="0" w:color="auto"/>
              <w:left w:val="single" w:sz="4" w:space="0" w:color="000000"/>
              <w:bottom w:val="single" w:sz="4" w:space="0" w:color="auto"/>
              <w:right w:val="single" w:sz="4" w:space="0" w:color="000000"/>
            </w:tcBorders>
            <w:vAlign w:val="center"/>
          </w:tcPr>
          <w:p w:rsidR="00AA01EA" w:rsidRPr="00AA01EA" w:rsidRDefault="00AA01EA" w:rsidP="00AA01EA">
            <w:pPr>
              <w:widowControl/>
              <w:jc w:val="left"/>
              <w:rPr>
                <w:rFonts w:eastAsia="ＭＳ ゴシック"/>
                <w:b/>
                <w:color w:val="FFFFFF"/>
                <w:sz w:val="18"/>
                <w:lang w:val="pt-BR"/>
              </w:rPr>
            </w:pPr>
          </w:p>
        </w:tc>
        <w:tc>
          <w:tcPr>
            <w:tcW w:w="219" w:type="dxa"/>
            <w:tcBorders>
              <w:top w:val="dotted" w:sz="4" w:space="0" w:color="auto"/>
              <w:left w:val="single" w:sz="4" w:space="0" w:color="000000"/>
              <w:bottom w:val="dotted"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AA01EA" w:rsidRDefault="00AA01EA" w:rsidP="00AA01EA">
            <w:pPr>
              <w:ind w:left="-101" w:right="-117"/>
              <w:jc w:val="center"/>
              <w:rPr>
                <w:b/>
                <w:color w:val="FFFFFF"/>
                <w:sz w:val="18"/>
                <w:lang w:val="pt-BR"/>
              </w:rPr>
            </w:pPr>
            <w:r w:rsidRPr="00AA01EA">
              <w:rPr>
                <w:b/>
                <w:color w:val="FFFFFF"/>
                <w:sz w:val="18"/>
                <w:lang w:val="pt-BR"/>
              </w:rPr>
              <w:t>4</w:t>
            </w:r>
          </w:p>
        </w:tc>
        <w:tc>
          <w:tcPr>
            <w:tcW w:w="1539" w:type="dxa"/>
            <w:vMerge/>
            <w:tcBorders>
              <w:left w:val="single" w:sz="4" w:space="0" w:color="000000"/>
              <w:bottom w:val="single" w:sz="4" w:space="0" w:color="auto"/>
              <w:right w:val="single" w:sz="4" w:space="0" w:color="auto"/>
            </w:tcBorders>
            <w:vAlign w:val="center"/>
          </w:tcPr>
          <w:p w:rsidR="00AA01EA" w:rsidRPr="00AA01EA" w:rsidRDefault="00AA01EA" w:rsidP="00AA01EA">
            <w:pPr>
              <w:widowControl/>
              <w:jc w:val="left"/>
              <w:rPr>
                <w:rFonts w:eastAsia="ＭＳ ゴシック"/>
                <w:b/>
                <w:color w:val="FFFFFF"/>
                <w:sz w:val="18"/>
                <w:lang w:val="pt-BR"/>
              </w:rPr>
            </w:pPr>
          </w:p>
        </w:tc>
      </w:tr>
      <w:tr w:rsidR="00AA01EA" w:rsidRPr="00463953" w:rsidTr="00AA01EA">
        <w:trPr>
          <w:trHeight w:val="115"/>
          <w:jc w:val="center"/>
        </w:trPr>
        <w:tc>
          <w:tcPr>
            <w:tcW w:w="254" w:type="dxa"/>
            <w:tcBorders>
              <w:top w:val="single" w:sz="4" w:space="0" w:color="auto"/>
              <w:left w:val="single" w:sz="4" w:space="0" w:color="auto"/>
              <w:right w:val="dotted" w:sz="4" w:space="0" w:color="auto"/>
            </w:tcBorders>
          </w:tcPr>
          <w:p w:rsidR="00AA01EA" w:rsidRPr="00AA01EA" w:rsidRDefault="00AA01EA" w:rsidP="00AA01EA">
            <w:pPr>
              <w:ind w:left="-57"/>
              <w:jc w:val="left"/>
              <w:rPr>
                <w:rFonts w:asciiTheme="majorEastAsia" w:eastAsiaTheme="majorEastAsia" w:hAnsiTheme="majorEastAsia"/>
                <w:color w:val="000000"/>
                <w:sz w:val="18"/>
                <w:lang w:val="pt-BR"/>
              </w:rPr>
            </w:pPr>
            <w:r w:rsidRPr="00AA01EA">
              <w:rPr>
                <w:rFonts w:asciiTheme="majorEastAsia" w:eastAsiaTheme="majorEastAsia" w:hAnsiTheme="majorEastAsia"/>
                <w:color w:val="000000"/>
                <w:sz w:val="18"/>
                <w:lang w:val="pt-BR"/>
              </w:rPr>
              <w:t>○</w:t>
            </w:r>
          </w:p>
        </w:tc>
        <w:tc>
          <w:tcPr>
            <w:tcW w:w="283" w:type="dxa"/>
            <w:tcBorders>
              <w:top w:val="single" w:sz="4" w:space="0" w:color="auto"/>
              <w:left w:val="dotted" w:sz="4" w:space="0" w:color="auto"/>
              <w:right w:val="dotted" w:sz="4" w:space="0" w:color="auto"/>
            </w:tcBorders>
          </w:tcPr>
          <w:p w:rsidR="00AA01EA" w:rsidRPr="00AA01EA" w:rsidRDefault="00AA01EA" w:rsidP="00AA01EA">
            <w:pPr>
              <w:ind w:left="-57"/>
              <w:jc w:val="left"/>
              <w:rPr>
                <w:rFonts w:asciiTheme="majorEastAsia" w:eastAsiaTheme="majorEastAsia" w:hAnsiTheme="majorEastAsia"/>
                <w:color w:val="000000"/>
                <w:sz w:val="18"/>
                <w:lang w:val="pt-BR"/>
              </w:rPr>
            </w:pPr>
          </w:p>
        </w:tc>
        <w:tc>
          <w:tcPr>
            <w:tcW w:w="284" w:type="dxa"/>
            <w:tcBorders>
              <w:top w:val="single" w:sz="4" w:space="0" w:color="auto"/>
              <w:left w:val="dotted" w:sz="4" w:space="0" w:color="auto"/>
              <w:right w:val="single" w:sz="4" w:space="0" w:color="auto"/>
            </w:tcBorders>
          </w:tcPr>
          <w:p w:rsidR="00AA01EA" w:rsidRPr="00AA01EA" w:rsidRDefault="00AA01EA" w:rsidP="00AA01EA">
            <w:pPr>
              <w:ind w:left="-57"/>
              <w:jc w:val="left"/>
              <w:rPr>
                <w:rFonts w:asciiTheme="majorEastAsia" w:eastAsiaTheme="majorEastAsia" w:hAnsiTheme="majorEastAsia"/>
                <w:color w:val="000000"/>
                <w:sz w:val="18"/>
                <w:lang w:val="pt-BR"/>
              </w:rPr>
            </w:pPr>
            <w:r w:rsidRPr="00AA01EA">
              <w:rPr>
                <w:rFonts w:asciiTheme="majorEastAsia" w:eastAsiaTheme="majorEastAsia" w:hAnsiTheme="majorEastAsia"/>
                <w:color w:val="000000"/>
                <w:sz w:val="18"/>
                <w:lang w:val="pt-BR"/>
              </w:rPr>
              <w:t>○</w:t>
            </w:r>
          </w:p>
        </w:tc>
        <w:tc>
          <w:tcPr>
            <w:tcW w:w="4455" w:type="dxa"/>
            <w:tcBorders>
              <w:top w:val="single" w:sz="4" w:space="0" w:color="auto"/>
              <w:left w:val="single" w:sz="4" w:space="0" w:color="auto"/>
              <w:right w:val="single" w:sz="4" w:space="0" w:color="000000"/>
            </w:tcBorders>
          </w:tcPr>
          <w:p w:rsidR="00AA01EA" w:rsidRPr="00AA01EA" w:rsidRDefault="00AA01EA" w:rsidP="00AA01EA">
            <w:pPr>
              <w:ind w:left="-57"/>
              <w:rPr>
                <w:sz w:val="18"/>
                <w:lang w:val="pt-BR"/>
              </w:rPr>
            </w:pPr>
            <w:r w:rsidRPr="00AA01EA">
              <w:rPr>
                <w:sz w:val="18"/>
                <w:lang w:val="pt-BR"/>
              </w:rPr>
              <w:t>Atendimento aos consertos necessários para a operação do laboratório de análise de solos e plantas</w:t>
            </w:r>
          </w:p>
        </w:tc>
        <w:tc>
          <w:tcPr>
            <w:tcW w:w="219" w:type="dxa"/>
            <w:tcBorders>
              <w:top w:val="single" w:sz="4" w:space="0" w:color="auto"/>
              <w:left w:val="single" w:sz="4" w:space="0" w:color="000000"/>
              <w:right w:val="dotted" w:sz="4" w:space="0" w:color="auto"/>
            </w:tcBorders>
            <w:shd w:val="clear" w:color="auto" w:fill="A6A6A6"/>
          </w:tcPr>
          <w:p w:rsidR="00AA01EA" w:rsidRPr="00AA01EA" w:rsidRDefault="00AA01EA" w:rsidP="00AA01EA">
            <w:pPr>
              <w:ind w:left="-57"/>
              <w:jc w:val="left"/>
              <w:rPr>
                <w:color w:val="C4BC96"/>
                <w:sz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AA01EA" w:rsidRDefault="00AA01EA" w:rsidP="00AA01EA">
            <w:pPr>
              <w:ind w:left="-57"/>
              <w:jc w:val="left"/>
              <w:rPr>
                <w:color w:val="C4BC96"/>
                <w:sz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AA01EA" w:rsidRDefault="00AA01EA" w:rsidP="00AA01EA">
            <w:pPr>
              <w:ind w:left="-57"/>
              <w:jc w:val="left"/>
              <w:rPr>
                <w:color w:val="C4BC96"/>
                <w:sz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AA01EA" w:rsidRDefault="00AA01EA" w:rsidP="00AA01EA">
            <w:pPr>
              <w:ind w:left="-57"/>
              <w:jc w:val="left"/>
              <w:rPr>
                <w:color w:val="C4BC96"/>
                <w:sz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AA01EA" w:rsidRDefault="00AA01EA" w:rsidP="00AA01EA">
            <w:pPr>
              <w:ind w:left="-57"/>
              <w:jc w:val="left"/>
              <w:rPr>
                <w:color w:val="C4BC96"/>
                <w:sz w:val="18"/>
                <w:lang w:val="pt-BR"/>
              </w:rPr>
            </w:pPr>
          </w:p>
        </w:tc>
        <w:tc>
          <w:tcPr>
            <w:tcW w:w="220" w:type="dxa"/>
            <w:tcBorders>
              <w:top w:val="single" w:sz="4" w:space="0" w:color="auto"/>
              <w:left w:val="dotted" w:sz="4" w:space="0" w:color="auto"/>
              <w:right w:val="single" w:sz="4" w:space="0" w:color="auto"/>
            </w:tcBorders>
            <w:shd w:val="clear" w:color="auto" w:fill="A6A6A6"/>
          </w:tcPr>
          <w:p w:rsidR="00AA01EA" w:rsidRPr="00AA01EA" w:rsidRDefault="00AA01EA" w:rsidP="00AA01EA">
            <w:pPr>
              <w:ind w:left="-57"/>
              <w:jc w:val="left"/>
              <w:rPr>
                <w:color w:val="C4BC96"/>
                <w:sz w:val="18"/>
                <w:lang w:val="pt-BR"/>
              </w:rPr>
            </w:pPr>
          </w:p>
        </w:tc>
        <w:tc>
          <w:tcPr>
            <w:tcW w:w="220" w:type="dxa"/>
            <w:tcBorders>
              <w:top w:val="single" w:sz="4" w:space="0" w:color="auto"/>
              <w:left w:val="single" w:sz="4" w:space="0" w:color="auto"/>
              <w:right w:val="dotted" w:sz="4" w:space="0" w:color="auto"/>
            </w:tcBorders>
            <w:shd w:val="clear" w:color="auto" w:fill="A6A6A6"/>
          </w:tcPr>
          <w:p w:rsidR="00AA01EA" w:rsidRPr="00AA01EA" w:rsidRDefault="00AA01EA" w:rsidP="00AA01EA">
            <w:pPr>
              <w:ind w:leftChars="-22" w:left="52" w:hanging="98"/>
              <w:jc w:val="left"/>
              <w:rPr>
                <w:sz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AA01EA" w:rsidRDefault="00AA01EA" w:rsidP="00AA01EA">
            <w:pPr>
              <w:ind w:leftChars="-22" w:left="52" w:hanging="98"/>
              <w:jc w:val="left"/>
              <w:rPr>
                <w:sz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AA01EA" w:rsidRDefault="00AA01EA" w:rsidP="00AA01EA">
            <w:pPr>
              <w:ind w:leftChars="-22" w:left="52" w:hanging="98"/>
              <w:jc w:val="left"/>
              <w:rPr>
                <w:sz w:val="18"/>
                <w:lang w:val="pt-BR"/>
              </w:rPr>
            </w:pPr>
          </w:p>
        </w:tc>
        <w:tc>
          <w:tcPr>
            <w:tcW w:w="220" w:type="dxa"/>
            <w:tcBorders>
              <w:top w:val="single" w:sz="4" w:space="0" w:color="auto"/>
              <w:left w:val="dotted" w:sz="4" w:space="0" w:color="auto"/>
              <w:right w:val="dotted" w:sz="4" w:space="0" w:color="auto"/>
            </w:tcBorders>
          </w:tcPr>
          <w:p w:rsidR="00AA01EA" w:rsidRPr="00AA01EA" w:rsidRDefault="00AA01EA" w:rsidP="00AA01EA">
            <w:pPr>
              <w:ind w:leftChars="-22" w:left="52" w:hanging="98"/>
              <w:jc w:val="left"/>
              <w:rPr>
                <w:sz w:val="18"/>
                <w:lang w:val="pt-BR"/>
              </w:rPr>
            </w:pPr>
          </w:p>
        </w:tc>
        <w:tc>
          <w:tcPr>
            <w:tcW w:w="1539" w:type="dxa"/>
            <w:tcBorders>
              <w:top w:val="single" w:sz="4" w:space="0" w:color="auto"/>
              <w:left w:val="single" w:sz="4" w:space="0" w:color="auto"/>
              <w:right w:val="single" w:sz="4" w:space="0" w:color="auto"/>
            </w:tcBorders>
          </w:tcPr>
          <w:p w:rsidR="00AA01EA" w:rsidRPr="00AA01EA" w:rsidRDefault="00AA01EA" w:rsidP="00AA01EA">
            <w:pPr>
              <w:ind w:rightChars="-42" w:right="-88"/>
              <w:jc w:val="left"/>
              <w:rPr>
                <w:sz w:val="18"/>
                <w:lang w:val="pt-BR"/>
              </w:rPr>
            </w:pPr>
          </w:p>
        </w:tc>
      </w:tr>
    </w:tbl>
    <w:p w:rsidR="00AA01EA" w:rsidRPr="00B563D9" w:rsidRDefault="00AA01EA" w:rsidP="00AA01EA">
      <w:pPr>
        <w:spacing w:line="360" w:lineRule="atLeast"/>
        <w:rPr>
          <w:sz w:val="22"/>
          <w:szCs w:val="22"/>
          <w:lang w:val="pt-BR"/>
        </w:rPr>
      </w:pPr>
    </w:p>
    <w:p w:rsidR="002E66B7" w:rsidRPr="0015732A" w:rsidRDefault="000467FB" w:rsidP="00C90544">
      <w:pPr>
        <w:pStyle w:val="30"/>
        <w:spacing w:after="120"/>
        <w:rPr>
          <w:lang w:val="pt-PT"/>
        </w:rPr>
      </w:pPr>
      <w:bookmarkStart w:id="41" w:name="_Toc421633614"/>
      <w:r w:rsidRPr="0015732A">
        <w:rPr>
          <w:lang w:val="pt-PT"/>
        </w:rPr>
        <w:t xml:space="preserve">Aquisição de Novos Equipamentos de Pesquisa </w:t>
      </w:r>
      <w:r w:rsidR="003E7781" w:rsidRPr="0015732A">
        <w:rPr>
          <w:lang w:val="pt-PT"/>
        </w:rPr>
        <w:t>(Actividade 1-3)</w:t>
      </w:r>
      <w:bookmarkEnd w:id="41"/>
    </w:p>
    <w:p w:rsidR="002E66B7" w:rsidRPr="0015732A" w:rsidRDefault="002E66B7" w:rsidP="00147A6E">
      <w:pPr>
        <w:pStyle w:val="4"/>
      </w:pPr>
      <w:r w:rsidRPr="0015732A">
        <w:t xml:space="preserve"> </w:t>
      </w:r>
      <w:r w:rsidR="003E7781" w:rsidRPr="0015732A">
        <w:t>Progresso das Actividades</w:t>
      </w:r>
    </w:p>
    <w:p w:rsidR="00AA01EA" w:rsidRPr="00AA01EA" w:rsidRDefault="00AA01EA" w:rsidP="00AA01EA">
      <w:pPr>
        <w:pStyle w:val="11"/>
        <w:spacing w:after="120"/>
      </w:pPr>
      <w:r w:rsidRPr="00AA01EA">
        <w:t>Abaixo estão mostrados os equipamentos já adquiridos e aqueles previstos a serem adquiridos no futuro pela parte Japonesa.</w:t>
      </w:r>
    </w:p>
    <w:p w:rsidR="00AA01EA" w:rsidRPr="00AA01EA" w:rsidRDefault="00AA01EA" w:rsidP="00AA01EA">
      <w:pPr>
        <w:pStyle w:val="ad"/>
        <w:rPr>
          <w:rFonts w:eastAsia="ＭＳ ゴシック"/>
          <w:color w:val="000000" w:themeColor="text1"/>
        </w:rPr>
      </w:pPr>
      <w:bookmarkStart w:id="42" w:name="_Toc421635539"/>
      <w:r w:rsidRPr="00AA01EA">
        <w:rPr>
          <w:color w:val="000000" w:themeColor="text1"/>
        </w:rPr>
        <w:t xml:space="preserve">Tabela </w:t>
      </w:r>
      <w:r w:rsidR="00012528">
        <w:rPr>
          <w:color w:val="000000" w:themeColor="text1"/>
        </w:rPr>
        <w:fldChar w:fldCharType="begin"/>
      </w:r>
      <w:r w:rsidR="00012528">
        <w:rPr>
          <w:color w:val="000000" w:themeColor="text1"/>
        </w:rPr>
        <w:instrText xml:space="preserve"> STYLEREF 1 \s </w:instrText>
      </w:r>
      <w:r w:rsidR="00012528">
        <w:rPr>
          <w:color w:val="000000" w:themeColor="text1"/>
        </w:rPr>
        <w:fldChar w:fldCharType="separate"/>
      </w:r>
      <w:r w:rsidR="00F24ACE">
        <w:rPr>
          <w:noProof/>
          <w:color w:val="000000" w:themeColor="text1"/>
        </w:rPr>
        <w:t>2</w:t>
      </w:r>
      <w:r w:rsidR="00012528">
        <w:rPr>
          <w:color w:val="000000" w:themeColor="text1"/>
        </w:rPr>
        <w:fldChar w:fldCharType="end"/>
      </w:r>
      <w:r w:rsidR="00012528">
        <w:rPr>
          <w:color w:val="000000" w:themeColor="text1"/>
        </w:rPr>
        <w:noBreakHyphen/>
      </w:r>
      <w:r w:rsidR="00012528">
        <w:rPr>
          <w:color w:val="000000" w:themeColor="text1"/>
        </w:rPr>
        <w:fldChar w:fldCharType="begin"/>
      </w:r>
      <w:r w:rsidR="00012528">
        <w:rPr>
          <w:color w:val="000000" w:themeColor="text1"/>
        </w:rPr>
        <w:instrText xml:space="preserve"> SEQ Tabela \* ARABIC \s 1 </w:instrText>
      </w:r>
      <w:r w:rsidR="00012528">
        <w:rPr>
          <w:color w:val="000000" w:themeColor="text1"/>
        </w:rPr>
        <w:fldChar w:fldCharType="separate"/>
      </w:r>
      <w:r w:rsidR="00F24ACE">
        <w:rPr>
          <w:noProof/>
          <w:color w:val="000000" w:themeColor="text1"/>
        </w:rPr>
        <w:t>12</w:t>
      </w:r>
      <w:r w:rsidR="00012528">
        <w:rPr>
          <w:color w:val="000000" w:themeColor="text1"/>
        </w:rPr>
        <w:fldChar w:fldCharType="end"/>
      </w:r>
      <w:r w:rsidRPr="00AA01EA">
        <w:rPr>
          <w:rFonts w:hint="eastAsia"/>
          <w:color w:val="000000" w:themeColor="text1"/>
        </w:rPr>
        <w:t xml:space="preserve">  </w:t>
      </w:r>
      <w:r w:rsidRPr="00AA01EA">
        <w:rPr>
          <w:rFonts w:eastAsia="ＭＳ ゴシック"/>
          <w:color w:val="000000" w:themeColor="text1"/>
        </w:rPr>
        <w:t>Equipamentos Já Adquiridos pela Parte Japonesa</w:t>
      </w:r>
      <w:bookmarkEnd w:id="42"/>
    </w:p>
    <w:tbl>
      <w:tblPr>
        <w:tblW w:w="0" w:type="auto"/>
        <w:jc w:val="center"/>
        <w:tblInd w:w="-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73"/>
        <w:gridCol w:w="1228"/>
        <w:gridCol w:w="832"/>
        <w:gridCol w:w="833"/>
      </w:tblGrid>
      <w:tr w:rsidR="00AA01EA" w:rsidRPr="00AA01EA" w:rsidTr="00AA01EA">
        <w:trPr>
          <w:tblHeader/>
          <w:jc w:val="center"/>
        </w:trPr>
        <w:tc>
          <w:tcPr>
            <w:tcW w:w="5973" w:type="dxa"/>
            <w:vMerge w:val="restart"/>
            <w:shd w:val="clear" w:color="auto" w:fill="595959"/>
            <w:vAlign w:val="center"/>
          </w:tcPr>
          <w:p w:rsidR="00AA01EA" w:rsidRPr="00AA01EA" w:rsidRDefault="00AA01EA" w:rsidP="00AA01EA">
            <w:pPr>
              <w:pStyle w:val="11"/>
              <w:spacing w:afterLines="0"/>
              <w:jc w:val="center"/>
              <w:rPr>
                <w:rFonts w:eastAsia="ＭＳ ゴシック"/>
                <w:b/>
                <w:color w:val="FFFFFF"/>
                <w:kern w:val="2"/>
                <w:sz w:val="18"/>
                <w:szCs w:val="18"/>
                <w:lang w:val="pt-BR"/>
              </w:rPr>
            </w:pPr>
            <w:r w:rsidRPr="00AA01EA">
              <w:rPr>
                <w:rFonts w:eastAsia="ＭＳ ゴシック"/>
                <w:b/>
                <w:color w:val="FFFFFF"/>
                <w:sz w:val="18"/>
                <w:szCs w:val="18"/>
                <w:lang w:val="pt-BR"/>
              </w:rPr>
              <w:t>Nome do Equipamento</w:t>
            </w:r>
          </w:p>
        </w:tc>
        <w:tc>
          <w:tcPr>
            <w:tcW w:w="1228" w:type="dxa"/>
            <w:vMerge w:val="restart"/>
            <w:shd w:val="clear" w:color="auto" w:fill="595959"/>
            <w:vAlign w:val="center"/>
          </w:tcPr>
          <w:p w:rsidR="00AA01EA" w:rsidRPr="00AA01EA" w:rsidRDefault="00AA01EA" w:rsidP="00AA01EA">
            <w:pPr>
              <w:pStyle w:val="11"/>
              <w:spacing w:afterLines="0"/>
              <w:jc w:val="center"/>
              <w:rPr>
                <w:rFonts w:eastAsia="ＭＳ ゴシック"/>
                <w:b/>
                <w:color w:val="FFFFFF"/>
                <w:kern w:val="2"/>
                <w:sz w:val="18"/>
                <w:szCs w:val="18"/>
                <w:lang w:val="pt-BR"/>
              </w:rPr>
            </w:pPr>
            <w:r w:rsidRPr="00AA01EA">
              <w:rPr>
                <w:rFonts w:eastAsia="ＭＳ ゴシック"/>
                <w:b/>
                <w:color w:val="FFFFFF"/>
                <w:sz w:val="18"/>
                <w:szCs w:val="18"/>
                <w:lang w:val="pt-BR"/>
              </w:rPr>
              <w:t>Quantidade</w:t>
            </w:r>
          </w:p>
        </w:tc>
        <w:tc>
          <w:tcPr>
            <w:tcW w:w="1665" w:type="dxa"/>
            <w:gridSpan w:val="2"/>
            <w:shd w:val="clear" w:color="auto" w:fill="595959"/>
          </w:tcPr>
          <w:p w:rsidR="00AA01EA" w:rsidRPr="00AA01EA" w:rsidRDefault="00AA01EA" w:rsidP="00AA01EA">
            <w:pPr>
              <w:pStyle w:val="11"/>
              <w:spacing w:afterLines="0"/>
              <w:jc w:val="center"/>
              <w:rPr>
                <w:rFonts w:eastAsia="ＭＳ ゴシック"/>
                <w:b/>
                <w:color w:val="FFFFFF"/>
                <w:kern w:val="2"/>
                <w:sz w:val="18"/>
                <w:szCs w:val="18"/>
                <w:lang w:val="pt-BR"/>
              </w:rPr>
            </w:pPr>
            <w:r w:rsidRPr="00AA01EA">
              <w:rPr>
                <w:rFonts w:eastAsia="ＭＳ ゴシック"/>
                <w:b/>
                <w:color w:val="FFFFFF"/>
                <w:sz w:val="18"/>
                <w:szCs w:val="18"/>
                <w:lang w:val="pt-BR"/>
              </w:rPr>
              <w:t>Local de Instalação</w:t>
            </w:r>
          </w:p>
        </w:tc>
      </w:tr>
      <w:tr w:rsidR="00AA01EA" w:rsidRPr="00AA01EA" w:rsidTr="00AA01EA">
        <w:trPr>
          <w:tblHeader/>
          <w:jc w:val="center"/>
        </w:trPr>
        <w:tc>
          <w:tcPr>
            <w:tcW w:w="5973" w:type="dxa"/>
            <w:vMerge/>
            <w:shd w:val="clear" w:color="auto" w:fill="595959"/>
          </w:tcPr>
          <w:p w:rsidR="00AA01EA" w:rsidRPr="00AA01EA" w:rsidRDefault="00AA01EA" w:rsidP="00AA01EA">
            <w:pPr>
              <w:pStyle w:val="11"/>
              <w:spacing w:afterLines="0"/>
              <w:jc w:val="center"/>
              <w:rPr>
                <w:rFonts w:eastAsia="ＭＳ ゴシック"/>
                <w:b/>
                <w:color w:val="FFFFFF"/>
                <w:kern w:val="2"/>
                <w:sz w:val="18"/>
                <w:szCs w:val="18"/>
                <w:lang w:val="pt-BR"/>
              </w:rPr>
            </w:pPr>
          </w:p>
        </w:tc>
        <w:tc>
          <w:tcPr>
            <w:tcW w:w="1228" w:type="dxa"/>
            <w:vMerge/>
            <w:shd w:val="clear" w:color="auto" w:fill="595959"/>
          </w:tcPr>
          <w:p w:rsidR="00AA01EA" w:rsidRPr="00AA01EA" w:rsidRDefault="00AA01EA" w:rsidP="00AA01EA">
            <w:pPr>
              <w:pStyle w:val="11"/>
              <w:spacing w:afterLines="0"/>
              <w:jc w:val="center"/>
              <w:rPr>
                <w:rFonts w:eastAsia="ＭＳ ゴシック"/>
                <w:b/>
                <w:color w:val="FFFFFF"/>
                <w:kern w:val="2"/>
                <w:sz w:val="18"/>
                <w:szCs w:val="18"/>
                <w:lang w:val="pt-BR"/>
              </w:rPr>
            </w:pPr>
          </w:p>
        </w:tc>
        <w:tc>
          <w:tcPr>
            <w:tcW w:w="832" w:type="dxa"/>
            <w:shd w:val="clear" w:color="auto" w:fill="595959"/>
          </w:tcPr>
          <w:p w:rsidR="00AA01EA" w:rsidRPr="00AA01EA" w:rsidRDefault="00AA01EA" w:rsidP="00AA01EA">
            <w:pPr>
              <w:pStyle w:val="11"/>
              <w:spacing w:afterLines="0"/>
              <w:jc w:val="center"/>
              <w:rPr>
                <w:rFonts w:eastAsia="ＭＳ ゴシック"/>
                <w:b/>
                <w:color w:val="FFFFFF"/>
                <w:kern w:val="2"/>
                <w:sz w:val="18"/>
                <w:szCs w:val="18"/>
                <w:lang w:val="pt-BR"/>
              </w:rPr>
            </w:pPr>
            <w:r w:rsidRPr="00AA01EA">
              <w:rPr>
                <w:rFonts w:eastAsia="ＭＳ ゴシック"/>
                <w:b/>
                <w:color w:val="FFFFFF"/>
                <w:kern w:val="2"/>
                <w:sz w:val="18"/>
                <w:szCs w:val="18"/>
                <w:lang w:val="pt-BR"/>
              </w:rPr>
              <w:t>PAN</w:t>
            </w:r>
          </w:p>
        </w:tc>
        <w:tc>
          <w:tcPr>
            <w:tcW w:w="833" w:type="dxa"/>
            <w:shd w:val="clear" w:color="auto" w:fill="595959"/>
          </w:tcPr>
          <w:p w:rsidR="00AA01EA" w:rsidRPr="00AA01EA" w:rsidRDefault="00AA01EA" w:rsidP="00AA01EA">
            <w:pPr>
              <w:pStyle w:val="11"/>
              <w:spacing w:afterLines="0"/>
              <w:jc w:val="center"/>
              <w:rPr>
                <w:rFonts w:eastAsia="ＭＳ ゴシック"/>
                <w:b/>
                <w:color w:val="FFFFFF"/>
                <w:kern w:val="2"/>
                <w:sz w:val="18"/>
                <w:szCs w:val="18"/>
                <w:lang w:val="pt-BR"/>
              </w:rPr>
            </w:pPr>
            <w:r w:rsidRPr="00AA01EA">
              <w:rPr>
                <w:rFonts w:eastAsia="ＭＳ ゴシック"/>
                <w:b/>
                <w:color w:val="FFFFFF"/>
                <w:kern w:val="2"/>
                <w:sz w:val="18"/>
                <w:szCs w:val="18"/>
                <w:lang w:val="pt-BR"/>
              </w:rPr>
              <w:t>EAL</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Peagâmetro Portátil</w:t>
            </w:r>
          </w:p>
        </w:tc>
        <w:tc>
          <w:tcPr>
            <w:tcW w:w="830"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5</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3</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Condutivímetro Portátil</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5</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3</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Amostrador</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100</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50</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50</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Cabeça Batente</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 xml:space="preserve">Equipamento de Medição da Capacidade Volumétrica Efetiva do Solo </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 xml:space="preserve">Medidor Digital de Dureza do Solo por Penetração </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Sensor de Luz Quântica</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Mar>
              <w:right w:w="28" w:type="dxa"/>
            </w:tcMar>
          </w:tcPr>
          <w:p w:rsidR="00AA01EA" w:rsidRPr="00AA01EA" w:rsidRDefault="00AA01EA" w:rsidP="00AA01EA">
            <w:pPr>
              <w:pStyle w:val="11"/>
              <w:spacing w:afterLines="0"/>
              <w:jc w:val="left"/>
              <w:rPr>
                <w:kern w:val="2"/>
                <w:sz w:val="18"/>
                <w:szCs w:val="18"/>
                <w:lang w:val="pt-BR"/>
              </w:rPr>
            </w:pPr>
            <w:r w:rsidRPr="00AA01EA">
              <w:rPr>
                <w:kern w:val="2"/>
                <w:sz w:val="18"/>
                <w:szCs w:val="18"/>
                <w:lang w:val="pt-BR"/>
              </w:rPr>
              <w:t>Aparelho de Observação Meteorológica (Instalação em Namialo, Mutequelesse e Mutuáli, além de PAN e EAL)</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5</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lastRenderedPageBreak/>
              <w:t>Espectrofotómetro</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Destilador Kjeldahl</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Forno Tipo Mufla</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Agitador</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Agitador Magnético</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Digestor de Microondas via Húmida</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Moenda</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Secador</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Dessecador</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rFonts w:eastAsia="ＭＳ Ｐ明朝"/>
                <w:sz w:val="18"/>
                <w:szCs w:val="18"/>
                <w:lang w:val="pt-BR"/>
              </w:rPr>
              <w:t>Lavadora Ultrassónica</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2</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Turbidímetro Portátil</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ind w:left="90" w:hangingChars="50" w:hanging="90"/>
              <w:jc w:val="left"/>
              <w:rPr>
                <w:sz w:val="18"/>
                <w:szCs w:val="18"/>
                <w:lang w:val="pt-BR"/>
              </w:rPr>
            </w:pPr>
            <w:r w:rsidRPr="00AA01EA">
              <w:rPr>
                <w:sz w:val="18"/>
                <w:szCs w:val="18"/>
                <w:lang w:val="pt-BR"/>
              </w:rPr>
              <w:t xml:space="preserve">Medidor de Permeabilidade do Solo </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sz w:val="18"/>
                <w:szCs w:val="18"/>
                <w:lang w:val="pt-BR"/>
              </w:rPr>
            </w:pPr>
            <w:r w:rsidRPr="00AA01EA">
              <w:rPr>
                <w:sz w:val="18"/>
                <w:szCs w:val="18"/>
                <w:lang w:val="pt-BR"/>
              </w:rPr>
              <w:t>ArcGIS</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2</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kern w:val="2"/>
                <w:sz w:val="18"/>
                <w:szCs w:val="18"/>
                <w:lang w:val="pt-BR"/>
              </w:rPr>
            </w:pPr>
            <w:r w:rsidRPr="00AA01EA">
              <w:rPr>
                <w:kern w:val="2"/>
                <w:sz w:val="18"/>
                <w:szCs w:val="18"/>
                <w:lang w:val="pt-BR"/>
              </w:rPr>
              <w:t>GPS</w:t>
            </w:r>
          </w:p>
        </w:tc>
        <w:tc>
          <w:tcPr>
            <w:tcW w:w="1228" w:type="dxa"/>
            <w:shd w:val="clear" w:color="auto" w:fill="auto"/>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2</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kern w:val="2"/>
                <w:sz w:val="18"/>
                <w:szCs w:val="18"/>
                <w:lang w:val="pt-BR"/>
              </w:rPr>
            </w:pPr>
            <w:r w:rsidRPr="00AA01EA">
              <w:rPr>
                <w:kern w:val="2"/>
                <w:sz w:val="18"/>
                <w:szCs w:val="18"/>
                <w:lang w:val="pt-BR"/>
              </w:rPr>
              <w:t>Máquina de Análise Espectrofotométrica de Emissão Atómica de Plasma de Microondas (MP-AES)</w:t>
            </w:r>
          </w:p>
        </w:tc>
        <w:tc>
          <w:tcPr>
            <w:tcW w:w="1228"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2"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1</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kern w:val="2"/>
                <w:sz w:val="18"/>
                <w:szCs w:val="18"/>
                <w:lang w:val="pt-BR"/>
              </w:rPr>
            </w:pPr>
            <w:r w:rsidRPr="00AA01EA">
              <w:rPr>
                <w:kern w:val="2"/>
                <w:sz w:val="18"/>
                <w:szCs w:val="18"/>
                <w:lang w:val="pt-BR"/>
              </w:rPr>
              <w:t>Capela de Laboratório</w:t>
            </w:r>
          </w:p>
        </w:tc>
        <w:tc>
          <w:tcPr>
            <w:tcW w:w="1228"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2"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2</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kern w:val="2"/>
                <w:sz w:val="18"/>
                <w:szCs w:val="18"/>
                <w:lang w:val="pt-BR"/>
              </w:rPr>
            </w:pPr>
            <w:r w:rsidRPr="00AA01EA">
              <w:rPr>
                <w:kern w:val="2"/>
                <w:sz w:val="18"/>
                <w:szCs w:val="18"/>
                <w:lang w:val="pt-BR"/>
              </w:rPr>
              <w:t>Mesa Central para Laboratório de Grande Porte</w:t>
            </w:r>
          </w:p>
        </w:tc>
        <w:tc>
          <w:tcPr>
            <w:tcW w:w="1228"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4</w:t>
            </w:r>
          </w:p>
        </w:tc>
        <w:tc>
          <w:tcPr>
            <w:tcW w:w="832"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4</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r w:rsidR="00AA01EA" w:rsidRPr="00AA01EA" w:rsidTr="00AA01EA">
        <w:trPr>
          <w:jc w:val="center"/>
        </w:trPr>
        <w:tc>
          <w:tcPr>
            <w:tcW w:w="5973" w:type="dxa"/>
            <w:shd w:val="clear" w:color="auto" w:fill="auto"/>
          </w:tcPr>
          <w:p w:rsidR="00AA01EA" w:rsidRPr="00AA01EA" w:rsidRDefault="00AA01EA" w:rsidP="00AA01EA">
            <w:pPr>
              <w:pStyle w:val="11"/>
              <w:spacing w:afterLines="0"/>
              <w:jc w:val="left"/>
              <w:rPr>
                <w:kern w:val="2"/>
                <w:sz w:val="18"/>
                <w:szCs w:val="18"/>
                <w:lang w:val="pt-BR"/>
              </w:rPr>
            </w:pPr>
            <w:r w:rsidRPr="00AA01EA">
              <w:rPr>
                <w:kern w:val="2"/>
                <w:sz w:val="18"/>
                <w:szCs w:val="18"/>
                <w:lang w:val="pt-BR"/>
              </w:rPr>
              <w:t>Mesa Lateral para Laboratório</w:t>
            </w:r>
          </w:p>
        </w:tc>
        <w:tc>
          <w:tcPr>
            <w:tcW w:w="1228"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4</w:t>
            </w:r>
          </w:p>
        </w:tc>
        <w:tc>
          <w:tcPr>
            <w:tcW w:w="832" w:type="dxa"/>
            <w:shd w:val="clear" w:color="auto" w:fill="auto"/>
            <w:vAlign w:val="center"/>
          </w:tcPr>
          <w:p w:rsidR="00AA01EA" w:rsidRPr="00AA01EA" w:rsidRDefault="00AA01EA" w:rsidP="00AA01EA">
            <w:pPr>
              <w:pStyle w:val="11"/>
              <w:spacing w:afterLines="0"/>
              <w:jc w:val="center"/>
              <w:rPr>
                <w:kern w:val="2"/>
                <w:sz w:val="18"/>
                <w:szCs w:val="18"/>
                <w:lang w:val="pt-BR"/>
              </w:rPr>
            </w:pPr>
            <w:r w:rsidRPr="00AA01EA">
              <w:rPr>
                <w:kern w:val="2"/>
                <w:sz w:val="18"/>
                <w:szCs w:val="18"/>
                <w:lang w:val="pt-BR"/>
              </w:rPr>
              <w:t>4</w:t>
            </w:r>
          </w:p>
        </w:tc>
        <w:tc>
          <w:tcPr>
            <w:tcW w:w="833" w:type="dxa"/>
            <w:shd w:val="clear" w:color="auto" w:fill="auto"/>
          </w:tcPr>
          <w:p w:rsidR="00AA01EA" w:rsidRPr="00AA01EA" w:rsidRDefault="00AA01EA" w:rsidP="00AA01EA">
            <w:pPr>
              <w:jc w:val="center"/>
              <w:rPr>
                <w:kern w:val="2"/>
                <w:sz w:val="18"/>
                <w:szCs w:val="18"/>
                <w:lang w:val="pt-BR"/>
              </w:rPr>
            </w:pPr>
            <w:r w:rsidRPr="00AA01EA">
              <w:rPr>
                <w:kern w:val="2"/>
                <w:sz w:val="18"/>
                <w:szCs w:val="18"/>
                <w:lang w:val="pt-BR"/>
              </w:rPr>
              <w:t>-</w:t>
            </w:r>
          </w:p>
        </w:tc>
      </w:tr>
    </w:tbl>
    <w:p w:rsidR="00AA01EA" w:rsidRPr="00B563D9" w:rsidRDefault="00AA01EA" w:rsidP="00AA01EA">
      <w:pPr>
        <w:pStyle w:val="11"/>
        <w:spacing w:afterLines="0" w:line="360" w:lineRule="atLeast"/>
        <w:rPr>
          <w:szCs w:val="22"/>
          <w:lang w:val="pt-BR"/>
        </w:rPr>
      </w:pPr>
    </w:p>
    <w:p w:rsidR="00AA01EA" w:rsidRPr="00AA01EA" w:rsidRDefault="00AA01EA" w:rsidP="00AA01EA">
      <w:pPr>
        <w:pStyle w:val="ad"/>
        <w:rPr>
          <w:color w:val="000000" w:themeColor="text1"/>
        </w:rPr>
      </w:pPr>
      <w:bookmarkStart w:id="43" w:name="_Toc421635540"/>
      <w:r w:rsidRPr="00AA01EA">
        <w:rPr>
          <w:color w:val="000000" w:themeColor="text1"/>
        </w:rPr>
        <w:t xml:space="preserve">Tabela </w:t>
      </w:r>
      <w:r w:rsidR="00012528">
        <w:rPr>
          <w:color w:val="000000" w:themeColor="text1"/>
        </w:rPr>
        <w:fldChar w:fldCharType="begin"/>
      </w:r>
      <w:r w:rsidR="00012528">
        <w:rPr>
          <w:color w:val="000000" w:themeColor="text1"/>
        </w:rPr>
        <w:instrText xml:space="preserve"> STYLEREF 1 \s </w:instrText>
      </w:r>
      <w:r w:rsidR="00012528">
        <w:rPr>
          <w:color w:val="000000" w:themeColor="text1"/>
        </w:rPr>
        <w:fldChar w:fldCharType="separate"/>
      </w:r>
      <w:r w:rsidR="00F24ACE">
        <w:rPr>
          <w:noProof/>
          <w:color w:val="000000" w:themeColor="text1"/>
        </w:rPr>
        <w:t>2</w:t>
      </w:r>
      <w:r w:rsidR="00012528">
        <w:rPr>
          <w:color w:val="000000" w:themeColor="text1"/>
        </w:rPr>
        <w:fldChar w:fldCharType="end"/>
      </w:r>
      <w:r w:rsidR="00012528">
        <w:rPr>
          <w:color w:val="000000" w:themeColor="text1"/>
        </w:rPr>
        <w:noBreakHyphen/>
      </w:r>
      <w:r w:rsidR="00012528">
        <w:rPr>
          <w:color w:val="000000" w:themeColor="text1"/>
        </w:rPr>
        <w:fldChar w:fldCharType="begin"/>
      </w:r>
      <w:r w:rsidR="00012528">
        <w:rPr>
          <w:color w:val="000000" w:themeColor="text1"/>
        </w:rPr>
        <w:instrText xml:space="preserve"> SEQ Tabela \* ARABIC \s 1 </w:instrText>
      </w:r>
      <w:r w:rsidR="00012528">
        <w:rPr>
          <w:color w:val="000000" w:themeColor="text1"/>
        </w:rPr>
        <w:fldChar w:fldCharType="separate"/>
      </w:r>
      <w:r w:rsidR="00F24ACE">
        <w:rPr>
          <w:noProof/>
          <w:color w:val="000000" w:themeColor="text1"/>
        </w:rPr>
        <w:t>13</w:t>
      </w:r>
      <w:r w:rsidR="00012528">
        <w:rPr>
          <w:color w:val="000000" w:themeColor="text1"/>
        </w:rPr>
        <w:fldChar w:fldCharType="end"/>
      </w:r>
      <w:r w:rsidRPr="00AA01EA">
        <w:rPr>
          <w:rFonts w:hint="eastAsia"/>
          <w:color w:val="000000" w:themeColor="text1"/>
        </w:rPr>
        <w:t xml:space="preserve">  </w:t>
      </w:r>
      <w:r w:rsidRPr="00AA01EA">
        <w:rPr>
          <w:color w:val="000000" w:themeColor="text1"/>
        </w:rPr>
        <w:t>Equipamentos a Serem Adquiridos</w:t>
      </w:r>
      <w:bookmarkEnd w:id="43"/>
    </w:p>
    <w:tbl>
      <w:tblPr>
        <w:tblW w:w="0" w:type="auto"/>
        <w:jc w:val="center"/>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69"/>
        <w:gridCol w:w="1127"/>
        <w:gridCol w:w="832"/>
        <w:gridCol w:w="833"/>
      </w:tblGrid>
      <w:tr w:rsidR="00AA01EA" w:rsidRPr="00AA01EA" w:rsidTr="00AA01EA">
        <w:trPr>
          <w:trHeight w:val="170"/>
          <w:tblHeader/>
          <w:jc w:val="center"/>
        </w:trPr>
        <w:tc>
          <w:tcPr>
            <w:tcW w:w="5969" w:type="dxa"/>
            <w:vMerge w:val="restart"/>
            <w:shd w:val="clear" w:color="auto" w:fill="595959"/>
            <w:vAlign w:val="center"/>
          </w:tcPr>
          <w:p w:rsidR="00AA01EA" w:rsidRPr="00AA01EA" w:rsidRDefault="00AA01EA" w:rsidP="00AA01EA">
            <w:pPr>
              <w:pStyle w:val="11"/>
              <w:spacing w:afterLines="0"/>
              <w:jc w:val="center"/>
              <w:rPr>
                <w:rFonts w:eastAsia="ＭＳ ゴシック"/>
                <w:b/>
                <w:color w:val="FFFFFF"/>
                <w:kern w:val="2"/>
                <w:sz w:val="18"/>
                <w:szCs w:val="21"/>
                <w:lang w:val="pt-BR"/>
              </w:rPr>
            </w:pPr>
            <w:r w:rsidRPr="00AA01EA">
              <w:rPr>
                <w:rFonts w:eastAsia="ＭＳ ゴシック"/>
                <w:b/>
                <w:color w:val="FFFFFF"/>
                <w:sz w:val="18"/>
                <w:szCs w:val="21"/>
                <w:lang w:val="pt-BR"/>
              </w:rPr>
              <w:t>Nome do Equipamento</w:t>
            </w:r>
          </w:p>
        </w:tc>
        <w:tc>
          <w:tcPr>
            <w:tcW w:w="830" w:type="dxa"/>
            <w:vMerge w:val="restart"/>
            <w:shd w:val="clear" w:color="auto" w:fill="595959"/>
            <w:vAlign w:val="center"/>
          </w:tcPr>
          <w:p w:rsidR="00AA01EA" w:rsidRPr="00AA01EA" w:rsidRDefault="00AA01EA" w:rsidP="00AA01EA">
            <w:pPr>
              <w:pStyle w:val="11"/>
              <w:spacing w:afterLines="0"/>
              <w:jc w:val="center"/>
              <w:rPr>
                <w:rFonts w:eastAsia="ＭＳ ゴシック"/>
                <w:b/>
                <w:color w:val="FFFFFF"/>
                <w:kern w:val="2"/>
                <w:sz w:val="18"/>
                <w:szCs w:val="21"/>
                <w:lang w:val="pt-BR"/>
              </w:rPr>
            </w:pPr>
            <w:r w:rsidRPr="00AA01EA">
              <w:rPr>
                <w:rFonts w:eastAsia="ＭＳ ゴシック"/>
                <w:b/>
                <w:color w:val="FFFFFF"/>
                <w:sz w:val="18"/>
                <w:szCs w:val="21"/>
                <w:lang w:val="pt-BR"/>
              </w:rPr>
              <w:t>Quantidade</w:t>
            </w:r>
          </w:p>
        </w:tc>
        <w:tc>
          <w:tcPr>
            <w:tcW w:w="1665" w:type="dxa"/>
            <w:gridSpan w:val="2"/>
            <w:shd w:val="clear" w:color="auto" w:fill="595959"/>
          </w:tcPr>
          <w:p w:rsidR="00AA01EA" w:rsidRPr="00AA01EA" w:rsidRDefault="00AA01EA" w:rsidP="00AA01EA">
            <w:pPr>
              <w:pStyle w:val="11"/>
              <w:spacing w:afterLines="0"/>
              <w:jc w:val="center"/>
              <w:rPr>
                <w:rFonts w:eastAsia="ＭＳ ゴシック"/>
                <w:b/>
                <w:color w:val="FFFFFF"/>
                <w:kern w:val="2"/>
                <w:sz w:val="18"/>
                <w:szCs w:val="21"/>
                <w:lang w:val="pt-BR"/>
              </w:rPr>
            </w:pPr>
            <w:r w:rsidRPr="00AA01EA">
              <w:rPr>
                <w:rFonts w:eastAsia="ＭＳ ゴシック"/>
                <w:b/>
                <w:color w:val="FFFFFF"/>
                <w:sz w:val="18"/>
                <w:szCs w:val="21"/>
                <w:lang w:val="pt-BR"/>
              </w:rPr>
              <w:t>Local de Instalação</w:t>
            </w:r>
          </w:p>
        </w:tc>
      </w:tr>
      <w:tr w:rsidR="00AA01EA" w:rsidRPr="00AA01EA" w:rsidTr="00AA01EA">
        <w:trPr>
          <w:trHeight w:val="170"/>
          <w:tblHeader/>
          <w:jc w:val="center"/>
        </w:trPr>
        <w:tc>
          <w:tcPr>
            <w:tcW w:w="5969" w:type="dxa"/>
            <w:vMerge/>
            <w:shd w:val="clear" w:color="auto" w:fill="595959"/>
          </w:tcPr>
          <w:p w:rsidR="00AA01EA" w:rsidRPr="00AA01EA" w:rsidRDefault="00AA01EA" w:rsidP="00AA01EA">
            <w:pPr>
              <w:pStyle w:val="11"/>
              <w:spacing w:afterLines="0"/>
              <w:jc w:val="center"/>
              <w:rPr>
                <w:rFonts w:eastAsia="ＭＳ ゴシック"/>
                <w:b/>
                <w:color w:val="FFFFFF"/>
                <w:kern w:val="2"/>
                <w:sz w:val="18"/>
                <w:szCs w:val="21"/>
                <w:lang w:val="pt-BR"/>
              </w:rPr>
            </w:pPr>
          </w:p>
        </w:tc>
        <w:tc>
          <w:tcPr>
            <w:tcW w:w="830" w:type="dxa"/>
            <w:vMerge/>
            <w:shd w:val="clear" w:color="auto" w:fill="595959"/>
          </w:tcPr>
          <w:p w:rsidR="00AA01EA" w:rsidRPr="00AA01EA" w:rsidRDefault="00AA01EA" w:rsidP="00AA01EA">
            <w:pPr>
              <w:pStyle w:val="11"/>
              <w:spacing w:afterLines="0"/>
              <w:jc w:val="center"/>
              <w:rPr>
                <w:rFonts w:eastAsia="ＭＳ ゴシック"/>
                <w:b/>
                <w:color w:val="FFFFFF"/>
                <w:kern w:val="2"/>
                <w:sz w:val="18"/>
                <w:szCs w:val="21"/>
                <w:lang w:val="pt-BR"/>
              </w:rPr>
            </w:pPr>
          </w:p>
        </w:tc>
        <w:tc>
          <w:tcPr>
            <w:tcW w:w="832" w:type="dxa"/>
            <w:shd w:val="clear" w:color="auto" w:fill="595959"/>
          </w:tcPr>
          <w:p w:rsidR="00AA01EA" w:rsidRPr="00AA01EA" w:rsidRDefault="00AA01EA" w:rsidP="00AA01EA">
            <w:pPr>
              <w:pStyle w:val="11"/>
              <w:spacing w:afterLines="0"/>
              <w:jc w:val="center"/>
              <w:rPr>
                <w:rFonts w:eastAsia="ＭＳ ゴシック"/>
                <w:b/>
                <w:color w:val="FFFFFF"/>
                <w:kern w:val="2"/>
                <w:sz w:val="18"/>
                <w:szCs w:val="21"/>
                <w:lang w:val="pt-BR"/>
              </w:rPr>
            </w:pPr>
            <w:r w:rsidRPr="00AA01EA">
              <w:rPr>
                <w:rFonts w:eastAsia="ＭＳ ゴシック"/>
                <w:b/>
                <w:color w:val="FFFFFF"/>
                <w:kern w:val="2"/>
                <w:sz w:val="18"/>
                <w:szCs w:val="21"/>
                <w:lang w:val="pt-BR"/>
              </w:rPr>
              <w:t>PAN</w:t>
            </w:r>
          </w:p>
        </w:tc>
        <w:tc>
          <w:tcPr>
            <w:tcW w:w="833" w:type="dxa"/>
            <w:shd w:val="clear" w:color="auto" w:fill="595959"/>
          </w:tcPr>
          <w:p w:rsidR="00AA01EA" w:rsidRPr="00AA01EA" w:rsidRDefault="00AA01EA" w:rsidP="00AA01EA">
            <w:pPr>
              <w:pStyle w:val="11"/>
              <w:spacing w:afterLines="0"/>
              <w:jc w:val="center"/>
              <w:rPr>
                <w:rFonts w:eastAsia="ＭＳ ゴシック"/>
                <w:b/>
                <w:color w:val="FFFFFF"/>
                <w:kern w:val="2"/>
                <w:sz w:val="18"/>
                <w:szCs w:val="21"/>
                <w:lang w:val="pt-BR"/>
              </w:rPr>
            </w:pPr>
            <w:r w:rsidRPr="00AA01EA">
              <w:rPr>
                <w:rFonts w:eastAsia="ＭＳ ゴシック"/>
                <w:b/>
                <w:color w:val="FFFFFF"/>
                <w:kern w:val="2"/>
                <w:sz w:val="18"/>
                <w:szCs w:val="21"/>
                <w:lang w:val="pt-BR"/>
              </w:rPr>
              <w:t>EAL</w:t>
            </w:r>
          </w:p>
        </w:tc>
      </w:tr>
      <w:tr w:rsidR="00AA01EA" w:rsidRPr="00AA01EA" w:rsidTr="00AA01EA">
        <w:trPr>
          <w:trHeight w:val="170"/>
          <w:jc w:val="center"/>
        </w:trPr>
        <w:tc>
          <w:tcPr>
            <w:tcW w:w="5969" w:type="dxa"/>
            <w:shd w:val="clear" w:color="auto" w:fill="auto"/>
          </w:tcPr>
          <w:p w:rsidR="00AA01EA" w:rsidRPr="00AA01EA" w:rsidRDefault="00AA01EA" w:rsidP="00AA01EA">
            <w:pPr>
              <w:pStyle w:val="11"/>
              <w:spacing w:afterLines="0"/>
              <w:jc w:val="left"/>
              <w:rPr>
                <w:kern w:val="2"/>
                <w:sz w:val="18"/>
                <w:szCs w:val="21"/>
                <w:lang w:val="pt-BR"/>
              </w:rPr>
            </w:pPr>
            <w:r w:rsidRPr="00AA01EA">
              <w:rPr>
                <w:kern w:val="2"/>
                <w:sz w:val="18"/>
                <w:szCs w:val="21"/>
                <w:lang w:val="pt-BR"/>
              </w:rPr>
              <w:t>Medidor de pH de Mesa</w:t>
            </w:r>
          </w:p>
        </w:tc>
        <w:tc>
          <w:tcPr>
            <w:tcW w:w="830"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1</w:t>
            </w:r>
          </w:p>
        </w:tc>
        <w:tc>
          <w:tcPr>
            <w:tcW w:w="832"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1</w:t>
            </w:r>
          </w:p>
        </w:tc>
        <w:tc>
          <w:tcPr>
            <w:tcW w:w="833" w:type="dxa"/>
            <w:shd w:val="clear" w:color="auto" w:fill="auto"/>
          </w:tcPr>
          <w:p w:rsidR="00AA01EA" w:rsidRPr="00AA01EA" w:rsidRDefault="00AA01EA" w:rsidP="00AA01EA">
            <w:pPr>
              <w:jc w:val="center"/>
              <w:rPr>
                <w:kern w:val="2"/>
                <w:sz w:val="18"/>
                <w:szCs w:val="21"/>
                <w:lang w:val="pt-BR"/>
              </w:rPr>
            </w:pPr>
            <w:r w:rsidRPr="00AA01EA">
              <w:rPr>
                <w:kern w:val="2"/>
                <w:sz w:val="18"/>
                <w:szCs w:val="21"/>
                <w:lang w:val="pt-BR"/>
              </w:rPr>
              <w:t>-</w:t>
            </w:r>
          </w:p>
        </w:tc>
      </w:tr>
      <w:tr w:rsidR="00AA01EA" w:rsidRPr="00AA01EA" w:rsidTr="00AA01EA">
        <w:trPr>
          <w:trHeight w:val="170"/>
          <w:jc w:val="center"/>
        </w:trPr>
        <w:tc>
          <w:tcPr>
            <w:tcW w:w="5969" w:type="dxa"/>
            <w:shd w:val="clear" w:color="auto" w:fill="auto"/>
          </w:tcPr>
          <w:p w:rsidR="00AA01EA" w:rsidRPr="00AA01EA" w:rsidRDefault="00AA01EA" w:rsidP="00AA01EA">
            <w:pPr>
              <w:pStyle w:val="11"/>
              <w:spacing w:afterLines="0"/>
              <w:jc w:val="left"/>
              <w:rPr>
                <w:kern w:val="2"/>
                <w:sz w:val="18"/>
                <w:szCs w:val="21"/>
                <w:lang w:val="pt-BR"/>
              </w:rPr>
            </w:pPr>
            <w:r w:rsidRPr="00AA01EA">
              <w:rPr>
                <w:kern w:val="2"/>
                <w:sz w:val="18"/>
                <w:szCs w:val="21"/>
                <w:lang w:val="pt-BR"/>
              </w:rPr>
              <w:t>Balança Electrónica (0,01 g)</w:t>
            </w:r>
          </w:p>
        </w:tc>
        <w:tc>
          <w:tcPr>
            <w:tcW w:w="830"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4</w:t>
            </w:r>
          </w:p>
        </w:tc>
        <w:tc>
          <w:tcPr>
            <w:tcW w:w="832"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4</w:t>
            </w:r>
          </w:p>
        </w:tc>
        <w:tc>
          <w:tcPr>
            <w:tcW w:w="833" w:type="dxa"/>
            <w:shd w:val="clear" w:color="auto" w:fill="auto"/>
          </w:tcPr>
          <w:p w:rsidR="00AA01EA" w:rsidRPr="00AA01EA" w:rsidRDefault="00AA01EA" w:rsidP="00AA01EA">
            <w:pPr>
              <w:jc w:val="center"/>
              <w:rPr>
                <w:kern w:val="2"/>
                <w:sz w:val="18"/>
                <w:szCs w:val="21"/>
                <w:lang w:val="pt-BR"/>
              </w:rPr>
            </w:pPr>
            <w:r w:rsidRPr="00AA01EA">
              <w:rPr>
                <w:kern w:val="2"/>
                <w:sz w:val="18"/>
                <w:szCs w:val="21"/>
                <w:lang w:val="pt-BR"/>
              </w:rPr>
              <w:t>-</w:t>
            </w:r>
          </w:p>
        </w:tc>
      </w:tr>
      <w:tr w:rsidR="00AA01EA" w:rsidRPr="00AA01EA" w:rsidTr="00AA01EA">
        <w:trPr>
          <w:trHeight w:val="170"/>
          <w:jc w:val="center"/>
        </w:trPr>
        <w:tc>
          <w:tcPr>
            <w:tcW w:w="5969" w:type="dxa"/>
            <w:shd w:val="clear" w:color="auto" w:fill="auto"/>
          </w:tcPr>
          <w:p w:rsidR="00AA01EA" w:rsidRPr="00AA01EA" w:rsidRDefault="00AA01EA" w:rsidP="00AA01EA">
            <w:pPr>
              <w:pStyle w:val="11"/>
              <w:spacing w:afterLines="0"/>
              <w:jc w:val="left"/>
              <w:rPr>
                <w:kern w:val="2"/>
                <w:sz w:val="18"/>
                <w:szCs w:val="21"/>
                <w:lang w:val="pt-BR"/>
              </w:rPr>
            </w:pPr>
            <w:r w:rsidRPr="00AA01EA">
              <w:rPr>
                <w:kern w:val="2"/>
                <w:sz w:val="18"/>
                <w:szCs w:val="21"/>
                <w:lang w:val="pt-BR"/>
              </w:rPr>
              <w:t>Balança Electrónica (0,0001 g)</w:t>
            </w:r>
          </w:p>
        </w:tc>
        <w:tc>
          <w:tcPr>
            <w:tcW w:w="830"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1</w:t>
            </w:r>
          </w:p>
        </w:tc>
        <w:tc>
          <w:tcPr>
            <w:tcW w:w="832"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1</w:t>
            </w:r>
          </w:p>
        </w:tc>
        <w:tc>
          <w:tcPr>
            <w:tcW w:w="833" w:type="dxa"/>
            <w:shd w:val="clear" w:color="auto" w:fill="auto"/>
          </w:tcPr>
          <w:p w:rsidR="00AA01EA" w:rsidRPr="00AA01EA" w:rsidRDefault="00AA01EA" w:rsidP="00AA01EA">
            <w:pPr>
              <w:jc w:val="center"/>
              <w:rPr>
                <w:kern w:val="2"/>
                <w:sz w:val="18"/>
                <w:szCs w:val="21"/>
                <w:lang w:val="pt-BR"/>
              </w:rPr>
            </w:pPr>
            <w:r w:rsidRPr="00AA01EA">
              <w:rPr>
                <w:kern w:val="2"/>
                <w:sz w:val="18"/>
                <w:szCs w:val="21"/>
                <w:lang w:val="pt-BR"/>
              </w:rPr>
              <w:t>-</w:t>
            </w:r>
          </w:p>
        </w:tc>
      </w:tr>
      <w:tr w:rsidR="00AA01EA" w:rsidRPr="00AA01EA" w:rsidTr="00AA01EA">
        <w:trPr>
          <w:trHeight w:val="170"/>
          <w:jc w:val="center"/>
        </w:trPr>
        <w:tc>
          <w:tcPr>
            <w:tcW w:w="5969" w:type="dxa"/>
            <w:shd w:val="clear" w:color="auto" w:fill="auto"/>
          </w:tcPr>
          <w:p w:rsidR="00AA01EA" w:rsidRPr="00AA01EA" w:rsidRDefault="00AA01EA" w:rsidP="00AA01EA">
            <w:pPr>
              <w:pStyle w:val="11"/>
              <w:spacing w:afterLines="0"/>
              <w:jc w:val="left"/>
              <w:rPr>
                <w:kern w:val="2"/>
                <w:sz w:val="18"/>
                <w:szCs w:val="21"/>
                <w:lang w:val="pt-BR"/>
              </w:rPr>
            </w:pPr>
            <w:r w:rsidRPr="00AA01EA">
              <w:rPr>
                <w:kern w:val="2"/>
                <w:sz w:val="18"/>
                <w:szCs w:val="21"/>
                <w:lang w:val="pt-BR"/>
              </w:rPr>
              <w:t>Secadora de Pequeno Porte</w:t>
            </w:r>
          </w:p>
        </w:tc>
        <w:tc>
          <w:tcPr>
            <w:tcW w:w="830"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1</w:t>
            </w:r>
          </w:p>
        </w:tc>
        <w:tc>
          <w:tcPr>
            <w:tcW w:w="832" w:type="dxa"/>
            <w:shd w:val="clear" w:color="auto" w:fill="auto"/>
            <w:vAlign w:val="center"/>
          </w:tcPr>
          <w:p w:rsidR="00AA01EA" w:rsidRPr="00AA01EA" w:rsidRDefault="00AA01EA" w:rsidP="00AA01EA">
            <w:pPr>
              <w:pStyle w:val="11"/>
              <w:spacing w:afterLines="0"/>
              <w:jc w:val="center"/>
              <w:rPr>
                <w:kern w:val="2"/>
                <w:sz w:val="18"/>
                <w:szCs w:val="21"/>
                <w:lang w:val="pt-BR"/>
              </w:rPr>
            </w:pPr>
            <w:r w:rsidRPr="00AA01EA">
              <w:rPr>
                <w:kern w:val="2"/>
                <w:sz w:val="18"/>
                <w:szCs w:val="21"/>
                <w:lang w:val="pt-BR"/>
              </w:rPr>
              <w:t>1</w:t>
            </w:r>
          </w:p>
        </w:tc>
        <w:tc>
          <w:tcPr>
            <w:tcW w:w="833" w:type="dxa"/>
            <w:shd w:val="clear" w:color="auto" w:fill="auto"/>
          </w:tcPr>
          <w:p w:rsidR="00AA01EA" w:rsidRPr="00AA01EA" w:rsidRDefault="00AA01EA" w:rsidP="00AA01EA">
            <w:pPr>
              <w:jc w:val="center"/>
              <w:rPr>
                <w:kern w:val="2"/>
                <w:sz w:val="18"/>
                <w:szCs w:val="21"/>
                <w:lang w:val="pt-BR"/>
              </w:rPr>
            </w:pPr>
            <w:r w:rsidRPr="00AA01EA">
              <w:rPr>
                <w:kern w:val="2"/>
                <w:sz w:val="18"/>
                <w:szCs w:val="21"/>
                <w:lang w:val="pt-BR"/>
              </w:rPr>
              <w:t>-</w:t>
            </w:r>
          </w:p>
        </w:tc>
      </w:tr>
    </w:tbl>
    <w:p w:rsidR="00AA01EA" w:rsidRPr="00B563D9" w:rsidRDefault="00AA01EA" w:rsidP="00AA01EA">
      <w:pPr>
        <w:pStyle w:val="11"/>
        <w:spacing w:afterLines="0" w:line="240" w:lineRule="exact"/>
        <w:rPr>
          <w:szCs w:val="22"/>
          <w:lang w:val="pt-BR"/>
        </w:rPr>
      </w:pPr>
    </w:p>
    <w:p w:rsidR="00AA01EA" w:rsidRPr="00AA01EA" w:rsidRDefault="00AA01EA" w:rsidP="00AA01EA">
      <w:pPr>
        <w:pStyle w:val="11"/>
        <w:spacing w:after="120"/>
      </w:pPr>
      <w:r w:rsidRPr="00AA01EA">
        <w:t>No início, a parte Brasileira havia programado a obtenção de um tractor de grande porte para pesquisa agrícola de grande escala, mas os equipamentos conseguidos até agora são os listados abaixo, e não se preveem, no futuro, mais inputs dos mesmos.</w:t>
      </w:r>
    </w:p>
    <w:p w:rsidR="00AA01EA" w:rsidRPr="00AA01EA" w:rsidRDefault="00AA01EA" w:rsidP="00AA01EA">
      <w:pPr>
        <w:pStyle w:val="ad"/>
        <w:rPr>
          <w:rFonts w:eastAsia="ＭＳ ゴシック"/>
          <w:b w:val="0"/>
        </w:rPr>
      </w:pPr>
      <w:bookmarkStart w:id="44" w:name="_Toc412208337"/>
      <w:bookmarkStart w:id="45" w:name="_Toc421635541"/>
      <w:r w:rsidRPr="00AA01EA">
        <w:t xml:space="preserve">Tabela </w:t>
      </w:r>
      <w:fldSimple w:instr=" STYLEREF 1 \s ">
        <w:r w:rsidR="00F24ACE">
          <w:rPr>
            <w:noProof/>
          </w:rPr>
          <w:t>2</w:t>
        </w:r>
      </w:fldSimple>
      <w:r w:rsidR="00012528">
        <w:noBreakHyphen/>
      </w:r>
      <w:fldSimple w:instr=" SEQ Tabela \* ARABIC \s 1 ">
        <w:r w:rsidR="00F24ACE">
          <w:rPr>
            <w:noProof/>
          </w:rPr>
          <w:t>14</w:t>
        </w:r>
      </w:fldSimple>
      <w:r w:rsidRPr="00AA01EA">
        <w:rPr>
          <w:rFonts w:hint="eastAsia"/>
        </w:rPr>
        <w:t xml:space="preserve">  </w:t>
      </w:r>
      <w:r w:rsidRPr="00AA01EA">
        <w:rPr>
          <w:rFonts w:eastAsia="ＭＳ ゴシック"/>
          <w:b w:val="0"/>
        </w:rPr>
        <w:t>Equipamentos Já Adquiridos pela Parte Brasileira</w:t>
      </w:r>
      <w:bookmarkEnd w:id="44"/>
      <w:bookmarkEnd w:id="45"/>
    </w:p>
    <w:tbl>
      <w:tblPr>
        <w:tblW w:w="0" w:type="auto"/>
        <w:jc w:val="center"/>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69"/>
        <w:gridCol w:w="1127"/>
        <w:gridCol w:w="832"/>
        <w:gridCol w:w="833"/>
      </w:tblGrid>
      <w:tr w:rsidR="00AA01EA" w:rsidRPr="00AA01EA" w:rsidTr="00AA01EA">
        <w:trPr>
          <w:trHeight w:val="20"/>
          <w:tblHeader/>
          <w:jc w:val="center"/>
        </w:trPr>
        <w:tc>
          <w:tcPr>
            <w:tcW w:w="5969" w:type="dxa"/>
            <w:vMerge w:val="restart"/>
            <w:shd w:val="clear" w:color="auto" w:fill="595959"/>
            <w:vAlign w:val="center"/>
          </w:tcPr>
          <w:p w:rsidR="00AA01EA" w:rsidRPr="00AA01EA" w:rsidRDefault="00AA01EA" w:rsidP="00AA01EA">
            <w:pPr>
              <w:pStyle w:val="11"/>
              <w:spacing w:afterLines="0"/>
              <w:jc w:val="center"/>
              <w:rPr>
                <w:rFonts w:eastAsia="ＭＳ ゴシック"/>
                <w:b/>
                <w:color w:val="FFFFFF"/>
                <w:kern w:val="2"/>
                <w:sz w:val="18"/>
                <w:lang w:val="pt-BR"/>
              </w:rPr>
            </w:pPr>
            <w:r w:rsidRPr="00AA01EA">
              <w:rPr>
                <w:rFonts w:eastAsia="ＭＳ ゴシック"/>
                <w:b/>
                <w:color w:val="FFFFFF"/>
                <w:sz w:val="18"/>
                <w:lang w:val="pt-BR"/>
              </w:rPr>
              <w:t>Nome do Equipamento</w:t>
            </w:r>
          </w:p>
        </w:tc>
        <w:tc>
          <w:tcPr>
            <w:tcW w:w="830" w:type="dxa"/>
            <w:vMerge w:val="restart"/>
            <w:shd w:val="clear" w:color="auto" w:fill="595959"/>
            <w:vAlign w:val="center"/>
          </w:tcPr>
          <w:p w:rsidR="00AA01EA" w:rsidRPr="00AA01EA" w:rsidRDefault="00AA01EA" w:rsidP="00AA01EA">
            <w:pPr>
              <w:pStyle w:val="11"/>
              <w:spacing w:afterLines="0"/>
              <w:jc w:val="center"/>
              <w:rPr>
                <w:rFonts w:eastAsia="ＭＳ ゴシック"/>
                <w:b/>
                <w:color w:val="FFFFFF"/>
                <w:kern w:val="2"/>
                <w:sz w:val="18"/>
                <w:lang w:val="pt-BR"/>
              </w:rPr>
            </w:pPr>
            <w:r w:rsidRPr="00AA01EA">
              <w:rPr>
                <w:rFonts w:eastAsia="ＭＳ ゴシック"/>
                <w:b/>
                <w:color w:val="FFFFFF"/>
                <w:sz w:val="18"/>
                <w:lang w:val="pt-BR"/>
              </w:rPr>
              <w:t>Quantidade</w:t>
            </w:r>
          </w:p>
        </w:tc>
        <w:tc>
          <w:tcPr>
            <w:tcW w:w="1665" w:type="dxa"/>
            <w:gridSpan w:val="2"/>
            <w:shd w:val="clear" w:color="auto" w:fill="595959"/>
          </w:tcPr>
          <w:p w:rsidR="00AA01EA" w:rsidRPr="00AA01EA" w:rsidRDefault="00AA01EA" w:rsidP="00AA01EA">
            <w:pPr>
              <w:pStyle w:val="11"/>
              <w:spacing w:afterLines="0"/>
              <w:jc w:val="center"/>
              <w:rPr>
                <w:rFonts w:eastAsia="ＭＳ ゴシック"/>
                <w:b/>
                <w:color w:val="FFFFFF"/>
                <w:kern w:val="2"/>
                <w:sz w:val="18"/>
                <w:lang w:val="pt-BR"/>
              </w:rPr>
            </w:pPr>
            <w:r w:rsidRPr="00AA01EA">
              <w:rPr>
                <w:rFonts w:eastAsia="ＭＳ ゴシック"/>
                <w:b/>
                <w:color w:val="FFFFFF"/>
                <w:sz w:val="18"/>
                <w:lang w:val="pt-BR"/>
              </w:rPr>
              <w:t>Local de Instalação</w:t>
            </w:r>
          </w:p>
        </w:tc>
      </w:tr>
      <w:tr w:rsidR="00AA01EA" w:rsidRPr="00AA01EA" w:rsidTr="00AA01EA">
        <w:trPr>
          <w:trHeight w:val="20"/>
          <w:tblHeader/>
          <w:jc w:val="center"/>
        </w:trPr>
        <w:tc>
          <w:tcPr>
            <w:tcW w:w="5969" w:type="dxa"/>
            <w:vMerge/>
            <w:shd w:val="clear" w:color="auto" w:fill="595959"/>
          </w:tcPr>
          <w:p w:rsidR="00AA01EA" w:rsidRPr="00AA01EA" w:rsidRDefault="00AA01EA" w:rsidP="00AA01EA">
            <w:pPr>
              <w:pStyle w:val="11"/>
              <w:spacing w:afterLines="0"/>
              <w:jc w:val="center"/>
              <w:rPr>
                <w:rFonts w:eastAsia="ＭＳ ゴシック"/>
                <w:b/>
                <w:color w:val="FFFFFF"/>
                <w:kern w:val="2"/>
                <w:sz w:val="18"/>
                <w:lang w:val="pt-BR"/>
              </w:rPr>
            </w:pPr>
          </w:p>
        </w:tc>
        <w:tc>
          <w:tcPr>
            <w:tcW w:w="830" w:type="dxa"/>
            <w:vMerge/>
            <w:shd w:val="clear" w:color="auto" w:fill="595959"/>
          </w:tcPr>
          <w:p w:rsidR="00AA01EA" w:rsidRPr="00AA01EA" w:rsidRDefault="00AA01EA" w:rsidP="00AA01EA">
            <w:pPr>
              <w:pStyle w:val="11"/>
              <w:spacing w:afterLines="0"/>
              <w:jc w:val="center"/>
              <w:rPr>
                <w:rFonts w:eastAsia="ＭＳ ゴシック"/>
                <w:b/>
                <w:color w:val="FFFFFF"/>
                <w:kern w:val="2"/>
                <w:sz w:val="18"/>
                <w:lang w:val="pt-BR"/>
              </w:rPr>
            </w:pPr>
          </w:p>
        </w:tc>
        <w:tc>
          <w:tcPr>
            <w:tcW w:w="832" w:type="dxa"/>
            <w:shd w:val="clear" w:color="auto" w:fill="595959"/>
          </w:tcPr>
          <w:p w:rsidR="00AA01EA" w:rsidRPr="00AA01EA" w:rsidRDefault="00AA01EA" w:rsidP="00AA01EA">
            <w:pPr>
              <w:pStyle w:val="11"/>
              <w:spacing w:afterLines="0"/>
              <w:jc w:val="center"/>
              <w:rPr>
                <w:rFonts w:eastAsia="ＭＳ ゴシック"/>
                <w:b/>
                <w:color w:val="FFFFFF"/>
                <w:kern w:val="2"/>
                <w:sz w:val="18"/>
                <w:lang w:val="pt-BR"/>
              </w:rPr>
            </w:pPr>
            <w:r w:rsidRPr="00AA01EA">
              <w:rPr>
                <w:rFonts w:eastAsia="ＭＳ ゴシック"/>
                <w:b/>
                <w:color w:val="FFFFFF"/>
                <w:kern w:val="2"/>
                <w:sz w:val="18"/>
                <w:lang w:val="pt-BR"/>
              </w:rPr>
              <w:t>PAN</w:t>
            </w:r>
          </w:p>
        </w:tc>
        <w:tc>
          <w:tcPr>
            <w:tcW w:w="833" w:type="dxa"/>
            <w:shd w:val="clear" w:color="auto" w:fill="595959"/>
          </w:tcPr>
          <w:p w:rsidR="00AA01EA" w:rsidRPr="00AA01EA" w:rsidRDefault="00AA01EA" w:rsidP="00AA01EA">
            <w:pPr>
              <w:pStyle w:val="11"/>
              <w:spacing w:afterLines="0"/>
              <w:jc w:val="center"/>
              <w:rPr>
                <w:rFonts w:eastAsia="ＭＳ ゴシック"/>
                <w:b/>
                <w:color w:val="FFFFFF"/>
                <w:kern w:val="2"/>
                <w:sz w:val="18"/>
                <w:lang w:val="pt-BR"/>
              </w:rPr>
            </w:pPr>
            <w:r w:rsidRPr="00AA01EA">
              <w:rPr>
                <w:rFonts w:eastAsia="ＭＳ ゴシック"/>
                <w:b/>
                <w:color w:val="FFFFFF"/>
                <w:kern w:val="2"/>
                <w:sz w:val="18"/>
                <w:lang w:val="pt-BR"/>
              </w:rPr>
              <w:t>EAL</w:t>
            </w:r>
          </w:p>
        </w:tc>
      </w:tr>
      <w:tr w:rsidR="00AA01EA" w:rsidRPr="00AA01EA" w:rsidTr="00AA01EA">
        <w:trPr>
          <w:trHeight w:val="20"/>
          <w:jc w:val="center"/>
        </w:trPr>
        <w:tc>
          <w:tcPr>
            <w:tcW w:w="5969" w:type="dxa"/>
            <w:shd w:val="clear" w:color="auto" w:fill="auto"/>
          </w:tcPr>
          <w:p w:rsidR="00AA01EA" w:rsidRPr="00AA01EA" w:rsidRDefault="00AA01EA" w:rsidP="00AA01EA">
            <w:pPr>
              <w:pStyle w:val="11"/>
              <w:spacing w:afterLines="0"/>
              <w:jc w:val="left"/>
              <w:rPr>
                <w:kern w:val="2"/>
                <w:sz w:val="18"/>
                <w:lang w:val="pt-BR"/>
              </w:rPr>
            </w:pPr>
            <w:r w:rsidRPr="00AA01EA">
              <w:rPr>
                <w:kern w:val="2"/>
                <w:sz w:val="18"/>
                <w:lang w:val="pt-BR"/>
              </w:rPr>
              <w:t>Carrinha de Caixa Aberta</w:t>
            </w:r>
          </w:p>
        </w:tc>
        <w:tc>
          <w:tcPr>
            <w:tcW w:w="830"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2</w:t>
            </w:r>
          </w:p>
        </w:tc>
        <w:tc>
          <w:tcPr>
            <w:tcW w:w="832"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1</w:t>
            </w:r>
          </w:p>
        </w:tc>
        <w:tc>
          <w:tcPr>
            <w:tcW w:w="833" w:type="dxa"/>
            <w:shd w:val="clear" w:color="auto" w:fill="auto"/>
          </w:tcPr>
          <w:p w:rsidR="00AA01EA" w:rsidRPr="00AA01EA" w:rsidRDefault="00AA01EA" w:rsidP="00AA01EA">
            <w:pPr>
              <w:jc w:val="center"/>
              <w:rPr>
                <w:kern w:val="2"/>
                <w:sz w:val="18"/>
                <w:lang w:val="pt-BR"/>
              </w:rPr>
            </w:pPr>
            <w:r w:rsidRPr="00AA01EA">
              <w:rPr>
                <w:kern w:val="2"/>
                <w:sz w:val="18"/>
                <w:lang w:val="pt-BR"/>
              </w:rPr>
              <w:t>1</w:t>
            </w:r>
          </w:p>
        </w:tc>
      </w:tr>
      <w:tr w:rsidR="00AA01EA" w:rsidRPr="00AA01EA" w:rsidTr="00AA01EA">
        <w:trPr>
          <w:trHeight w:val="20"/>
          <w:jc w:val="center"/>
        </w:trPr>
        <w:tc>
          <w:tcPr>
            <w:tcW w:w="5969" w:type="dxa"/>
            <w:shd w:val="clear" w:color="auto" w:fill="auto"/>
          </w:tcPr>
          <w:p w:rsidR="00AA01EA" w:rsidRPr="00AA01EA" w:rsidRDefault="00AA01EA" w:rsidP="00AA01EA">
            <w:pPr>
              <w:pStyle w:val="11"/>
              <w:spacing w:afterLines="0"/>
              <w:jc w:val="left"/>
              <w:rPr>
                <w:kern w:val="2"/>
                <w:sz w:val="18"/>
                <w:lang w:val="pt-BR"/>
              </w:rPr>
            </w:pPr>
            <w:r w:rsidRPr="00AA01EA">
              <w:rPr>
                <w:kern w:val="2"/>
                <w:sz w:val="18"/>
                <w:lang w:val="pt-BR"/>
              </w:rPr>
              <w:t>Semeador (acoplado ao trator)</w:t>
            </w:r>
          </w:p>
        </w:tc>
        <w:tc>
          <w:tcPr>
            <w:tcW w:w="830"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1</w:t>
            </w:r>
          </w:p>
        </w:tc>
        <w:tc>
          <w:tcPr>
            <w:tcW w:w="832"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w:t>
            </w:r>
          </w:p>
        </w:tc>
        <w:tc>
          <w:tcPr>
            <w:tcW w:w="833" w:type="dxa"/>
            <w:shd w:val="clear" w:color="auto" w:fill="auto"/>
          </w:tcPr>
          <w:p w:rsidR="00AA01EA" w:rsidRPr="00AA01EA" w:rsidRDefault="00AA01EA" w:rsidP="00AA01EA">
            <w:pPr>
              <w:jc w:val="center"/>
              <w:rPr>
                <w:kern w:val="2"/>
                <w:sz w:val="18"/>
                <w:lang w:val="pt-BR"/>
              </w:rPr>
            </w:pPr>
            <w:r w:rsidRPr="00AA01EA">
              <w:rPr>
                <w:kern w:val="2"/>
                <w:sz w:val="18"/>
                <w:lang w:val="pt-BR"/>
              </w:rPr>
              <w:t>1</w:t>
            </w:r>
          </w:p>
        </w:tc>
      </w:tr>
      <w:tr w:rsidR="00AA01EA" w:rsidRPr="00AA01EA" w:rsidTr="00AA01EA">
        <w:trPr>
          <w:trHeight w:val="20"/>
          <w:jc w:val="center"/>
        </w:trPr>
        <w:tc>
          <w:tcPr>
            <w:tcW w:w="5969" w:type="dxa"/>
            <w:shd w:val="clear" w:color="auto" w:fill="auto"/>
          </w:tcPr>
          <w:p w:rsidR="00AA01EA" w:rsidRPr="00AA01EA" w:rsidRDefault="00AA01EA" w:rsidP="00AA01EA">
            <w:pPr>
              <w:pStyle w:val="11"/>
              <w:spacing w:afterLines="0"/>
              <w:jc w:val="left"/>
              <w:rPr>
                <w:kern w:val="2"/>
                <w:sz w:val="18"/>
                <w:lang w:val="pt-BR"/>
              </w:rPr>
            </w:pPr>
            <w:r w:rsidRPr="00AA01EA">
              <w:rPr>
                <w:kern w:val="2"/>
                <w:sz w:val="18"/>
                <w:lang w:val="pt-BR"/>
              </w:rPr>
              <w:t>Semeador (manual)</w:t>
            </w:r>
          </w:p>
        </w:tc>
        <w:tc>
          <w:tcPr>
            <w:tcW w:w="830"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3</w:t>
            </w:r>
          </w:p>
        </w:tc>
        <w:tc>
          <w:tcPr>
            <w:tcW w:w="832"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3</w:t>
            </w:r>
          </w:p>
        </w:tc>
        <w:tc>
          <w:tcPr>
            <w:tcW w:w="833" w:type="dxa"/>
            <w:shd w:val="clear" w:color="auto" w:fill="auto"/>
          </w:tcPr>
          <w:p w:rsidR="00AA01EA" w:rsidRPr="00AA01EA" w:rsidRDefault="00AA01EA" w:rsidP="00AA01EA">
            <w:pPr>
              <w:pStyle w:val="11"/>
              <w:spacing w:afterLines="0"/>
              <w:jc w:val="center"/>
              <w:rPr>
                <w:kern w:val="2"/>
                <w:sz w:val="18"/>
                <w:lang w:val="pt-BR"/>
              </w:rPr>
            </w:pPr>
            <w:r w:rsidRPr="00AA01EA">
              <w:rPr>
                <w:kern w:val="2"/>
                <w:sz w:val="18"/>
                <w:lang w:val="pt-BR"/>
              </w:rPr>
              <w:t>-</w:t>
            </w:r>
          </w:p>
        </w:tc>
      </w:tr>
    </w:tbl>
    <w:p w:rsidR="00AA01EA" w:rsidRPr="00B563D9" w:rsidRDefault="00AA01EA" w:rsidP="00AA01EA">
      <w:pPr>
        <w:pStyle w:val="ad"/>
        <w:spacing w:line="240" w:lineRule="exact"/>
        <w:jc w:val="both"/>
      </w:pPr>
    </w:p>
    <w:p w:rsidR="00AA01EA" w:rsidRPr="00AA01EA" w:rsidRDefault="00AA01EA" w:rsidP="00AA01EA">
      <w:pPr>
        <w:pStyle w:val="4"/>
      </w:pPr>
      <w:r w:rsidRPr="00AA01EA">
        <w:t xml:space="preserve"> Desafios e Medidas a Tomar por Ora</w:t>
      </w:r>
    </w:p>
    <w:p w:rsidR="00AA01EA" w:rsidRPr="00B563D9" w:rsidRDefault="00060724" w:rsidP="00060724">
      <w:pPr>
        <w:pStyle w:val="ad"/>
      </w:pPr>
      <w:bookmarkStart w:id="46" w:name="_Toc412208338"/>
      <w:bookmarkStart w:id="47" w:name="_Toc421635542"/>
      <w:r>
        <w:t xml:space="preserve">Tabela </w:t>
      </w:r>
      <w:fldSimple w:instr=" STYLEREF 1 \s ">
        <w:r w:rsidR="00F24ACE">
          <w:rPr>
            <w:noProof/>
          </w:rPr>
          <w:t>2</w:t>
        </w:r>
      </w:fldSimple>
      <w:r w:rsidR="00012528">
        <w:noBreakHyphen/>
      </w:r>
      <w:fldSimple w:instr=" SEQ Tabela \* ARABIC \s 1 ">
        <w:r w:rsidR="00F24ACE">
          <w:rPr>
            <w:noProof/>
          </w:rPr>
          <w:t>15</w:t>
        </w:r>
      </w:fldSimple>
      <w:r>
        <w:rPr>
          <w:rFonts w:hint="eastAsia"/>
        </w:rPr>
        <w:t xml:space="preserve">  </w:t>
      </w:r>
      <w:r w:rsidR="00AA01EA" w:rsidRPr="00B563D9">
        <w:t>Desafios e Medidas a Tomar por Ora</w:t>
      </w:r>
      <w:bookmarkEnd w:id="46"/>
      <w:r>
        <w:rPr>
          <w:rFonts w:hint="eastAsia"/>
        </w:rPr>
        <w:br/>
        <w:t xml:space="preserve"> </w:t>
      </w:r>
      <w:r w:rsidR="00AA01EA" w:rsidRPr="00B563D9">
        <w:t>(Aquisição de Novos Equipamentos de Investigação)</w:t>
      </w:r>
      <w:bookmarkEnd w:id="47"/>
    </w:p>
    <w:tbl>
      <w:tblPr>
        <w:tblW w:w="9141" w:type="dxa"/>
        <w:jc w:val="center"/>
        <w:tblInd w:w="-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145"/>
        <w:gridCol w:w="4146"/>
        <w:gridCol w:w="300"/>
        <w:gridCol w:w="300"/>
        <w:gridCol w:w="250"/>
      </w:tblGrid>
      <w:tr w:rsidR="00AA01EA" w:rsidRPr="00060724" w:rsidTr="00AA01EA">
        <w:trPr>
          <w:trHeight w:val="20"/>
          <w:tblHeader/>
          <w:jc w:val="center"/>
        </w:trPr>
        <w:tc>
          <w:tcPr>
            <w:tcW w:w="4145" w:type="dxa"/>
            <w:vMerge w:val="restart"/>
            <w:tcBorders>
              <w:top w:val="single" w:sz="4" w:space="0" w:color="auto"/>
              <w:left w:val="single" w:sz="4" w:space="0" w:color="auto"/>
              <w:bottom w:val="single" w:sz="4" w:space="0" w:color="auto"/>
              <w:right w:val="single" w:sz="4" w:space="0" w:color="000000"/>
            </w:tcBorders>
            <w:shd w:val="clear" w:color="auto" w:fill="595959"/>
            <w:vAlign w:val="center"/>
          </w:tcPr>
          <w:p w:rsidR="00AA01EA" w:rsidRPr="00060724" w:rsidRDefault="00AA01EA" w:rsidP="00AA01EA">
            <w:pPr>
              <w:jc w:val="center"/>
              <w:rPr>
                <w:rFonts w:eastAsia="ＭＳ ゴシック"/>
                <w:b/>
                <w:color w:val="FFFFFF"/>
                <w:sz w:val="18"/>
                <w:lang w:val="pt-BR"/>
              </w:rPr>
            </w:pPr>
            <w:r w:rsidRPr="00060724">
              <w:rPr>
                <w:rFonts w:eastAsia="ＭＳ ゴシック"/>
                <w:b/>
                <w:color w:val="FFFFFF"/>
                <w:sz w:val="18"/>
                <w:lang w:val="pt-BR"/>
              </w:rPr>
              <w:t>Desafios</w:t>
            </w:r>
          </w:p>
        </w:tc>
        <w:tc>
          <w:tcPr>
            <w:tcW w:w="4146"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tcPr>
          <w:p w:rsidR="00AA01EA" w:rsidRPr="00060724" w:rsidRDefault="00AA01EA" w:rsidP="00AA01EA">
            <w:pPr>
              <w:jc w:val="center"/>
              <w:rPr>
                <w:rFonts w:eastAsia="ＭＳ ゴシック"/>
                <w:b/>
                <w:color w:val="FFFFFF"/>
                <w:sz w:val="18"/>
                <w:lang w:val="pt-BR"/>
              </w:rPr>
            </w:pPr>
            <w:r w:rsidRPr="00060724">
              <w:rPr>
                <w:rFonts w:eastAsia="ＭＳ ゴシック"/>
                <w:b/>
                <w:color w:val="FFFFFF"/>
                <w:sz w:val="18"/>
                <w:lang w:val="pt-BR"/>
              </w:rPr>
              <w:t>Contramedidas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tcPr>
          <w:p w:rsidR="00AA01EA" w:rsidRPr="00060724" w:rsidRDefault="00AA01EA" w:rsidP="00AA01EA">
            <w:pPr>
              <w:jc w:val="center"/>
              <w:rPr>
                <w:rFonts w:eastAsia="ＭＳ ゴシック"/>
                <w:b/>
                <w:color w:val="FFFFFF"/>
                <w:sz w:val="18"/>
                <w:lang w:val="pt-BR"/>
              </w:rPr>
            </w:pPr>
            <w:r w:rsidRPr="00060724">
              <w:rPr>
                <w:rFonts w:eastAsia="ＭＳ ゴシック"/>
                <w:b/>
                <w:color w:val="FFFFFF"/>
                <w:sz w:val="18"/>
                <w:lang w:val="pt-BR"/>
              </w:rPr>
              <w:t>Atrib.</w:t>
            </w:r>
          </w:p>
        </w:tc>
      </w:tr>
      <w:tr w:rsidR="00AA01EA" w:rsidRPr="00060724" w:rsidTr="00AA01EA">
        <w:trPr>
          <w:trHeight w:val="20"/>
          <w:tblHeader/>
          <w:jc w:val="center"/>
        </w:trPr>
        <w:tc>
          <w:tcPr>
            <w:tcW w:w="4145" w:type="dxa"/>
            <w:vMerge/>
            <w:tcBorders>
              <w:top w:val="single" w:sz="4" w:space="0" w:color="auto"/>
              <w:left w:val="single" w:sz="4" w:space="0" w:color="auto"/>
              <w:bottom w:val="single" w:sz="4" w:space="0" w:color="auto"/>
              <w:right w:val="single" w:sz="4" w:space="0" w:color="000000"/>
            </w:tcBorders>
            <w:vAlign w:val="center"/>
          </w:tcPr>
          <w:p w:rsidR="00AA01EA" w:rsidRPr="00060724" w:rsidRDefault="00AA01EA" w:rsidP="00AA01EA">
            <w:pPr>
              <w:widowControl/>
              <w:jc w:val="left"/>
              <w:rPr>
                <w:rFonts w:eastAsia="ＭＳ ゴシック"/>
                <w:b/>
                <w:color w:val="FFFFFF"/>
                <w:sz w:val="18"/>
                <w:lang w:val="pt-BR"/>
              </w:rPr>
            </w:pPr>
          </w:p>
        </w:tc>
        <w:tc>
          <w:tcPr>
            <w:tcW w:w="4146" w:type="dxa"/>
            <w:vMerge/>
            <w:tcBorders>
              <w:top w:val="single" w:sz="4" w:space="0" w:color="auto"/>
              <w:left w:val="single" w:sz="4" w:space="0" w:color="000000"/>
              <w:bottom w:val="single" w:sz="4" w:space="0" w:color="auto"/>
              <w:right w:val="single" w:sz="4" w:space="0" w:color="000000"/>
            </w:tcBorders>
            <w:vAlign w:val="center"/>
          </w:tcPr>
          <w:p w:rsidR="00AA01EA" w:rsidRPr="00060724" w:rsidRDefault="00AA01EA" w:rsidP="00AA01EA">
            <w:pPr>
              <w:widowControl/>
              <w:jc w:val="left"/>
              <w:rPr>
                <w:rFonts w:eastAsia="ＭＳ ゴシック"/>
                <w:b/>
                <w:color w:val="FFFFFF"/>
                <w:sz w:val="18"/>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tcPr>
          <w:p w:rsidR="00AA01EA" w:rsidRPr="00060724" w:rsidRDefault="00AA01EA" w:rsidP="00AA01EA">
            <w:pPr>
              <w:ind w:leftChars="-41" w:left="-86" w:rightChars="-50" w:right="-105"/>
              <w:jc w:val="center"/>
              <w:rPr>
                <w:rFonts w:eastAsia="ＭＳ ゴシック"/>
                <w:b/>
                <w:color w:val="FFFFFF"/>
                <w:sz w:val="18"/>
                <w:lang w:val="pt-BR"/>
              </w:rPr>
            </w:pPr>
            <w:r w:rsidRPr="00060724">
              <w:rPr>
                <w:rFonts w:eastAsia="ＭＳ ゴシック"/>
                <w:b/>
                <w:color w:val="FFFFFF"/>
                <w:sz w:val="18"/>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cPr>
          <w:p w:rsidR="00AA01EA" w:rsidRPr="00060724" w:rsidRDefault="00AA01EA" w:rsidP="00AA01EA">
            <w:pPr>
              <w:ind w:leftChars="-41" w:left="-86" w:rightChars="-50" w:right="-105"/>
              <w:jc w:val="center"/>
              <w:rPr>
                <w:rFonts w:eastAsia="ＭＳ ゴシック"/>
                <w:b/>
                <w:color w:val="FFFFFF"/>
                <w:sz w:val="18"/>
                <w:lang w:val="pt-BR"/>
              </w:rPr>
            </w:pPr>
            <w:r w:rsidRPr="00060724">
              <w:rPr>
                <w:rFonts w:eastAsia="ＭＳ ゴシック"/>
                <w:b/>
                <w:color w:val="FFFFFF"/>
                <w:sz w:val="18"/>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cPr>
          <w:p w:rsidR="00AA01EA" w:rsidRPr="00060724" w:rsidRDefault="00AA01EA" w:rsidP="00AA01EA">
            <w:pPr>
              <w:ind w:leftChars="-41" w:left="-86" w:rightChars="-50" w:right="-105"/>
              <w:jc w:val="center"/>
              <w:rPr>
                <w:rFonts w:eastAsia="ＭＳ ゴシック"/>
                <w:b/>
                <w:color w:val="FFFFFF"/>
                <w:sz w:val="18"/>
                <w:lang w:val="pt-BR"/>
              </w:rPr>
            </w:pPr>
            <w:r w:rsidRPr="00060724">
              <w:rPr>
                <w:rFonts w:eastAsia="ＭＳ ゴシック"/>
                <w:b/>
                <w:color w:val="FFFFFF"/>
                <w:sz w:val="18"/>
                <w:lang w:val="pt-BR"/>
              </w:rPr>
              <w:t>M</w:t>
            </w:r>
          </w:p>
        </w:tc>
      </w:tr>
      <w:tr w:rsidR="00AA01EA" w:rsidRPr="00060724" w:rsidTr="00AA01EA">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AA01EA" w:rsidRPr="00060724" w:rsidRDefault="00AA01EA" w:rsidP="00060724">
            <w:pPr>
              <w:ind w:leftChars="-31" w:left="-65" w:firstLineChars="3" w:firstLine="5"/>
              <w:rPr>
                <w:sz w:val="18"/>
                <w:lang w:val="pt-BR"/>
              </w:rPr>
            </w:pPr>
            <w:r w:rsidRPr="00060724">
              <w:rPr>
                <w:sz w:val="18"/>
                <w:lang w:val="pt-BR"/>
              </w:rPr>
              <w:t>Durante a verificação do funcionamento, o suporte da mangueira de teflon do digestor de microondas via húmida derreteu.</w:t>
            </w:r>
          </w:p>
        </w:tc>
        <w:tc>
          <w:tcPr>
            <w:tcW w:w="4146" w:type="dxa"/>
            <w:tcBorders>
              <w:top w:val="single" w:sz="4" w:space="0" w:color="auto"/>
              <w:left w:val="single" w:sz="4" w:space="0" w:color="auto"/>
              <w:bottom w:val="single" w:sz="4" w:space="0" w:color="auto"/>
              <w:right w:val="single" w:sz="4" w:space="0" w:color="000000"/>
            </w:tcBorders>
          </w:tcPr>
          <w:p w:rsidR="00AA01EA" w:rsidRPr="00060724" w:rsidRDefault="00AA01EA" w:rsidP="00AA01EA">
            <w:pPr>
              <w:rPr>
                <w:sz w:val="18"/>
                <w:lang w:val="pt-BR"/>
              </w:rPr>
            </w:pPr>
            <w:r w:rsidRPr="00060724">
              <w:rPr>
                <w:sz w:val="18"/>
                <w:lang w:val="pt-BR"/>
              </w:rPr>
              <w:t>É possível que o suporte apresentava-se defeituoso. O facto foi comunicado à fabricante, que ficou de enviar um novo.</w:t>
            </w:r>
          </w:p>
        </w:tc>
        <w:tc>
          <w:tcPr>
            <w:tcW w:w="300" w:type="dxa"/>
            <w:tcBorders>
              <w:top w:val="single" w:sz="4" w:space="0" w:color="auto"/>
              <w:left w:val="single" w:sz="4" w:space="0" w:color="000000"/>
              <w:bottom w:val="single" w:sz="4" w:space="0" w:color="auto"/>
              <w:right w:val="dotted"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lang w:val="pt-BR"/>
              </w:rPr>
            </w:pPr>
            <w:r w:rsidRPr="00060724">
              <w:rPr>
                <w:rFonts w:asciiTheme="majorEastAsia" w:eastAsiaTheme="majorEastAsia" w:hAnsiTheme="majorEastAsia"/>
                <w:sz w:val="18"/>
                <w:lang w:val="pt-BR"/>
              </w:rPr>
              <w:t>○</w:t>
            </w:r>
          </w:p>
        </w:tc>
        <w:tc>
          <w:tcPr>
            <w:tcW w:w="300" w:type="dxa"/>
            <w:tcBorders>
              <w:top w:val="single" w:sz="4" w:space="0" w:color="auto"/>
              <w:left w:val="dotted" w:sz="4" w:space="0" w:color="auto"/>
              <w:bottom w:val="single" w:sz="4" w:space="0" w:color="auto"/>
              <w:right w:val="dotted"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lang w:val="pt-BR"/>
              </w:rPr>
            </w:pPr>
          </w:p>
        </w:tc>
        <w:tc>
          <w:tcPr>
            <w:tcW w:w="250" w:type="dxa"/>
            <w:tcBorders>
              <w:top w:val="single" w:sz="4" w:space="0" w:color="auto"/>
              <w:left w:val="dotted" w:sz="4" w:space="0" w:color="auto"/>
              <w:bottom w:val="single" w:sz="4" w:space="0" w:color="auto"/>
              <w:right w:val="single"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lang w:val="pt-BR"/>
              </w:rPr>
            </w:pPr>
          </w:p>
        </w:tc>
      </w:tr>
      <w:tr w:rsidR="00AA01EA" w:rsidRPr="00060724" w:rsidTr="00AA01EA">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AA01EA" w:rsidRPr="00060724" w:rsidRDefault="00AA01EA" w:rsidP="00AA01EA">
            <w:pPr>
              <w:ind w:left="-57"/>
              <w:jc w:val="left"/>
              <w:rPr>
                <w:sz w:val="18"/>
                <w:lang w:val="pt-BR"/>
              </w:rPr>
            </w:pPr>
            <w:r w:rsidRPr="00060724">
              <w:rPr>
                <w:sz w:val="18"/>
                <w:lang w:val="pt-BR"/>
              </w:rPr>
              <w:t xml:space="preserve">Insuficiência de peças da </w:t>
            </w:r>
            <w:r w:rsidRPr="00060724">
              <w:rPr>
                <w:kern w:val="2"/>
                <w:sz w:val="18"/>
                <w:lang w:val="pt-BR"/>
              </w:rPr>
              <w:t>capela de laboratório</w:t>
            </w:r>
            <w:r w:rsidRPr="00060724">
              <w:rPr>
                <w:sz w:val="18"/>
                <w:lang w:val="pt-BR"/>
              </w:rPr>
              <w:t xml:space="preserve"> e da mesa de </w:t>
            </w:r>
            <w:r w:rsidRPr="00060724">
              <w:rPr>
                <w:kern w:val="2"/>
                <w:sz w:val="18"/>
                <w:lang w:val="pt-BR"/>
              </w:rPr>
              <w:t>laboratório</w:t>
            </w:r>
            <w:r w:rsidRPr="00060724">
              <w:rPr>
                <w:sz w:val="18"/>
                <w:lang w:val="pt-BR"/>
              </w:rPr>
              <w:t>.</w:t>
            </w:r>
          </w:p>
        </w:tc>
        <w:tc>
          <w:tcPr>
            <w:tcW w:w="4146" w:type="dxa"/>
            <w:tcBorders>
              <w:top w:val="single" w:sz="4" w:space="0" w:color="auto"/>
              <w:left w:val="single" w:sz="4" w:space="0" w:color="auto"/>
              <w:bottom w:val="single" w:sz="4" w:space="0" w:color="auto"/>
              <w:right w:val="single" w:sz="4" w:space="0" w:color="000000"/>
            </w:tcBorders>
          </w:tcPr>
          <w:p w:rsidR="00AA01EA" w:rsidRPr="00060724" w:rsidRDefault="00AA01EA" w:rsidP="00AA01EA">
            <w:pPr>
              <w:rPr>
                <w:sz w:val="18"/>
                <w:lang w:val="pt-BR"/>
              </w:rPr>
            </w:pPr>
            <w:r w:rsidRPr="00060724">
              <w:rPr>
                <w:sz w:val="18"/>
                <w:lang w:val="pt-BR"/>
              </w:rPr>
              <w:t>Através do escritório da JICA, está a solicitar à fornecedora a instalação das peças faltantes.</w:t>
            </w:r>
          </w:p>
        </w:tc>
        <w:tc>
          <w:tcPr>
            <w:tcW w:w="300" w:type="dxa"/>
            <w:tcBorders>
              <w:top w:val="single" w:sz="4" w:space="0" w:color="auto"/>
              <w:left w:val="single" w:sz="4" w:space="0" w:color="000000"/>
              <w:bottom w:val="single" w:sz="4" w:space="0" w:color="auto"/>
              <w:right w:val="dotted"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lang w:val="pt-BR"/>
              </w:rPr>
            </w:pPr>
            <w:r w:rsidRPr="00060724">
              <w:rPr>
                <w:rFonts w:asciiTheme="majorEastAsia" w:eastAsiaTheme="majorEastAsia" w:hAnsiTheme="majorEastAsia"/>
                <w:sz w:val="18"/>
                <w:lang w:val="pt-BR"/>
              </w:rPr>
              <w:t>○</w:t>
            </w:r>
          </w:p>
        </w:tc>
        <w:tc>
          <w:tcPr>
            <w:tcW w:w="300" w:type="dxa"/>
            <w:tcBorders>
              <w:top w:val="single" w:sz="4" w:space="0" w:color="auto"/>
              <w:left w:val="dotted" w:sz="4" w:space="0" w:color="auto"/>
              <w:bottom w:val="single" w:sz="4" w:space="0" w:color="auto"/>
              <w:right w:val="dotted"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lang w:val="pt-BR"/>
              </w:rPr>
            </w:pPr>
          </w:p>
        </w:tc>
        <w:tc>
          <w:tcPr>
            <w:tcW w:w="250" w:type="dxa"/>
            <w:tcBorders>
              <w:top w:val="single" w:sz="4" w:space="0" w:color="auto"/>
              <w:left w:val="dotted" w:sz="4" w:space="0" w:color="auto"/>
              <w:bottom w:val="single" w:sz="4" w:space="0" w:color="auto"/>
              <w:right w:val="single"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lang w:val="pt-BR"/>
              </w:rPr>
            </w:pPr>
          </w:p>
        </w:tc>
      </w:tr>
    </w:tbl>
    <w:p w:rsidR="00AA01EA" w:rsidRDefault="00AA01EA" w:rsidP="00060724">
      <w:pPr>
        <w:spacing w:line="240" w:lineRule="exact"/>
        <w:rPr>
          <w:rFonts w:hint="eastAsia"/>
          <w:sz w:val="22"/>
          <w:szCs w:val="22"/>
          <w:lang w:val="pt-BR"/>
        </w:rPr>
      </w:pPr>
    </w:p>
    <w:p w:rsidR="00261454" w:rsidRDefault="00261454" w:rsidP="00060724">
      <w:pPr>
        <w:spacing w:line="240" w:lineRule="exact"/>
        <w:rPr>
          <w:rFonts w:hint="eastAsia"/>
          <w:sz w:val="22"/>
          <w:szCs w:val="22"/>
          <w:lang w:val="pt-BR"/>
        </w:rPr>
      </w:pPr>
    </w:p>
    <w:p w:rsidR="00261454" w:rsidRDefault="00261454" w:rsidP="00060724">
      <w:pPr>
        <w:spacing w:line="240" w:lineRule="exact"/>
        <w:rPr>
          <w:rFonts w:hint="eastAsia"/>
          <w:sz w:val="22"/>
          <w:szCs w:val="22"/>
          <w:lang w:val="pt-BR"/>
        </w:rPr>
      </w:pPr>
    </w:p>
    <w:p w:rsidR="00261454" w:rsidRDefault="00261454" w:rsidP="00060724">
      <w:pPr>
        <w:spacing w:line="240" w:lineRule="exact"/>
        <w:rPr>
          <w:rFonts w:hint="eastAsia"/>
          <w:sz w:val="22"/>
          <w:szCs w:val="22"/>
          <w:lang w:val="pt-BR"/>
        </w:rPr>
      </w:pPr>
    </w:p>
    <w:p w:rsidR="00261454" w:rsidRPr="00B563D9" w:rsidRDefault="00261454" w:rsidP="00060724">
      <w:pPr>
        <w:spacing w:line="240" w:lineRule="exact"/>
        <w:rPr>
          <w:sz w:val="22"/>
          <w:szCs w:val="22"/>
          <w:lang w:val="pt-BR"/>
        </w:rPr>
      </w:pPr>
    </w:p>
    <w:p w:rsidR="00AA01EA" w:rsidRPr="00060724" w:rsidRDefault="00060724" w:rsidP="00060724">
      <w:pPr>
        <w:pStyle w:val="4"/>
      </w:pPr>
      <w:r>
        <w:rPr>
          <w:rFonts w:hint="eastAsia"/>
        </w:rPr>
        <w:lastRenderedPageBreak/>
        <w:t xml:space="preserve"> </w:t>
      </w:r>
      <w:r w:rsidR="00AA01EA" w:rsidRPr="00060724">
        <w:t>Plano de Actividades para o Próximo Ano Fiscal</w:t>
      </w:r>
    </w:p>
    <w:p w:rsidR="00AA01EA" w:rsidRPr="00B563D9" w:rsidRDefault="00060724" w:rsidP="00060724">
      <w:pPr>
        <w:pStyle w:val="ad"/>
      </w:pPr>
      <w:bookmarkStart w:id="48" w:name="_Toc412208339"/>
      <w:bookmarkStart w:id="49" w:name="_Toc421635543"/>
      <w:r>
        <w:t xml:space="preserve">Tabela </w:t>
      </w:r>
      <w:fldSimple w:instr=" STYLEREF 1 \s ">
        <w:r w:rsidR="00F24ACE">
          <w:rPr>
            <w:noProof/>
          </w:rPr>
          <w:t>2</w:t>
        </w:r>
      </w:fldSimple>
      <w:r w:rsidR="00012528">
        <w:noBreakHyphen/>
      </w:r>
      <w:fldSimple w:instr=" SEQ Tabela \* ARABIC \s 1 ">
        <w:r w:rsidR="00F24ACE">
          <w:rPr>
            <w:noProof/>
          </w:rPr>
          <w:t>16</w:t>
        </w:r>
      </w:fldSimple>
      <w:r>
        <w:rPr>
          <w:rFonts w:hint="eastAsia"/>
        </w:rPr>
        <w:t xml:space="preserve">  </w:t>
      </w:r>
      <w:r w:rsidR="00AA01EA" w:rsidRPr="00B563D9">
        <w:t>Plano de Actividades para o Próximo Ano Fiscal</w:t>
      </w:r>
      <w:bookmarkEnd w:id="48"/>
      <w:r>
        <w:rPr>
          <w:rFonts w:hint="eastAsia"/>
        </w:rPr>
        <w:br/>
      </w:r>
      <w:r w:rsidR="00AA01EA" w:rsidRPr="00B563D9">
        <w:t>(Aquisição de Novos Equipamentos de Investigação)</w:t>
      </w:r>
      <w:bookmarkEnd w:id="49"/>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AA01EA" w:rsidRPr="00060724" w:rsidTr="00AA01EA">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cBorders>
            <w:shd w:val="clear" w:color="auto" w:fill="595959"/>
            <w:hideMark/>
          </w:tcPr>
          <w:p w:rsidR="00AA01EA" w:rsidRPr="00060724" w:rsidRDefault="00AA01EA" w:rsidP="00AA01EA">
            <w:pPr>
              <w:ind w:leftChars="-49" w:left="-103" w:rightChars="-47" w:right="-99"/>
              <w:jc w:val="center"/>
              <w:rPr>
                <w:rFonts w:eastAsia="ＭＳ ゴシック"/>
                <w:b/>
                <w:color w:val="FFFFFF"/>
                <w:sz w:val="18"/>
                <w:szCs w:val="18"/>
                <w:lang w:val="pt-BR"/>
              </w:rPr>
            </w:pPr>
            <w:r w:rsidRPr="00060724">
              <w:rPr>
                <w:rFonts w:eastAsia="ＭＳ ゴシック"/>
                <w:b/>
                <w:color w:val="FFFFFF"/>
                <w:sz w:val="18"/>
                <w:szCs w:val="18"/>
                <w:lang w:val="pt-BR"/>
              </w:rPr>
              <w:t>Atrib.</w:t>
            </w:r>
          </w:p>
        </w:tc>
        <w:tc>
          <w:tcPr>
            <w:tcW w:w="4455"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Desafios</w:t>
            </w:r>
          </w:p>
        </w:tc>
        <w:tc>
          <w:tcPr>
            <w:tcW w:w="1317" w:type="dxa"/>
            <w:gridSpan w:val="6"/>
            <w:tcBorders>
              <w:top w:val="single" w:sz="4" w:space="0" w:color="auto"/>
              <w:left w:val="single" w:sz="4" w:space="0" w:color="000000"/>
              <w:bottom w:val="dotted" w:sz="4" w:space="0" w:color="auto"/>
              <w:right w:val="single" w:sz="4" w:space="0" w:color="000000"/>
            </w:tcBorders>
            <w:shd w:val="clear" w:color="auto" w:fill="595959"/>
            <w:hideMark/>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2015</w:t>
            </w:r>
          </w:p>
        </w:tc>
        <w:tc>
          <w:tcPr>
            <w:tcW w:w="879" w:type="dxa"/>
            <w:gridSpan w:val="4"/>
            <w:tcBorders>
              <w:top w:val="single" w:sz="4" w:space="0" w:color="auto"/>
              <w:left w:val="single" w:sz="4" w:space="0" w:color="000000"/>
              <w:bottom w:val="dotted" w:sz="4" w:space="0" w:color="auto"/>
              <w:right w:val="single" w:sz="4" w:space="0" w:color="000000"/>
            </w:tcBorders>
            <w:shd w:val="clear" w:color="auto" w:fill="595959"/>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2016</w:t>
            </w:r>
          </w:p>
        </w:tc>
        <w:tc>
          <w:tcPr>
            <w:tcW w:w="1539" w:type="dxa"/>
            <w:vMerge w:val="restart"/>
            <w:tcBorders>
              <w:top w:val="single" w:sz="4" w:space="0" w:color="auto"/>
              <w:left w:val="single" w:sz="4" w:space="0" w:color="000000"/>
              <w:right w:val="single" w:sz="4" w:space="0" w:color="auto"/>
            </w:tcBorders>
            <w:shd w:val="clear" w:color="auto" w:fill="595959"/>
            <w:vAlign w:val="center"/>
            <w:hideMark/>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Produtos</w:t>
            </w:r>
          </w:p>
        </w:tc>
      </w:tr>
      <w:tr w:rsidR="00AA01EA" w:rsidRPr="00060724" w:rsidTr="00AA01EA">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87" w:right="-93"/>
              <w:jc w:val="center"/>
              <w:rPr>
                <w:rFonts w:eastAsia="ＭＳ ゴシック"/>
                <w:b/>
                <w:color w:val="FFFFFF"/>
                <w:sz w:val="18"/>
                <w:szCs w:val="18"/>
                <w:lang w:val="pt-BR"/>
              </w:rPr>
            </w:pPr>
            <w:r w:rsidRPr="00060724">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5" w:right="-103"/>
              <w:jc w:val="center"/>
              <w:rPr>
                <w:rFonts w:eastAsia="ＭＳ ゴシック"/>
                <w:b/>
                <w:color w:val="FFFFFF"/>
                <w:sz w:val="18"/>
                <w:szCs w:val="18"/>
                <w:lang w:val="pt-BR"/>
              </w:rPr>
            </w:pPr>
            <w:r w:rsidRPr="00060724">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cBorders>
            <w:shd w:val="clear" w:color="auto" w:fill="595959"/>
            <w:vAlign w:val="center"/>
            <w:hideMark/>
          </w:tcPr>
          <w:p w:rsidR="00AA01EA" w:rsidRPr="00060724" w:rsidRDefault="00AA01EA" w:rsidP="00AA01EA">
            <w:pPr>
              <w:ind w:left="-95" w:right="-93"/>
              <w:jc w:val="center"/>
              <w:rPr>
                <w:rFonts w:eastAsia="ＭＳ ゴシック"/>
                <w:b/>
                <w:color w:val="FFFFFF"/>
                <w:sz w:val="18"/>
                <w:szCs w:val="18"/>
                <w:lang w:val="pt-BR"/>
              </w:rPr>
            </w:pPr>
            <w:r w:rsidRPr="00060724">
              <w:rPr>
                <w:rFonts w:eastAsia="ＭＳ ゴシック"/>
                <w:b/>
                <w:color w:val="FFFFFF"/>
                <w:sz w:val="18"/>
                <w:szCs w:val="18"/>
                <w:lang w:val="pt-BR"/>
              </w:rPr>
              <w:t>M</w:t>
            </w:r>
          </w:p>
        </w:tc>
        <w:tc>
          <w:tcPr>
            <w:tcW w:w="4455" w:type="dxa"/>
            <w:vMerge/>
            <w:tcBorders>
              <w:top w:val="single" w:sz="4" w:space="0" w:color="auto"/>
              <w:left w:val="single" w:sz="4" w:space="0" w:color="000000"/>
              <w:bottom w:val="single" w:sz="4" w:space="0" w:color="auto"/>
              <w:right w:val="single" w:sz="4" w:space="0" w:color="000000"/>
            </w:tcBorders>
            <w:vAlign w:val="center"/>
            <w:hideMark/>
          </w:tcPr>
          <w:p w:rsidR="00AA01EA" w:rsidRPr="00060724" w:rsidRDefault="00AA01EA" w:rsidP="00AA01EA">
            <w:pPr>
              <w:widowControl/>
              <w:jc w:val="left"/>
              <w:rPr>
                <w:rFonts w:eastAsia="ＭＳ ゴシック"/>
                <w:b/>
                <w:color w:val="FFFFFF"/>
                <w:sz w:val="18"/>
                <w:szCs w:val="18"/>
                <w:lang w:val="pt-BR"/>
              </w:rPr>
            </w:pPr>
          </w:p>
        </w:tc>
        <w:tc>
          <w:tcPr>
            <w:tcW w:w="219" w:type="dxa"/>
            <w:tcBorders>
              <w:top w:val="dotted" w:sz="4" w:space="0" w:color="auto"/>
              <w:left w:val="single" w:sz="4" w:space="0" w:color="000000"/>
              <w:bottom w:val="dotted"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4</w:t>
            </w:r>
          </w:p>
        </w:tc>
        <w:tc>
          <w:tcPr>
            <w:tcW w:w="1539" w:type="dxa"/>
            <w:vMerge/>
            <w:tcBorders>
              <w:left w:val="single" w:sz="4" w:space="0" w:color="000000"/>
              <w:bottom w:val="single" w:sz="4" w:space="0" w:color="auto"/>
              <w:right w:val="single" w:sz="4" w:space="0" w:color="auto"/>
            </w:tcBorders>
            <w:vAlign w:val="center"/>
            <w:hideMark/>
          </w:tcPr>
          <w:p w:rsidR="00AA01EA" w:rsidRPr="00060724" w:rsidRDefault="00AA01EA" w:rsidP="00AA01EA">
            <w:pPr>
              <w:widowControl/>
              <w:jc w:val="left"/>
              <w:rPr>
                <w:rFonts w:eastAsia="ＭＳ ゴシック"/>
                <w:b/>
                <w:color w:val="FFFFFF"/>
                <w:sz w:val="18"/>
                <w:szCs w:val="18"/>
                <w:lang w:val="pt-BR"/>
              </w:rPr>
            </w:pPr>
          </w:p>
        </w:tc>
      </w:tr>
      <w:tr w:rsidR="00AA01EA" w:rsidRPr="00060724" w:rsidTr="00AA01EA">
        <w:trPr>
          <w:trHeight w:val="115"/>
          <w:jc w:val="center"/>
        </w:trPr>
        <w:tc>
          <w:tcPr>
            <w:tcW w:w="254" w:type="dxa"/>
            <w:tcBorders>
              <w:top w:val="single" w:sz="4" w:space="0" w:color="auto"/>
              <w:left w:val="single"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AA01EA" w:rsidRPr="00060724" w:rsidRDefault="00AA01EA" w:rsidP="00AA01EA">
            <w:pPr>
              <w:ind w:left="-57"/>
              <w:jc w:val="left"/>
              <w:rPr>
                <w:sz w:val="18"/>
                <w:szCs w:val="18"/>
                <w:lang w:val="pt-BR"/>
              </w:rPr>
            </w:pPr>
            <w:r w:rsidRPr="00060724">
              <w:rPr>
                <w:sz w:val="18"/>
                <w:szCs w:val="18"/>
                <w:lang w:val="pt-BR"/>
              </w:rPr>
              <w:t xml:space="preserve">Aquisição de equipamentos </w:t>
            </w:r>
          </w:p>
        </w:tc>
        <w:tc>
          <w:tcPr>
            <w:tcW w:w="219" w:type="dxa"/>
            <w:tcBorders>
              <w:top w:val="single" w:sz="4" w:space="0" w:color="auto"/>
              <w:left w:val="single" w:sz="4" w:space="0" w:color="000000"/>
              <w:right w:val="dotted" w:sz="4" w:space="0" w:color="auto"/>
            </w:tcBorders>
            <w:shd w:val="clear" w:color="auto" w:fill="A6A6A6"/>
          </w:tcPr>
          <w:p w:rsidR="00AA01EA" w:rsidRPr="00060724" w:rsidRDefault="00AA01EA" w:rsidP="00AA01EA">
            <w:pPr>
              <w:ind w:left="-57"/>
              <w:jc w:val="left"/>
              <w:rPr>
                <w:color w:val="C4BC96"/>
                <w:sz w:val="18"/>
                <w:szCs w:val="18"/>
                <w:highlight w:val="darkGray"/>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dotted" w:sz="4" w:space="0" w:color="auto"/>
              <w:right w:val="dotted" w:sz="4" w:space="0" w:color="auto"/>
            </w:tcBorders>
            <w:shd w:val="clear" w:color="auto" w:fill="auto"/>
          </w:tcPr>
          <w:p w:rsidR="00AA01EA" w:rsidRPr="00060724" w:rsidRDefault="00AA01EA" w:rsidP="00AA01EA">
            <w:pPr>
              <w:ind w:left="-57"/>
              <w:jc w:val="left"/>
              <w:rPr>
                <w:color w:val="C4BC96"/>
                <w:sz w:val="18"/>
                <w:szCs w:val="18"/>
                <w:highlight w:val="darkGray"/>
                <w:lang w:val="pt-BR"/>
              </w:rPr>
            </w:pPr>
          </w:p>
        </w:tc>
        <w:tc>
          <w:tcPr>
            <w:tcW w:w="219" w:type="dxa"/>
            <w:tcBorders>
              <w:top w:val="single" w:sz="4" w:space="0" w:color="auto"/>
              <w:left w:val="dotted" w:sz="4" w:space="0" w:color="auto"/>
              <w:right w:val="dotted" w:sz="4" w:space="0" w:color="auto"/>
            </w:tcBorders>
            <w:shd w:val="clear" w:color="auto" w:fill="auto"/>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dotted" w:sz="4" w:space="0" w:color="auto"/>
              <w:right w:val="single" w:sz="4" w:space="0" w:color="auto"/>
            </w:tcBorders>
            <w:shd w:val="clear" w:color="auto" w:fill="auto"/>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single"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1539" w:type="dxa"/>
            <w:vMerge w:val="restart"/>
            <w:tcBorders>
              <w:top w:val="single" w:sz="4" w:space="0" w:color="auto"/>
              <w:left w:val="single" w:sz="4" w:space="0" w:color="auto"/>
              <w:right w:val="single" w:sz="4" w:space="0" w:color="auto"/>
            </w:tcBorders>
          </w:tcPr>
          <w:p w:rsidR="00AA01EA" w:rsidRPr="00060724" w:rsidRDefault="00AA01EA" w:rsidP="00AA01EA">
            <w:pPr>
              <w:ind w:rightChars="-42" w:right="-88"/>
              <w:jc w:val="left"/>
              <w:rPr>
                <w:sz w:val="18"/>
                <w:szCs w:val="18"/>
                <w:lang w:val="pt-BR"/>
              </w:rPr>
            </w:pPr>
            <w:r w:rsidRPr="00060724">
              <w:rPr>
                <w:sz w:val="18"/>
                <w:szCs w:val="18"/>
                <w:lang w:val="pt-BR"/>
              </w:rPr>
              <w:t>Equipamentos</w:t>
            </w:r>
          </w:p>
        </w:tc>
      </w:tr>
      <w:tr w:rsidR="00AA01EA" w:rsidRPr="00060724" w:rsidTr="00AA01EA">
        <w:trPr>
          <w:trHeight w:val="115"/>
          <w:jc w:val="center"/>
        </w:trPr>
        <w:tc>
          <w:tcPr>
            <w:tcW w:w="254" w:type="dxa"/>
            <w:tcBorders>
              <w:top w:val="single" w:sz="4" w:space="0" w:color="auto"/>
              <w:left w:val="single"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AA01EA" w:rsidRPr="00060724" w:rsidRDefault="00AA01EA" w:rsidP="00AA01EA">
            <w:pPr>
              <w:ind w:left="-57"/>
              <w:jc w:val="left"/>
              <w:rPr>
                <w:sz w:val="18"/>
                <w:szCs w:val="18"/>
                <w:lang w:val="pt-BR"/>
              </w:rPr>
            </w:pPr>
            <w:r w:rsidRPr="00060724">
              <w:rPr>
                <w:sz w:val="18"/>
                <w:szCs w:val="18"/>
                <w:lang w:val="pt-BR"/>
              </w:rPr>
              <w:t xml:space="preserve">Instalação </w:t>
            </w:r>
          </w:p>
        </w:tc>
        <w:tc>
          <w:tcPr>
            <w:tcW w:w="219" w:type="dxa"/>
            <w:tcBorders>
              <w:top w:val="single" w:sz="4" w:space="0" w:color="auto"/>
              <w:left w:val="single" w:sz="4" w:space="0" w:color="000000"/>
              <w:right w:val="dotted" w:sz="4" w:space="0" w:color="auto"/>
            </w:tcBorders>
            <w:shd w:val="clear" w:color="auto" w:fill="auto"/>
          </w:tcPr>
          <w:p w:rsidR="00AA01EA" w:rsidRPr="00060724" w:rsidRDefault="00AA01EA" w:rsidP="00AA01EA">
            <w:pPr>
              <w:ind w:left="-57"/>
              <w:jc w:val="left"/>
              <w:rPr>
                <w:color w:val="C4BC96"/>
                <w:sz w:val="18"/>
                <w:szCs w:val="18"/>
                <w:highlight w:val="darkGray"/>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highlight w:val="darkGray"/>
                <w:lang w:val="pt-BR"/>
              </w:rPr>
            </w:pPr>
          </w:p>
        </w:tc>
        <w:tc>
          <w:tcPr>
            <w:tcW w:w="219" w:type="dxa"/>
            <w:tcBorders>
              <w:top w:val="single" w:sz="4" w:space="0" w:color="auto"/>
              <w:left w:val="dotted" w:sz="4" w:space="0" w:color="auto"/>
              <w:right w:val="dotted" w:sz="4" w:space="0" w:color="auto"/>
            </w:tcBorders>
            <w:shd w:val="clear" w:color="auto" w:fill="auto"/>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dotted" w:sz="4" w:space="0" w:color="auto"/>
              <w:right w:val="single" w:sz="4" w:space="0" w:color="auto"/>
            </w:tcBorders>
            <w:shd w:val="clear" w:color="auto" w:fill="auto"/>
          </w:tcPr>
          <w:p w:rsidR="00AA01EA" w:rsidRPr="00060724" w:rsidRDefault="00AA01EA" w:rsidP="00AA01EA">
            <w:pPr>
              <w:ind w:left="-57"/>
              <w:jc w:val="left"/>
              <w:rPr>
                <w:color w:val="C4BC96"/>
                <w:sz w:val="18"/>
                <w:szCs w:val="18"/>
                <w:highlight w:val="darkGray"/>
                <w:lang w:val="pt-BR"/>
              </w:rPr>
            </w:pPr>
          </w:p>
        </w:tc>
        <w:tc>
          <w:tcPr>
            <w:tcW w:w="220" w:type="dxa"/>
            <w:tcBorders>
              <w:top w:val="single" w:sz="4" w:space="0" w:color="auto"/>
              <w:left w:val="single"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1539" w:type="dxa"/>
            <w:vMerge/>
            <w:tcBorders>
              <w:left w:val="single" w:sz="4" w:space="0" w:color="auto"/>
              <w:right w:val="single" w:sz="4" w:space="0" w:color="auto"/>
            </w:tcBorders>
          </w:tcPr>
          <w:p w:rsidR="00AA01EA" w:rsidRPr="00060724" w:rsidRDefault="00AA01EA" w:rsidP="00AA01EA">
            <w:pPr>
              <w:ind w:rightChars="-42" w:right="-88"/>
              <w:jc w:val="left"/>
              <w:rPr>
                <w:sz w:val="18"/>
                <w:szCs w:val="18"/>
                <w:lang w:val="pt-BR"/>
              </w:rPr>
            </w:pPr>
          </w:p>
        </w:tc>
      </w:tr>
    </w:tbl>
    <w:p w:rsidR="00AA01EA" w:rsidRPr="00B563D9" w:rsidRDefault="00AA01EA" w:rsidP="00060724">
      <w:pPr>
        <w:spacing w:line="240" w:lineRule="exact"/>
        <w:rPr>
          <w:sz w:val="22"/>
          <w:szCs w:val="22"/>
          <w:lang w:val="pt-BR"/>
        </w:rPr>
      </w:pPr>
    </w:p>
    <w:p w:rsidR="00AA01EA" w:rsidRPr="00060724" w:rsidRDefault="00AA01EA" w:rsidP="00060724">
      <w:pPr>
        <w:pStyle w:val="30"/>
        <w:spacing w:after="120"/>
        <w:rPr>
          <w:lang w:val="pt-BR"/>
        </w:rPr>
      </w:pPr>
      <w:bookmarkStart w:id="50" w:name="_Toc402531141"/>
      <w:bookmarkStart w:id="51" w:name="_Toc412207901"/>
      <w:bookmarkStart w:id="52" w:name="_Toc421633615"/>
      <w:r w:rsidRPr="00060724">
        <w:rPr>
          <w:lang w:val="pt-BR"/>
        </w:rPr>
        <w:t>Construção de Alas de Laboratórios no CZnd e CZno (Actividade 1-4)</w:t>
      </w:r>
      <w:bookmarkEnd w:id="52"/>
    </w:p>
    <w:bookmarkEnd w:id="50"/>
    <w:p w:rsidR="00AA01EA" w:rsidRPr="00B563D9" w:rsidRDefault="00060724" w:rsidP="00060724">
      <w:pPr>
        <w:pStyle w:val="4"/>
      </w:pPr>
      <w:r>
        <w:rPr>
          <w:rFonts w:hint="eastAsia"/>
        </w:rPr>
        <w:t xml:space="preserve"> </w:t>
      </w:r>
      <w:r w:rsidR="00AA01EA" w:rsidRPr="00B563D9">
        <w:t>Progresso das Actividades</w:t>
      </w:r>
    </w:p>
    <w:p w:rsidR="00AA01EA" w:rsidRPr="00060724" w:rsidRDefault="00AA01EA" w:rsidP="00060724">
      <w:pPr>
        <w:pStyle w:val="5"/>
        <w:spacing w:after="120"/>
      </w:pPr>
      <w:r w:rsidRPr="00060724">
        <w:t xml:space="preserve"> Laboratório de análise de solos e plantas de Nampula</w:t>
      </w:r>
    </w:p>
    <w:p w:rsidR="00AA01EA" w:rsidRPr="000543ED" w:rsidRDefault="00AA01EA" w:rsidP="00053228">
      <w:pPr>
        <w:pStyle w:val="22"/>
        <w:spacing w:after="120"/>
      </w:pPr>
      <w:r w:rsidRPr="000543ED">
        <w:t xml:space="preserve">O plano inicial era que as obras seriam concluídas no dia 24 de Agosto de 2014, mas, devido ao atraso nos trabalhos de construção, o prazo foi prorrogado para 30 de Novembro. Mesmo assim, elas não foram concluídas. </w:t>
      </w:r>
      <w:r w:rsidR="00E92348" w:rsidRPr="00405D58">
        <w:rPr>
          <w:lang w:val="pt-BR"/>
        </w:rPr>
        <w:t xml:space="preserve">Como causas disso, podemos citar: os empreiteiros não têm comprometimento como o cumprimento de prazo; a gestão de orçamento e de aquisição não está sendo realizada no momento oportuno, e como tudo depende da aprovação do presidente, é ineficiente e há desperdício de tempo; quanto à aquisição de materiais e equipamentos, a maioria é importada da África do Sul, tomando tempo na alfândega e há muitos problemas no transporte de Maputo a Nampula, como avaria dos veículos e outros; a eficiência do trabalho é baixa porque o controle do trabalho no local não é adequado; atraso na obra devido à chuva forte na época de chuva, etc. </w:t>
      </w:r>
      <w:r w:rsidRPr="00405D58">
        <w:t xml:space="preserve">Após o dia 1º de Dezembro, embora tivesse sido aplicada a penalidade por atraso (valor monetário do contrato Nº 2 x 0,1% x Nº de dias de atraso), não foi observada uma mudança significativa no progresso das obras. </w:t>
      </w:r>
      <w:r w:rsidRPr="000543ED">
        <w:t>Além disso, no início de Março de 2015, até o representante de campo da empreiteira havia se retirado do trabalho. Por essa razão, foram feitas pequenas e diversas obras não concluídas, correções de falhas, ajustes, etc. dentro do orçamento do consultor. Graças às negociações do Escritório da JICA em Moçambique com a empresa empreiteira, o representante veio de Maputo ao local das obras no dia 9 de Abril. Já não havia quase nada dos fundos monetários, assim, foi dado prosseguimento às obras da mesma maneira como tinham sido feitas até agora e, finalmente, no dia 22 de Abril, chegou-se à inspecção da conclusão das obras.</w:t>
      </w:r>
    </w:p>
    <w:p w:rsidR="00AA01EA" w:rsidRPr="00060724" w:rsidRDefault="00AA01EA" w:rsidP="00053228">
      <w:pPr>
        <w:pStyle w:val="22"/>
        <w:spacing w:after="120"/>
      </w:pPr>
      <w:r w:rsidRPr="00060724">
        <w:t>Na inspecção das obras, participaram o pessoal do Projecto, representantes das empresas, pessoal do Escritório de Campo de Nampula da JICA, IIAM (directores e outros), e estes verificaram as conexões eléctricas, janelas, acabamentos, entre outros, que eram as condições do pagamento final. Como resultado, foram indicados rachadura de materiais em uma parte do tecto, falta de cabos eléctricos, falta de tomadas, etc., e estão a ser tomadas as providências necessárias. Tais obras estão previstas a serem concluídas durante o mês de Maio.</w:t>
      </w:r>
    </w:p>
    <w:p w:rsidR="00AA01EA" w:rsidRPr="00060724" w:rsidRDefault="00AA01EA" w:rsidP="00060724">
      <w:pPr>
        <w:pStyle w:val="22"/>
        <w:spacing w:after="120"/>
      </w:pPr>
      <w:r w:rsidRPr="00060724">
        <w:t>As instalações concluídas serão entregues pela empresa empreiteira para o Escritório da JICA em Moçambique, que é a parte contratante e, logo após, o Escritório da JICA entregará as instalações para a parte Moçambicana. O período de garantia dos defeitos da parte da empresa é de 12 meses a partir da conclusão das obras. As diversas especificações do contrato de obras são como mencionadas na tabela abaixo.</w:t>
      </w:r>
    </w:p>
    <w:p w:rsidR="00AA01EA" w:rsidRPr="00060724" w:rsidRDefault="00060724" w:rsidP="00060724">
      <w:pPr>
        <w:pStyle w:val="ad"/>
      </w:pPr>
      <w:bookmarkStart w:id="53" w:name="_Toc421635544"/>
      <w:r w:rsidRPr="00060724">
        <w:t xml:space="preserve">Tabela </w:t>
      </w:r>
      <w:fldSimple w:instr=" STYLEREF 1 \s ">
        <w:r w:rsidR="00F24ACE">
          <w:rPr>
            <w:noProof/>
          </w:rPr>
          <w:t>2</w:t>
        </w:r>
      </w:fldSimple>
      <w:r w:rsidR="00012528">
        <w:noBreakHyphen/>
      </w:r>
      <w:fldSimple w:instr=" SEQ Tabela \* ARABIC \s 1 ">
        <w:r w:rsidR="00F24ACE">
          <w:rPr>
            <w:noProof/>
          </w:rPr>
          <w:t>17</w:t>
        </w:r>
      </w:fldSimple>
      <w:r w:rsidRPr="00060724">
        <w:rPr>
          <w:rFonts w:hint="eastAsia"/>
        </w:rPr>
        <w:t xml:space="preserve">  </w:t>
      </w:r>
      <w:r w:rsidR="00AA01EA" w:rsidRPr="00060724">
        <w:t>Especificações das Obras do Laboratório de Análise de Solos e Plantas</w:t>
      </w:r>
      <w:bookmarkEnd w:id="53"/>
    </w:p>
    <w:tbl>
      <w:tblPr>
        <w:tblW w:w="0" w:type="auto"/>
        <w:jc w:val="center"/>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3"/>
        <w:gridCol w:w="905"/>
        <w:gridCol w:w="3982"/>
      </w:tblGrid>
      <w:tr w:rsidR="00AA01EA" w:rsidRPr="00060724" w:rsidTr="00784524">
        <w:trPr>
          <w:jc w:val="center"/>
        </w:trPr>
        <w:tc>
          <w:tcPr>
            <w:tcW w:w="2038" w:type="dxa"/>
            <w:gridSpan w:val="2"/>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20"/>
                <w:lang w:val="pt-BR"/>
              </w:rPr>
            </w:pPr>
            <w:r w:rsidRPr="00060724">
              <w:rPr>
                <w:rFonts w:eastAsia="ＭＳ ゴシック"/>
                <w:b/>
                <w:color w:val="FFFFFF"/>
                <w:kern w:val="2"/>
                <w:sz w:val="20"/>
                <w:lang w:val="pt-BR"/>
              </w:rPr>
              <w:t>Item</w:t>
            </w:r>
          </w:p>
        </w:tc>
        <w:tc>
          <w:tcPr>
            <w:tcW w:w="3982" w:type="dxa"/>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20"/>
                <w:lang w:val="pt-BR"/>
              </w:rPr>
            </w:pPr>
            <w:r w:rsidRPr="00060724">
              <w:rPr>
                <w:rFonts w:eastAsia="ＭＳ ゴシック"/>
                <w:b/>
                <w:color w:val="FFFFFF"/>
                <w:kern w:val="2"/>
                <w:sz w:val="20"/>
                <w:lang w:val="pt-BR"/>
              </w:rPr>
              <w:t>Conteúdo</w:t>
            </w:r>
          </w:p>
        </w:tc>
      </w:tr>
      <w:tr w:rsidR="00AA01EA" w:rsidRPr="00060724" w:rsidTr="00784524">
        <w:trPr>
          <w:jc w:val="center"/>
        </w:trPr>
        <w:tc>
          <w:tcPr>
            <w:tcW w:w="2038" w:type="dxa"/>
            <w:gridSpan w:val="2"/>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Empresa contratada</w:t>
            </w:r>
          </w:p>
        </w:tc>
        <w:tc>
          <w:tcPr>
            <w:tcW w:w="3982" w:type="dxa"/>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Marcleusa Construções</w:t>
            </w:r>
          </w:p>
        </w:tc>
      </w:tr>
      <w:tr w:rsidR="00AA01EA" w:rsidRPr="00060724" w:rsidTr="00784524">
        <w:trPr>
          <w:jc w:val="center"/>
        </w:trPr>
        <w:tc>
          <w:tcPr>
            <w:tcW w:w="2038" w:type="dxa"/>
            <w:gridSpan w:val="2"/>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Valor do contrato</w:t>
            </w:r>
          </w:p>
        </w:tc>
        <w:tc>
          <w:tcPr>
            <w:tcW w:w="3982" w:type="dxa"/>
            <w:shd w:val="clear" w:color="auto" w:fill="auto"/>
          </w:tcPr>
          <w:p w:rsidR="00AA01EA" w:rsidRPr="00060724" w:rsidRDefault="00AA01EA" w:rsidP="00AA01EA">
            <w:pPr>
              <w:pStyle w:val="22"/>
              <w:snapToGrid w:val="0"/>
              <w:spacing w:afterLines="0"/>
              <w:ind w:leftChars="0" w:left="1"/>
              <w:jc w:val="left"/>
              <w:rPr>
                <w:kern w:val="2"/>
                <w:sz w:val="20"/>
                <w:lang w:val="pt-BR"/>
              </w:rPr>
            </w:pPr>
            <w:r w:rsidRPr="00060724">
              <w:rPr>
                <w:kern w:val="2"/>
                <w:sz w:val="20"/>
                <w:lang w:val="pt-BR"/>
              </w:rPr>
              <w:t>18.677.839 MT (</w:t>
            </w:r>
            <w:r w:rsidRPr="00060724">
              <w:rPr>
                <w:rFonts w:ascii="Arial" w:hAnsi="Arial" w:cs="Arial"/>
                <w:color w:val="262626"/>
                <w:sz w:val="20"/>
                <w:lang w:val="pt-BR"/>
              </w:rPr>
              <w:t xml:space="preserve">≈ </w:t>
            </w:r>
            <w:r w:rsidRPr="00060724">
              <w:rPr>
                <w:kern w:val="2"/>
                <w:sz w:val="20"/>
                <w:lang w:val="pt-BR"/>
              </w:rPr>
              <w:t>aprox. 62.000.000 de ienes)</w:t>
            </w:r>
          </w:p>
        </w:tc>
      </w:tr>
      <w:tr w:rsidR="00AA01EA" w:rsidRPr="00060724" w:rsidTr="00784524">
        <w:trPr>
          <w:jc w:val="center"/>
        </w:trPr>
        <w:tc>
          <w:tcPr>
            <w:tcW w:w="1133" w:type="dxa"/>
            <w:vMerge w:val="restart"/>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Período das obras</w:t>
            </w:r>
          </w:p>
        </w:tc>
        <w:tc>
          <w:tcPr>
            <w:tcW w:w="905" w:type="dxa"/>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Início</w:t>
            </w:r>
          </w:p>
        </w:tc>
        <w:tc>
          <w:tcPr>
            <w:tcW w:w="3982" w:type="dxa"/>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28/11/2013</w:t>
            </w:r>
          </w:p>
        </w:tc>
      </w:tr>
      <w:tr w:rsidR="00AA01EA" w:rsidRPr="00463953" w:rsidTr="00784524">
        <w:trPr>
          <w:jc w:val="center"/>
        </w:trPr>
        <w:tc>
          <w:tcPr>
            <w:tcW w:w="1133" w:type="dxa"/>
            <w:vMerge/>
            <w:shd w:val="clear" w:color="auto" w:fill="auto"/>
          </w:tcPr>
          <w:p w:rsidR="00AA01EA" w:rsidRPr="00060724" w:rsidRDefault="00AA01EA" w:rsidP="00AA01EA">
            <w:pPr>
              <w:pStyle w:val="22"/>
              <w:snapToGrid w:val="0"/>
              <w:spacing w:afterLines="0"/>
              <w:ind w:leftChars="0" w:left="0"/>
              <w:jc w:val="left"/>
              <w:rPr>
                <w:kern w:val="2"/>
                <w:sz w:val="20"/>
                <w:lang w:val="pt-BR"/>
              </w:rPr>
            </w:pPr>
          </w:p>
        </w:tc>
        <w:tc>
          <w:tcPr>
            <w:tcW w:w="905" w:type="dxa"/>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Término</w:t>
            </w:r>
          </w:p>
        </w:tc>
        <w:tc>
          <w:tcPr>
            <w:tcW w:w="3982" w:type="dxa"/>
            <w:shd w:val="clear" w:color="auto" w:fill="auto"/>
          </w:tcPr>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Inicialmente: 24/08/2014</w:t>
            </w:r>
          </w:p>
          <w:p w:rsidR="00AA01EA" w:rsidRPr="00060724" w:rsidRDefault="00AA01EA" w:rsidP="00AA01EA">
            <w:pPr>
              <w:pStyle w:val="22"/>
              <w:snapToGrid w:val="0"/>
              <w:spacing w:afterLines="0"/>
              <w:ind w:leftChars="0" w:left="0"/>
              <w:jc w:val="left"/>
              <w:rPr>
                <w:kern w:val="2"/>
                <w:sz w:val="20"/>
                <w:lang w:val="pt-BR"/>
              </w:rPr>
            </w:pPr>
            <w:r w:rsidRPr="00060724">
              <w:rPr>
                <w:kern w:val="2"/>
                <w:sz w:val="20"/>
                <w:lang w:val="pt-BR"/>
              </w:rPr>
              <w:t>Extensão: 30/11/2014</w:t>
            </w:r>
          </w:p>
          <w:p w:rsidR="00AA01EA" w:rsidRPr="00060724" w:rsidRDefault="00AA01EA" w:rsidP="00784524">
            <w:pPr>
              <w:pStyle w:val="22"/>
              <w:snapToGrid w:val="0"/>
              <w:spacing w:afterLines="0"/>
              <w:ind w:leftChars="0" w:left="0"/>
              <w:jc w:val="left"/>
              <w:rPr>
                <w:kern w:val="2"/>
                <w:sz w:val="20"/>
                <w:lang w:val="pt-BR"/>
              </w:rPr>
            </w:pPr>
            <w:r w:rsidRPr="00060724">
              <w:rPr>
                <w:kern w:val="2"/>
                <w:sz w:val="20"/>
                <w:lang w:val="pt-BR"/>
              </w:rPr>
              <w:t>Conclusão real:</w:t>
            </w:r>
            <w:r w:rsidRPr="00060724">
              <w:rPr>
                <w:rFonts w:eastAsia="ＭＳ Ｐ明朝"/>
                <w:sz w:val="20"/>
                <w:lang w:val="pt-BR"/>
              </w:rPr>
              <w:t xml:space="preserve"> </w:t>
            </w:r>
            <w:r w:rsidR="00784524">
              <w:rPr>
                <w:rFonts w:eastAsia="ＭＳ Ｐ明朝" w:hint="eastAsia"/>
                <w:sz w:val="20"/>
                <w:lang w:val="pt-BR"/>
              </w:rPr>
              <w:t>1 de Junho</w:t>
            </w:r>
            <w:r w:rsidRPr="00060724">
              <w:rPr>
                <w:kern w:val="2"/>
                <w:sz w:val="20"/>
                <w:lang w:val="pt-BR"/>
              </w:rPr>
              <w:t xml:space="preserve"> de 2015</w:t>
            </w:r>
            <w:r w:rsidRPr="00060724">
              <w:rPr>
                <w:rFonts w:eastAsia="ＭＳ Ｐ明朝"/>
                <w:sz w:val="20"/>
                <w:lang w:val="pt-BR"/>
              </w:rPr>
              <w:t xml:space="preserve"> (prevista)</w:t>
            </w:r>
          </w:p>
        </w:tc>
      </w:tr>
    </w:tbl>
    <w:p w:rsidR="00AA01EA" w:rsidRPr="00060724" w:rsidRDefault="00AA01EA" w:rsidP="00060724">
      <w:pPr>
        <w:pStyle w:val="22"/>
        <w:snapToGrid w:val="0"/>
        <w:spacing w:afterLines="0" w:line="240" w:lineRule="exact"/>
        <w:rPr>
          <w:lang w:val="pt-BR"/>
        </w:rPr>
      </w:pPr>
    </w:p>
    <w:p w:rsidR="00AA01EA" w:rsidRPr="00060724" w:rsidRDefault="00AA01EA" w:rsidP="00060724">
      <w:pPr>
        <w:pStyle w:val="22"/>
        <w:spacing w:after="120"/>
      </w:pPr>
      <w:r w:rsidRPr="00060724">
        <w:t>O laboratório mede 36 m x 14,5 m (522 m</w:t>
      </w:r>
      <w:r w:rsidRPr="00053228">
        <w:rPr>
          <w:vertAlign w:val="superscript"/>
        </w:rPr>
        <w:t>2</w:t>
      </w:r>
      <w:r w:rsidRPr="00060724">
        <w:t>) e conta com as seguintes instalações.</w:t>
      </w:r>
    </w:p>
    <w:p w:rsidR="00AA01EA" w:rsidRPr="00060724" w:rsidRDefault="00060724" w:rsidP="00060724">
      <w:pPr>
        <w:pStyle w:val="ad"/>
      </w:pPr>
      <w:bookmarkStart w:id="54" w:name="_Toc421635545"/>
      <w:r>
        <w:lastRenderedPageBreak/>
        <w:t xml:space="preserve">Tabela </w:t>
      </w:r>
      <w:fldSimple w:instr=" STYLEREF 1 \s ">
        <w:r w:rsidR="00F24ACE">
          <w:rPr>
            <w:noProof/>
          </w:rPr>
          <w:t>2</w:t>
        </w:r>
      </w:fldSimple>
      <w:r w:rsidR="00012528">
        <w:noBreakHyphen/>
      </w:r>
      <w:fldSimple w:instr=" SEQ Tabela \* ARABIC \s 1 ">
        <w:r w:rsidR="00F24ACE">
          <w:rPr>
            <w:noProof/>
          </w:rPr>
          <w:t>18</w:t>
        </w:r>
      </w:fldSimple>
      <w:r>
        <w:rPr>
          <w:rFonts w:hint="eastAsia"/>
        </w:rPr>
        <w:t xml:space="preserve">  </w:t>
      </w:r>
      <w:r w:rsidR="00AA01EA" w:rsidRPr="00060724">
        <w:t>Especificações das Instalações do Laboratório de Análise de Solos e Plantas</w:t>
      </w:r>
      <w:bookmarkEnd w:id="54"/>
    </w:p>
    <w:tbl>
      <w:tblPr>
        <w:tblW w:w="0" w:type="auto"/>
        <w:jc w:val="center"/>
        <w:tblInd w:w="-1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59"/>
        <w:gridCol w:w="567"/>
        <w:gridCol w:w="1134"/>
      </w:tblGrid>
      <w:tr w:rsidR="00AA01EA" w:rsidRPr="00060724" w:rsidTr="00205C0D">
        <w:trPr>
          <w:tblHeader/>
          <w:jc w:val="center"/>
        </w:trPr>
        <w:tc>
          <w:tcPr>
            <w:tcW w:w="3459" w:type="dxa"/>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18"/>
                <w:lang w:val="pt-BR"/>
              </w:rPr>
            </w:pPr>
            <w:r w:rsidRPr="00060724">
              <w:rPr>
                <w:rFonts w:eastAsia="ＭＳ ゴシック"/>
                <w:b/>
                <w:color w:val="FFFFFF"/>
                <w:kern w:val="2"/>
                <w:sz w:val="18"/>
                <w:lang w:val="pt-BR"/>
              </w:rPr>
              <w:t>Instalações</w:t>
            </w:r>
          </w:p>
        </w:tc>
        <w:tc>
          <w:tcPr>
            <w:tcW w:w="567" w:type="dxa"/>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18"/>
                <w:lang w:val="pt-BR"/>
              </w:rPr>
            </w:pPr>
            <w:r w:rsidRPr="00060724">
              <w:rPr>
                <w:rFonts w:eastAsia="ＭＳ ゴシック"/>
                <w:b/>
                <w:color w:val="FFFFFF"/>
                <w:kern w:val="2"/>
                <w:sz w:val="18"/>
                <w:lang w:val="pt-BR"/>
              </w:rPr>
              <w:t>Nº</w:t>
            </w:r>
          </w:p>
        </w:tc>
        <w:tc>
          <w:tcPr>
            <w:tcW w:w="1134" w:type="dxa"/>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18"/>
                <w:lang w:val="pt-BR"/>
              </w:rPr>
            </w:pPr>
            <w:r w:rsidRPr="00060724">
              <w:rPr>
                <w:rFonts w:eastAsia="ＭＳ ゴシック"/>
                <w:b/>
                <w:color w:val="FFFFFF"/>
                <w:kern w:val="2"/>
                <w:sz w:val="18"/>
                <w:lang w:val="pt-BR"/>
              </w:rPr>
              <w:t>Área (m</w:t>
            </w:r>
            <w:r w:rsidRPr="00060724">
              <w:rPr>
                <w:rFonts w:eastAsia="ＭＳ ゴシック"/>
                <w:b/>
                <w:color w:val="FFFFFF"/>
                <w:kern w:val="2"/>
                <w:sz w:val="18"/>
                <w:vertAlign w:val="superscript"/>
                <w:lang w:val="pt-BR"/>
              </w:rPr>
              <w:t>2</w:t>
            </w:r>
            <w:r w:rsidRPr="00060724">
              <w:rPr>
                <w:rFonts w:eastAsia="ＭＳ ゴシック"/>
                <w:b/>
                <w:color w:val="FFFFFF"/>
                <w:kern w:val="2"/>
                <w:sz w:val="18"/>
                <w:lang w:val="pt-BR"/>
              </w:rPr>
              <w:t>)</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Sala de preparação de amostras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1</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33 </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Sala de análises químicas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1</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48 </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Sala de análises físicas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1</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45 </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Sala de seminários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1</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72 </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Escritórios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5</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132 </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Depósitos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3</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56 </w:t>
            </w:r>
          </w:p>
        </w:tc>
      </w:tr>
      <w:tr w:rsidR="00AA01EA" w:rsidRPr="00060724" w:rsidTr="00060724">
        <w:trPr>
          <w:jc w:val="center"/>
        </w:trPr>
        <w:tc>
          <w:tcPr>
            <w:tcW w:w="3459" w:type="dxa"/>
            <w:shd w:val="clear" w:color="auto" w:fill="auto"/>
          </w:tcPr>
          <w:p w:rsidR="00AA01EA" w:rsidRPr="00060724" w:rsidRDefault="00AA01EA" w:rsidP="00546AAF">
            <w:pPr>
              <w:pStyle w:val="22"/>
              <w:numPr>
                <w:ilvl w:val="0"/>
                <w:numId w:val="27"/>
              </w:numPr>
              <w:snapToGrid w:val="0"/>
              <w:spacing w:afterLines="0"/>
              <w:ind w:leftChars="0"/>
              <w:rPr>
                <w:kern w:val="2"/>
                <w:sz w:val="18"/>
                <w:lang w:val="pt-BR"/>
              </w:rPr>
            </w:pPr>
            <w:r w:rsidRPr="00060724">
              <w:rPr>
                <w:kern w:val="2"/>
                <w:sz w:val="18"/>
                <w:lang w:val="pt-BR"/>
              </w:rPr>
              <w:t>Sanitários</w:t>
            </w:r>
          </w:p>
        </w:tc>
        <w:tc>
          <w:tcPr>
            <w:tcW w:w="567" w:type="dxa"/>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1</w:t>
            </w:r>
          </w:p>
        </w:tc>
        <w:tc>
          <w:tcPr>
            <w:tcW w:w="1134" w:type="dxa"/>
            <w:shd w:val="clear" w:color="auto" w:fill="auto"/>
          </w:tcPr>
          <w:p w:rsidR="00AA01EA" w:rsidRPr="00060724" w:rsidRDefault="00AA01EA" w:rsidP="00AA01EA">
            <w:pPr>
              <w:pStyle w:val="22"/>
              <w:snapToGrid w:val="0"/>
              <w:spacing w:afterLines="0"/>
              <w:ind w:leftChars="0" w:left="0"/>
              <w:jc w:val="right"/>
              <w:rPr>
                <w:kern w:val="2"/>
                <w:sz w:val="18"/>
                <w:lang w:val="pt-BR"/>
              </w:rPr>
            </w:pPr>
            <w:r w:rsidRPr="00060724">
              <w:rPr>
                <w:kern w:val="2"/>
                <w:sz w:val="18"/>
                <w:lang w:val="pt-BR"/>
              </w:rPr>
              <w:t xml:space="preserve">- </w:t>
            </w:r>
          </w:p>
        </w:tc>
      </w:tr>
    </w:tbl>
    <w:p w:rsidR="00060724" w:rsidRDefault="00060724" w:rsidP="00060724">
      <w:pPr>
        <w:pStyle w:val="22"/>
        <w:snapToGrid w:val="0"/>
        <w:spacing w:afterLines="0" w:line="240" w:lineRule="exact"/>
        <w:ind w:leftChars="0" w:left="0"/>
        <w:rPr>
          <w:lang w:val="pt-BR"/>
        </w:rPr>
      </w:pPr>
    </w:p>
    <w:p w:rsidR="00AA01EA" w:rsidRPr="00B563D9" w:rsidRDefault="002B4E36" w:rsidP="00AA01EA">
      <w:pPr>
        <w:pStyle w:val="22"/>
        <w:snapToGrid w:val="0"/>
        <w:spacing w:afterLines="0" w:line="360" w:lineRule="atLeast"/>
        <w:ind w:leftChars="0" w:left="0"/>
        <w:rPr>
          <w:lang w:val="pt-BR"/>
        </w:rPr>
      </w:pPr>
      <w:r w:rsidRPr="002B4E36">
        <w:rPr>
          <w:noProof/>
          <w:lang w:val="pt-BR"/>
        </w:rPr>
        <w:pict>
          <v:group id="Group 2034" o:spid="_x0000_s1890" style="position:absolute;left:0;text-align:left;margin-left:65.25pt;margin-top:69pt;width:358.45pt;height:124.15pt;z-index:251786240" coordorigin="2726,8410" coordsize="7169,2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">
            <v:shapetype id="_x0000_t202" coordsize="21600,21600" o:spt="202" path="m,l,21600r21600,l21600,xe">
              <v:stroke joinstyle="miter"/>
              <v:path gradientshapeok="t" o:connecttype="rect"/>
            </v:shapetype>
            <v:shape id="Text Box 2035" o:spid="_x0000_s1891" type="#_x0000_t202" style="position:absolute;left:2777;top:8410;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aTcMA&#10;AADaAAAADwAAAGRycy9kb3ducmV2LnhtbESPzWrDMBCE74W8g9hAb7WcH0pwo4Qm1JBbqeNDj4u1&#10;sZxaKyOpiZunrwKFHoeZ+YZZb0fbiwv50DlWMMtyEMSN0x23Cupj+bQCESKyxt4xKfihANvN5GGN&#10;hXZX/qBLFVuRIBwKVGBiHAopQ2PIYsjcQJy8k/MWY5K+ldrjNcFtL+d5/iwtdpwWDA60N9R8Vd9W&#10;we7Q3sr6vHz/NIuSfYU53uo3pR6n4+sLiEhj/A//tQ9awQLuV9IN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ZaTcMAAADaAAAADwAAAAAAAAAAAAAAAACYAgAAZHJzL2Rv&#10;d25yZXYueG1sUEsFBgAAAAAEAAQA9QAAAIgDAAAAAA==&#10;" stroked="f">
              <v:textbox style="mso-next-textbox:#Text Box 2035;mso-fit-shape-to-text:t" inset="1mm,1mm,1mm,1mm">
                <w:txbxContent>
                  <w:p w:rsidR="00F24ACE" w:rsidRPr="00145314" w:rsidRDefault="00F24ACE" w:rsidP="00AA01EA">
                    <w:pPr>
                      <w:rPr>
                        <w:rFonts w:ascii="ＭＳ ゴシック" w:eastAsia="ＭＳ ゴシック" w:hAnsi="ＭＳ ゴシック"/>
                        <w:b/>
                      </w:rPr>
                    </w:pPr>
                    <w:r w:rsidRPr="00145314">
                      <w:rPr>
                        <w:rFonts w:ascii="ＭＳ ゴシック" w:eastAsia="ＭＳ ゴシック" w:hAnsi="ＭＳ ゴシック" w:hint="eastAsia"/>
                        <w:b/>
                      </w:rPr>
                      <w:t>①</w:t>
                    </w:r>
                  </w:p>
                </w:txbxContent>
              </v:textbox>
            </v:shape>
            <v:shape id="Text Box 2036" o:spid="_x0000_s1892" type="#_x0000_t202" style="position:absolute;left:4235;top:8410;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OcIA&#10;AADaAAAADwAAAGRycy9kb3ducmV2LnhtbESPQWsCMRSE7wX/Q3iCt5q1SimrUbR0wVtxuwePj81z&#10;s7p5WZJUt/76piD0OMzMN8xqM9hOXMmH1rGC2TQDQVw73XKjoPoqnt9AhIissXNMCn4owGY9elph&#10;rt2ND3QtYyMShEOOCkyMfS5lqA1ZDFPXEyfv5LzFmKRvpPZ4S3DbyZcse5UWW04LBnt6N1Rfym+r&#10;YLdv7kV1XnwezbxgX2KG9+pDqcl42C5BRBrif/jR3msFC/i7km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8I5wgAAANoAAAAPAAAAAAAAAAAAAAAAAJgCAABkcnMvZG93&#10;bnJldi54bWxQSwUGAAAAAAQABAD1AAAAhwMAAAAA&#10;" stroked="f">
              <v:textbox style="mso-next-textbox:#Text Box 2036;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②</w:t>
                    </w:r>
                  </w:p>
                </w:txbxContent>
              </v:textbox>
            </v:shape>
            <v:shape id="Text Box 2037" o:spid="_x0000_s1893" type="#_x0000_t202" style="position:absolute;left:6646;top:8410;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nosMA&#10;AADaAAAADwAAAGRycy9kb3ducmV2LnhtbESPQWsCMRSE74X+h/AKvdVsWyuyGkWLC95Kt3vw+Ng8&#10;N2s3L0sSdfXXN4LQ4zAz3zDz5WA7cSIfWscKXkcZCOLa6ZYbBdVP8TIFESKyxs4xKbhQgOXi8WGO&#10;uXZn/qZTGRuRIBxyVGBi7HMpQ23IYhi5njh5e+ctxiR9I7XHc4LbTr5l2URabDktGOzp01D9Wx6t&#10;gvW2uRbVYfy1M+8F+xIzvFYbpZ6fhtUMRKQh/ofv7a1W8AG3K+k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NnosMAAADaAAAADwAAAAAAAAAAAAAAAACYAgAAZHJzL2Rv&#10;d25yZXYueG1sUEsFBgAAAAAEAAQA9QAAAIgDAAAAAA==&#10;" stroked="f">
              <v:textbox style="mso-next-textbox:#Text Box 2037;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③</w:t>
                    </w:r>
                  </w:p>
                </w:txbxContent>
              </v:textbox>
            </v:shape>
            <v:shape id="Text Box 2038" o:spid="_x0000_s1894" type="#_x0000_t202" style="position:absolute;left:8806;top:10318;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51cIA&#10;AADaAAAADwAAAGRycy9kb3ducmV2LnhtbESPQWsCMRSE7wX/Q3iCt5q1FimrUbR0wVtxuwePj81z&#10;s7p5WZJUt/76Rij0OMzMN8xqM9hOXMmH1rGC2TQDQVw73XKjoPoqnt9AhIissXNMCn4owGY9elph&#10;rt2ND3QtYyMShEOOCkyMfS5lqA1ZDFPXEyfv5LzFmKRvpPZ4S3DbyZcsW0iLLacFgz29G6ov5bdV&#10;sNs396I6v34ezbxgX2KG9+pDqcl42C5BRBrif/ivvdcKFvC4km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fnVwgAAANoAAAAPAAAAAAAAAAAAAAAAAJgCAABkcnMvZG93&#10;bnJldi54bWxQSwUGAAAAAAQABAD1AAAAhwMAAAAA&#10;" stroked="f">
              <v:textbox style="mso-next-textbox:#Text Box 2038;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④</w:t>
                    </w:r>
                  </w:p>
                </w:txbxContent>
              </v:textbox>
            </v:shape>
            <v:shape id="Text Box 2039" o:spid="_x0000_s1895" type="#_x0000_t202" style="position:absolute;left:7751;top:8478;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IPMAA&#10;AADaAAAADwAAAGRycy9kb3ducmV2LnhtbERPz2vCMBS+D/Y/hDfYbaZzIqMzLZtY8CZ2Pez4aN6a&#10;bs1LSaJW/3pzEDx+fL9X5WQHcSQfescKXmcZCOLW6Z47Bc139fIOIkRkjYNjUnCmAGXx+LDCXLsT&#10;7+lYx06kEA45KjAxjrmUoTVkMczcSJy4X+ctxgR9J7XHUwq3g5xn2VJa7Dk1GBxpbaj9rw9Wwde2&#10;u1TN32L3Y94q9jVmeGk2Sj0/TZ8fICJN8S6+ubdaQdqarqQbI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zLIPMAAAADaAAAADwAAAAAAAAAAAAAAAACYAgAAZHJzL2Rvd25y&#10;ZXYueG1sUEsFBgAAAAAEAAQA9QAAAIUDAAAAAA==&#10;" stroked="f">
              <v:textbox style="mso-next-textbox:#Text Box 2039;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⑤</w:t>
                    </w:r>
                  </w:p>
                </w:txbxContent>
              </v:textbox>
            </v:shape>
            <v:shape id="Text Box 2040" o:spid="_x0000_s1896" type="#_x0000_t202" style="position:absolute;left:8501;top:8480;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tp8MA&#10;AADaAAAADwAAAGRycy9kb3ducmV2LnhtbESPQWsCMRSE74X+h/AKvdVsWym6GkWLC95Kt3vw+Ng8&#10;N2s3L0sSdfXXN4LQ4zAz3zDz5WA7cSIfWscKXkcZCOLa6ZYbBdVP8TIBESKyxs4xKbhQgOXi8WGO&#10;uXZn/qZTGRuRIBxyVGBi7HMpQ23IYhi5njh5e+ctxiR9I7XHc4LbTr5l2Ye02HJaMNjTp6H6tzxa&#10;Bettcy2qw/hrZ94L9iVmeK02Sj0/DasZiEhD/A/f21utYAq3K+k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5tp8MAAADaAAAADwAAAAAAAAAAAAAAAACYAgAAZHJzL2Rv&#10;d25yZXYueG1sUEsFBgAAAAAEAAQA9QAAAIgDAAAAAA==&#10;" stroked="f">
              <v:textbox style="mso-next-textbox:#Text Box 2040;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⑤</w:t>
                    </w:r>
                  </w:p>
                </w:txbxContent>
              </v:textbox>
            </v:shape>
            <v:shape id="Text Box 2041" o:spid="_x0000_s1897" type="#_x0000_t202" style="position:absolute;left:3738;top:10386;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BPYsMA&#10;AADbAAAADwAAAGRycy9kb3ducmV2LnhtbESPT0/DMAzF70h8h8hI3FjKHyFUllaAVmk3ROmBo9WY&#10;ptA4VZJt3T79fEDiZus9v/fzul78pPYU0xjYwO2qAEXcBzvyYKD7bG6eQKWMbHEKTAaOlKCuLi/W&#10;WNpw4A/at3lQEsKpRAMu57nUOvWOPKZVmIlF+w7RY5Y1DtpGPEi4n/RdUTxqjyNLg8OZ3hz1v+3O&#10;G3jdDqem+3l4/3L3DccWCzx1G2Our5aXZ1CZlvxv/rveWsEXevlFBtDV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BPYsMAAADbAAAADwAAAAAAAAAAAAAAAACYAgAAZHJzL2Rv&#10;d25yZXYueG1sUEsFBgAAAAAEAAQA9QAAAIgDAAAAAA==&#10;" stroked="f">
              <v:textbox style="mso-next-textbox:#Text Box 2041;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⑤</w:t>
                    </w:r>
                  </w:p>
                </w:txbxContent>
              </v:textbox>
            </v:shape>
            <v:shape id="Text Box 2042" o:spid="_x0000_s1898" type="#_x0000_t202" style="position:absolute;left:4403;top:10388;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zq+cEA&#10;AADbAAAADwAAAGRycy9kb3ducmV2LnhtbERPTWvCQBC9C/6HZYTezMa2iKSuUqUBb6Uxhx6H7JiN&#10;zc6G3a2m/vpuoeBtHu9z1tvR9uJCPnSOFSyyHARx43THrYL6WM5XIEJE1tg7JgU/FGC7mU7WWGh3&#10;5Q+6VLEVKYRDgQpMjEMhZWgMWQyZG4gTd3LeYkzQt1J7vKZw28vHPF9Kix2nBoMD7Q01X9W3VbA7&#10;tLeyPj+/f5qnkn2FOd7qN6UeZuPrC4hIY7yL/90HneYv4O+XdI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c6vnBAAAA2wAAAA8AAAAAAAAAAAAAAAAAmAIAAGRycy9kb3du&#10;cmV2LnhtbFBLBQYAAAAABAAEAPUAAACGAwAAAAA=&#10;" stroked="f">
              <v:textbox style="mso-next-textbox:#Text Box 2042;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⑤</w:t>
                    </w:r>
                  </w:p>
                </w:txbxContent>
              </v:textbox>
            </v:shape>
            <v:shape id="Text Box 2043" o:spid="_x0000_s1899" type="#_x0000_t202" style="position:absolute;left:5648;top:10388;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50jsEA&#10;AADbAAAADwAAAGRycy9kb3ducmV2LnhtbERPTWsCMRC9C/6HMII3zWqLlK1RaumCt+J2Dz0Om3Gz&#10;djNZklRXf31TELzN433OejvYTpzJh9axgsU8A0FcO91yo6D6KmYvIEJE1tg5JgVXCrDdjEdrzLW7&#10;8IHOZWxECuGQowITY59LGWpDFsPc9cSJOzpvMSboG6k9XlK47eQyy1bSYsupwWBP74bqn/LXKtjt&#10;m1tRnZ4/v81Twb7EDG/Vh1LTyfD2CiLSEB/iu3uv0/wl/P+SD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OdI7BAAAA2wAAAA8AAAAAAAAAAAAAAAAAmAIAAGRycy9kb3du&#10;cmV2LnhtbFBLBQYAAAAABAAEAPUAAACGAwAAAAA=&#10;" stroked="f">
              <v:textbox style="mso-next-textbox:#Text Box 2043;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⑤</w:t>
                    </w:r>
                  </w:p>
                </w:txbxContent>
              </v:textbox>
            </v:shape>
            <v:shape id="Text Box 2044" o:spid="_x0000_s1900" type="#_x0000_t202" style="position:absolute;left:2726;top:10507;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yF38AA&#10;AADbAAAADwAAAGRycy9kb3ducmV2LnhtbERPz2vCMBS+C/4P4Qm7aTo3ZHSmZRsreBvWHnZ8NG9N&#10;tXkpSaadf/1yEDx+fL+35WQHcSYfescKHlcZCOLW6Z47Bc2hWr6ACBFZ4+CYFPxRgLKYz7aYa3fh&#10;PZ3r2IkUwiFHBSbGMZcytIYshpUbiRP347zFmKDvpPZ4SeF2kOss20iLPacGgyN9GGpP9a9V8L7r&#10;rlVzfP76Nk8V+xozvDafSj0sprdXEJGmeBff3DutYJ3Wpy/pB8j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3yF38AAAADbAAAADwAAAAAAAAAAAAAAAACYAgAAZHJzL2Rvd25y&#10;ZXYueG1sUEsFBgAAAAAEAAQA9QAAAIUDAAAAAA==&#10;" stroked="f">
              <v:textbox style="mso-next-textbox:#Text Box 2044;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⑥</w:t>
                    </w:r>
                  </w:p>
                </w:txbxContent>
              </v:textbox>
            </v:shape>
            <v:shape id="Text Box 2045" o:spid="_x0000_s1901" type="#_x0000_t202" style="position:absolute;left:5456;top:8593;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gRMMA&#10;AADbAAAADwAAAGRycy9kb3ducmV2LnhtbESPQWsCMRSE74L/IbyCN81qpcjWKFW64K103YPHx+Z1&#10;s+3mZUmirv76Rij0OMzMN8x6O9hOXMiH1rGC+SwDQVw73XKjoDoW0xWIEJE1do5JwY0CbDfj0Rpz&#10;7a78SZcyNiJBOOSowMTY51KG2pDFMHM9cfK+nLcYk/SN1B6vCW47uciyF2mx5bRgsKe9ofqnPFsF&#10;u0NzL6rv5cfJPBfsS8zwXr0rNXka3l5BRBrif/ivfdAKFnN4fE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AgRMMAAADbAAAADwAAAAAAAAAAAAAAAACYAgAAZHJzL2Rv&#10;d25yZXYueG1sUEsFBgAAAAAEAAQA9QAAAIgDAAAAAA==&#10;" stroked="f">
              <v:textbox style="mso-next-textbox:#Text Box 2045;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⑥</w:t>
                    </w:r>
                  </w:p>
                </w:txbxContent>
              </v:textbox>
            </v:shape>
            <v:shape id="Text Box 2046" o:spid="_x0000_s1902" type="#_x0000_t202" style="position:absolute;left:9570;top:8461;width:325;height:3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K+M8MA&#10;AADbAAAADwAAAGRycy9kb3ducmV2LnhtbESPQWvCQBSE74L/YXkFb7ppKqWkrlKlAW/SNIceH9nX&#10;bNrs27C7avTXu0Khx2FmvmFWm9H24kQ+dI4VPC4yEMSN0x23CurPcv4CIkRkjb1jUnChAJv1dLLC&#10;Qrszf9Cpiq1IEA4FKjAxDoWUoTFkMSzcQJy8b+ctxiR9K7XHc4LbXuZZ9iwtdpwWDA60M9T8Vker&#10;YLtvr2X9szx8maeSfYUZXut3pWYP49sriEhj/A//tfdaQZ7D/Uv6AX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K+M8MAAADbAAAADwAAAAAAAAAAAAAAAACYAgAAZHJzL2Rv&#10;d25yZXYueG1sUEsFBgAAAAAEAAQA9QAAAIgDAAAAAA==&#10;" stroked="f">
              <v:textbox style="mso-next-textbox:#Text Box 2046;mso-fit-shape-to-text:t" inset="1mm,1mm,1mm,1mm">
                <w:txbxContent>
                  <w:p w:rsidR="00F24ACE" w:rsidRPr="00145314" w:rsidRDefault="00F24ACE" w:rsidP="00AA01EA">
                    <w:pPr>
                      <w:rPr>
                        <w:rFonts w:ascii="ＭＳ ゴシック" w:eastAsia="ＭＳ ゴシック" w:hAnsi="ＭＳ ゴシック"/>
                        <w:b/>
                      </w:rPr>
                    </w:pPr>
                    <w:r>
                      <w:rPr>
                        <w:rFonts w:ascii="ＭＳ ゴシック" w:eastAsia="ＭＳ ゴシック" w:hAnsi="ＭＳ ゴシック" w:hint="eastAsia"/>
                        <w:b/>
                      </w:rPr>
                      <w:t>⑦</w:t>
                    </w:r>
                  </w:p>
                </w:txbxContent>
              </v:textbox>
            </v:shape>
          </v:group>
        </w:pict>
      </w:r>
      <w:r w:rsidR="00AA01EA">
        <w:rPr>
          <w:noProof/>
          <w:lang w:val="en-US"/>
        </w:rPr>
        <w:drawing>
          <wp:inline distT="0" distB="0" distL="0" distR="0">
            <wp:extent cx="5762625" cy="2752725"/>
            <wp:effectExtent l="19050" t="0" r="9525" b="0"/>
            <wp:docPr id="134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17" cstate="screen"/>
                    <a:srcRect/>
                    <a:stretch>
                      <a:fillRect/>
                    </a:stretch>
                  </pic:blipFill>
                  <pic:spPr bwMode="auto">
                    <a:xfrm>
                      <a:off x="0" y="0"/>
                      <a:ext cx="5762625" cy="2752725"/>
                    </a:xfrm>
                    <a:prstGeom prst="rect">
                      <a:avLst/>
                    </a:prstGeom>
                    <a:noFill/>
                    <a:ln w="9525">
                      <a:noFill/>
                      <a:miter lim="800000"/>
                      <a:headEnd/>
                      <a:tailEnd/>
                    </a:ln>
                  </pic:spPr>
                </pic:pic>
              </a:graphicData>
            </a:graphic>
          </wp:inline>
        </w:drawing>
      </w:r>
    </w:p>
    <w:p w:rsidR="00AA01EA" w:rsidRPr="00060724" w:rsidRDefault="00060724" w:rsidP="00060724">
      <w:pPr>
        <w:pStyle w:val="ad"/>
      </w:pPr>
      <w:bookmarkStart w:id="55" w:name="_Toc421635904"/>
      <w:r w:rsidRPr="00060724">
        <w:t xml:space="preserve">Figura </w:t>
      </w:r>
      <w:fldSimple w:instr=" STYLEREF 1 \s ">
        <w:r w:rsidR="00F24ACE">
          <w:rPr>
            <w:noProof/>
          </w:rPr>
          <w:t>2</w:t>
        </w:r>
      </w:fldSimple>
      <w:r w:rsidR="00012528">
        <w:noBreakHyphen/>
      </w:r>
      <w:fldSimple w:instr=" SEQ Figura \* ARABIC \s 1 ">
        <w:r w:rsidR="00F24ACE">
          <w:rPr>
            <w:noProof/>
          </w:rPr>
          <w:t>1</w:t>
        </w:r>
      </w:fldSimple>
      <w:r w:rsidRPr="00060724">
        <w:rPr>
          <w:rFonts w:hint="eastAsia"/>
        </w:rPr>
        <w:t xml:space="preserve">  </w:t>
      </w:r>
      <w:r w:rsidR="00AA01EA" w:rsidRPr="00060724">
        <w:t>Planta do Laboratório de Análise de Solos e Plantas</w:t>
      </w:r>
      <w:bookmarkEnd w:id="55"/>
    </w:p>
    <w:p w:rsidR="00AA01EA" w:rsidRPr="00060724" w:rsidRDefault="00AA01EA" w:rsidP="00060724">
      <w:pPr>
        <w:spacing w:line="240" w:lineRule="exact"/>
        <w:rPr>
          <w:sz w:val="22"/>
          <w:szCs w:val="22"/>
          <w:lang w:val="pt-BR"/>
        </w:rPr>
      </w:pPr>
    </w:p>
    <w:p w:rsidR="00AA01EA" w:rsidRPr="00060724" w:rsidRDefault="00AA01EA" w:rsidP="00060724">
      <w:pPr>
        <w:pStyle w:val="22"/>
        <w:spacing w:after="120"/>
      </w:pPr>
      <w:r w:rsidRPr="00060724">
        <w:t>A seguir, apresentamos as fotos que mostram as condições das obras antes e após a construção.</w:t>
      </w:r>
    </w:p>
    <w:p w:rsidR="00AA01EA" w:rsidRPr="00060724" w:rsidRDefault="00AA01EA" w:rsidP="00AA01EA">
      <w:pPr>
        <w:pStyle w:val="22"/>
        <w:snapToGrid w:val="0"/>
        <w:spacing w:afterLines="0" w:line="360" w:lineRule="atLeast"/>
        <w:rPr>
          <w:lang w:val="pt-BR"/>
        </w:rPr>
      </w:pPr>
    </w:p>
    <w:tbl>
      <w:tblPr>
        <w:tblW w:w="0" w:type="auto"/>
        <w:tblLook w:val="04A0"/>
      </w:tblPr>
      <w:tblGrid>
        <w:gridCol w:w="4635"/>
        <w:gridCol w:w="4648"/>
      </w:tblGrid>
      <w:tr w:rsidR="00AA01EA" w:rsidRPr="00060724" w:rsidTr="00AA01EA">
        <w:tc>
          <w:tcPr>
            <w:tcW w:w="4635"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drawing>
                <wp:inline distT="0" distB="0" distL="0" distR="0">
                  <wp:extent cx="2400300" cy="1800225"/>
                  <wp:effectExtent l="19050" t="0" r="0" b="0"/>
                  <wp:docPr id="134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8" cstate="screen"/>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tc>
        <w:tc>
          <w:tcPr>
            <w:tcW w:w="4648"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drawing>
                <wp:inline distT="0" distB="0" distL="0" distR="0">
                  <wp:extent cx="2400300" cy="1800225"/>
                  <wp:effectExtent l="19050" t="0" r="0" b="0"/>
                  <wp:docPr id="14367" name="図 0" descr="IMG_7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IMG_7461.JPG"/>
                          <pic:cNvPicPr>
                            <a:picLocks noChangeAspect="1" noChangeArrowheads="1"/>
                          </pic:cNvPicPr>
                        </pic:nvPicPr>
                        <pic:blipFill>
                          <a:blip r:embed="rId19" cstate="screen"/>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tc>
      </w:tr>
      <w:tr w:rsidR="00AA01EA" w:rsidRPr="00463953" w:rsidTr="00AA01EA">
        <w:tc>
          <w:tcPr>
            <w:tcW w:w="4635" w:type="dxa"/>
            <w:shd w:val="clear" w:color="auto" w:fill="auto"/>
          </w:tcPr>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Antes do início das obras</w:t>
            </w:r>
          </w:p>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Foto tirada da parte Leste em 02/12/2013</w:t>
            </w:r>
          </w:p>
          <w:p w:rsidR="00AA01EA" w:rsidRPr="00060724" w:rsidRDefault="00AA01EA" w:rsidP="00AA01EA">
            <w:pPr>
              <w:pStyle w:val="11"/>
              <w:spacing w:afterLines="0"/>
              <w:jc w:val="center"/>
              <w:rPr>
                <w:rFonts w:eastAsia="ＭＳ Ｐ明朝"/>
                <w:sz w:val="20"/>
                <w:lang w:val="pt-BR"/>
              </w:rPr>
            </w:pPr>
          </w:p>
        </w:tc>
        <w:tc>
          <w:tcPr>
            <w:tcW w:w="4648"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Após a conclusão das obras</w:t>
            </w:r>
          </w:p>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Foto tirada da parte Leste em 29/04/2015</w:t>
            </w:r>
          </w:p>
        </w:tc>
      </w:tr>
      <w:tr w:rsidR="00AA01EA" w:rsidRPr="00060724" w:rsidTr="00AA01EA">
        <w:tc>
          <w:tcPr>
            <w:tcW w:w="4635"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lastRenderedPageBreak/>
              <w:drawing>
                <wp:inline distT="0" distB="0" distL="0" distR="0">
                  <wp:extent cx="2400300" cy="1800225"/>
                  <wp:effectExtent l="19050" t="0" r="0" b="0"/>
                  <wp:docPr id="1436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20" cstate="screen"/>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tc>
        <w:tc>
          <w:tcPr>
            <w:tcW w:w="4648"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drawing>
                <wp:inline distT="0" distB="0" distL="0" distR="0">
                  <wp:extent cx="2400300" cy="1800225"/>
                  <wp:effectExtent l="19050" t="0" r="0" b="0"/>
                  <wp:docPr id="14365" name="図 1" descr="IMG_7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IMG_7453.JPG"/>
                          <pic:cNvPicPr>
                            <a:picLocks noChangeAspect="1" noChangeArrowheads="1"/>
                          </pic:cNvPicPr>
                        </pic:nvPicPr>
                        <pic:blipFill>
                          <a:blip r:embed="rId21" cstate="screen"/>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tc>
      </w:tr>
      <w:tr w:rsidR="00AA01EA" w:rsidRPr="00463953" w:rsidTr="00AA01EA">
        <w:tc>
          <w:tcPr>
            <w:tcW w:w="4635" w:type="dxa"/>
            <w:shd w:val="clear" w:color="auto" w:fill="auto"/>
          </w:tcPr>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Antes do início das obras</w:t>
            </w:r>
          </w:p>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Foto tirada da parte Oeste em 02/12/2013</w:t>
            </w:r>
          </w:p>
          <w:p w:rsidR="00AA01EA" w:rsidRPr="00060724" w:rsidRDefault="00AA01EA" w:rsidP="00AA01EA">
            <w:pPr>
              <w:pStyle w:val="11"/>
              <w:spacing w:afterLines="0"/>
              <w:jc w:val="center"/>
              <w:rPr>
                <w:rFonts w:eastAsia="ＭＳ Ｐ明朝"/>
                <w:kern w:val="2"/>
                <w:sz w:val="20"/>
                <w:lang w:val="pt-BR"/>
              </w:rPr>
            </w:pPr>
          </w:p>
        </w:tc>
        <w:tc>
          <w:tcPr>
            <w:tcW w:w="4648"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Após a conclusão das obras</w:t>
            </w:r>
          </w:p>
          <w:p w:rsidR="00AA01EA" w:rsidRPr="00060724" w:rsidRDefault="00AA01EA" w:rsidP="00AA01EA">
            <w:pPr>
              <w:pStyle w:val="11"/>
              <w:spacing w:afterLines="0"/>
              <w:jc w:val="center"/>
              <w:rPr>
                <w:rFonts w:eastAsia="ＭＳ Ｐ明朝"/>
                <w:kern w:val="2"/>
                <w:sz w:val="20"/>
                <w:lang w:val="pt-BR"/>
              </w:rPr>
            </w:pPr>
            <w:r w:rsidRPr="00060724">
              <w:rPr>
                <w:rFonts w:eastAsia="ＭＳ Ｐ明朝"/>
                <w:sz w:val="20"/>
                <w:lang w:val="pt-BR"/>
              </w:rPr>
              <w:t>Foto tirada da parte Oeste em 29/04/2015</w:t>
            </w:r>
          </w:p>
        </w:tc>
      </w:tr>
      <w:tr w:rsidR="00AA01EA" w:rsidRPr="00060724" w:rsidTr="00AA01EA">
        <w:tc>
          <w:tcPr>
            <w:tcW w:w="4635"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drawing>
                <wp:inline distT="0" distB="0" distL="0" distR="0">
                  <wp:extent cx="2400300" cy="1800225"/>
                  <wp:effectExtent l="19050" t="0" r="0" b="0"/>
                  <wp:docPr id="1435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22" cstate="screen"/>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tc>
        <w:tc>
          <w:tcPr>
            <w:tcW w:w="4648" w:type="dxa"/>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drawing>
                <wp:inline distT="0" distB="0" distL="0" distR="0">
                  <wp:extent cx="2409825" cy="1800225"/>
                  <wp:effectExtent l="19050" t="0" r="9525" b="0"/>
                  <wp:docPr id="1434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23" cstate="screen"/>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tc>
      </w:tr>
      <w:tr w:rsidR="00AA01EA" w:rsidRPr="00463953" w:rsidTr="00AA01EA">
        <w:tc>
          <w:tcPr>
            <w:tcW w:w="4635" w:type="dxa"/>
            <w:shd w:val="clear" w:color="auto" w:fill="auto"/>
          </w:tcPr>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Antes do início das obras</w:t>
            </w:r>
          </w:p>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Foto tirada da parte Norte em 02/12/2013</w:t>
            </w:r>
          </w:p>
          <w:p w:rsidR="00AA01EA" w:rsidRPr="00060724" w:rsidRDefault="00AA01EA" w:rsidP="00AA01EA">
            <w:pPr>
              <w:pStyle w:val="11"/>
              <w:spacing w:afterLines="0"/>
              <w:rPr>
                <w:rFonts w:eastAsia="ＭＳ Ｐ明朝"/>
                <w:kern w:val="2"/>
                <w:sz w:val="20"/>
                <w:lang w:val="pt-BR"/>
              </w:rPr>
            </w:pPr>
          </w:p>
        </w:tc>
        <w:tc>
          <w:tcPr>
            <w:tcW w:w="4648" w:type="dxa"/>
            <w:shd w:val="clear" w:color="auto" w:fill="auto"/>
          </w:tcPr>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Após a conclusão das obras</w:t>
            </w:r>
          </w:p>
          <w:p w:rsidR="00AA01EA" w:rsidRPr="00060724" w:rsidRDefault="00AA01EA" w:rsidP="00AA01EA">
            <w:pPr>
              <w:pStyle w:val="11"/>
              <w:spacing w:afterLines="0"/>
              <w:jc w:val="center"/>
              <w:rPr>
                <w:rFonts w:eastAsia="ＭＳ Ｐ明朝"/>
                <w:sz w:val="20"/>
                <w:lang w:val="pt-BR"/>
              </w:rPr>
            </w:pPr>
            <w:r w:rsidRPr="00060724">
              <w:rPr>
                <w:rFonts w:eastAsia="ＭＳ Ｐ明朝"/>
                <w:sz w:val="20"/>
                <w:lang w:val="pt-BR"/>
              </w:rPr>
              <w:t>Foto tirada da parte Sul em 02/12/2013</w:t>
            </w:r>
          </w:p>
          <w:p w:rsidR="00AA01EA" w:rsidRPr="00060724" w:rsidRDefault="00AA01EA" w:rsidP="00AA01EA">
            <w:pPr>
              <w:pStyle w:val="11"/>
              <w:spacing w:afterLines="0"/>
              <w:rPr>
                <w:rFonts w:eastAsia="ＭＳ Ｐ明朝"/>
                <w:kern w:val="2"/>
                <w:sz w:val="20"/>
                <w:lang w:val="pt-BR"/>
              </w:rPr>
            </w:pPr>
          </w:p>
        </w:tc>
      </w:tr>
      <w:tr w:rsidR="00AA01EA" w:rsidRPr="00463953" w:rsidTr="00010F8F">
        <w:trPr>
          <w:trHeight w:val="2594"/>
        </w:trPr>
        <w:tc>
          <w:tcPr>
            <w:tcW w:w="9283" w:type="dxa"/>
            <w:gridSpan w:val="2"/>
            <w:shd w:val="clear" w:color="auto" w:fill="auto"/>
          </w:tcPr>
          <w:p w:rsidR="00AA01EA" w:rsidRPr="00060724" w:rsidRDefault="00010F8F" w:rsidP="00010F8F">
            <w:pPr>
              <w:pStyle w:val="11"/>
              <w:pageBreakBefore/>
              <w:spacing w:afterLines="0"/>
              <w:jc w:val="center"/>
              <w:rPr>
                <w:rFonts w:eastAsia="ＭＳ Ｐ明朝"/>
                <w:kern w:val="2"/>
                <w:sz w:val="20"/>
                <w:lang w:val="pt-BR"/>
              </w:rPr>
            </w:pPr>
            <w:r w:rsidRPr="00010F8F">
              <w:rPr>
                <w:noProof/>
                <w:sz w:val="20"/>
                <w:lang w:val="en-US"/>
              </w:rPr>
              <w:lastRenderedPageBreak/>
              <w:drawing>
                <wp:inline distT="0" distB="0" distL="0" distR="0">
                  <wp:extent cx="4677436" cy="1764000"/>
                  <wp:effectExtent l="19050" t="0" r="8864" b="0"/>
                  <wp:docPr id="206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screen"/>
                          <a:srcRect/>
                          <a:stretch>
                            <a:fillRect/>
                          </a:stretch>
                        </pic:blipFill>
                        <pic:spPr bwMode="auto">
                          <a:xfrm>
                            <a:off x="0" y="0"/>
                            <a:ext cx="4677436" cy="1764000"/>
                          </a:xfrm>
                          <a:prstGeom prst="rect">
                            <a:avLst/>
                          </a:prstGeom>
                          <a:noFill/>
                          <a:ln w="9525">
                            <a:noFill/>
                            <a:miter lim="800000"/>
                            <a:headEnd/>
                            <a:tailEnd/>
                          </a:ln>
                        </pic:spPr>
                      </pic:pic>
                    </a:graphicData>
                  </a:graphic>
                </wp:inline>
              </w:drawing>
            </w:r>
          </w:p>
        </w:tc>
      </w:tr>
      <w:tr w:rsidR="00AA01EA" w:rsidRPr="00463953" w:rsidTr="00AA01EA">
        <w:tc>
          <w:tcPr>
            <w:tcW w:w="9283" w:type="dxa"/>
            <w:gridSpan w:val="2"/>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Após a conclusão das obras</w:t>
            </w:r>
          </w:p>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Foto tirada da parte Norte em 29/04/2015</w:t>
            </w:r>
          </w:p>
          <w:p w:rsidR="00AA01EA" w:rsidRPr="00060724" w:rsidRDefault="00AA01EA" w:rsidP="00AA01EA">
            <w:pPr>
              <w:pStyle w:val="11"/>
              <w:spacing w:afterLines="0"/>
              <w:jc w:val="center"/>
              <w:rPr>
                <w:rFonts w:eastAsia="ＭＳ Ｐ明朝"/>
                <w:kern w:val="2"/>
                <w:sz w:val="20"/>
                <w:lang w:val="pt-BR"/>
              </w:rPr>
            </w:pPr>
          </w:p>
        </w:tc>
      </w:tr>
      <w:tr w:rsidR="00AA01EA" w:rsidRPr="00060724" w:rsidTr="00AA01EA">
        <w:tc>
          <w:tcPr>
            <w:tcW w:w="9283" w:type="dxa"/>
            <w:gridSpan w:val="2"/>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noProof/>
                <w:kern w:val="2"/>
                <w:sz w:val="20"/>
                <w:lang w:val="en-US"/>
              </w:rPr>
              <w:drawing>
                <wp:inline distT="0" distB="0" distL="0" distR="0">
                  <wp:extent cx="4371340" cy="2047875"/>
                  <wp:effectExtent l="19050" t="0" r="0" b="0"/>
                  <wp:docPr id="865" name="図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25" cstate="screen"/>
                          <a:srcRect/>
                          <a:stretch>
                            <a:fillRect/>
                          </a:stretch>
                        </pic:blipFill>
                        <pic:spPr bwMode="auto">
                          <a:xfrm>
                            <a:off x="0" y="0"/>
                            <a:ext cx="4371340" cy="2047875"/>
                          </a:xfrm>
                          <a:prstGeom prst="rect">
                            <a:avLst/>
                          </a:prstGeom>
                          <a:noFill/>
                          <a:ln w="9525">
                            <a:noFill/>
                            <a:miter lim="800000"/>
                            <a:headEnd/>
                            <a:tailEnd/>
                          </a:ln>
                        </pic:spPr>
                      </pic:pic>
                    </a:graphicData>
                  </a:graphic>
                </wp:inline>
              </w:drawing>
            </w:r>
          </w:p>
        </w:tc>
      </w:tr>
      <w:tr w:rsidR="00AA01EA" w:rsidRPr="00463953" w:rsidTr="00AA01EA">
        <w:tc>
          <w:tcPr>
            <w:tcW w:w="9283" w:type="dxa"/>
            <w:gridSpan w:val="2"/>
            <w:shd w:val="clear" w:color="auto" w:fill="auto"/>
          </w:tcPr>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Após a conclusão das obras</w:t>
            </w:r>
          </w:p>
          <w:p w:rsidR="00AA01EA" w:rsidRPr="00060724" w:rsidRDefault="00AA01EA" w:rsidP="00AA01EA">
            <w:pPr>
              <w:pStyle w:val="11"/>
              <w:spacing w:afterLines="0"/>
              <w:jc w:val="center"/>
              <w:rPr>
                <w:rFonts w:eastAsia="ＭＳ Ｐ明朝"/>
                <w:kern w:val="2"/>
                <w:sz w:val="20"/>
                <w:lang w:val="pt-BR"/>
              </w:rPr>
            </w:pPr>
            <w:r w:rsidRPr="00060724">
              <w:rPr>
                <w:rFonts w:eastAsia="ＭＳ Ｐ明朝"/>
                <w:kern w:val="2"/>
                <w:sz w:val="20"/>
                <w:lang w:val="pt-BR"/>
              </w:rPr>
              <w:t>Foto tirada da parte Sul em 29/04/2015</w:t>
            </w:r>
          </w:p>
          <w:p w:rsidR="00AA01EA" w:rsidRPr="00060724" w:rsidRDefault="00AA01EA" w:rsidP="00AA01EA">
            <w:pPr>
              <w:pStyle w:val="11"/>
              <w:spacing w:afterLines="0"/>
              <w:jc w:val="center"/>
              <w:rPr>
                <w:rFonts w:eastAsia="ＭＳ Ｐ明朝"/>
                <w:kern w:val="2"/>
                <w:sz w:val="20"/>
                <w:lang w:val="pt-BR"/>
              </w:rPr>
            </w:pPr>
          </w:p>
        </w:tc>
      </w:tr>
    </w:tbl>
    <w:p w:rsidR="00AA01EA" w:rsidRPr="00060724" w:rsidRDefault="00205C0D" w:rsidP="00060724">
      <w:pPr>
        <w:pStyle w:val="5"/>
        <w:spacing w:after="120"/>
      </w:pPr>
      <w:r>
        <w:rPr>
          <w:rFonts w:hint="eastAsia"/>
        </w:rPr>
        <w:t xml:space="preserve"> </w:t>
      </w:r>
      <w:r w:rsidR="00AA01EA" w:rsidRPr="00060724">
        <w:t>Construção de Furo que Abastecerá o Laboratório</w:t>
      </w:r>
    </w:p>
    <w:p w:rsidR="00AA01EA" w:rsidRPr="00060724" w:rsidRDefault="00AA01EA" w:rsidP="00060724">
      <w:pPr>
        <w:pStyle w:val="22"/>
        <w:spacing w:after="120"/>
      </w:pPr>
      <w:r w:rsidRPr="00060724">
        <w:t>No plano de construção do laboratório, não estava planeada a fonte de água para garantir água a ser utilizada nas experiências. Porém, com a confirmação da necessidade de uma fonte de água, foi construído um poço fundo nas proximidades do laboratório pelos serviços feitos pela sub-empreiteira. As especificações são indicadas a seguir.</w:t>
      </w:r>
    </w:p>
    <w:p w:rsidR="00AA01EA" w:rsidRPr="00060724" w:rsidRDefault="00060724" w:rsidP="00060724">
      <w:pPr>
        <w:pStyle w:val="ad"/>
      </w:pPr>
      <w:bookmarkStart w:id="56" w:name="_Toc408664690"/>
      <w:bookmarkStart w:id="57" w:name="_Toc421635546"/>
      <w:r>
        <w:t xml:space="preserve">Tabela </w:t>
      </w:r>
      <w:fldSimple w:instr=" STYLEREF 1 \s ">
        <w:r w:rsidR="00F24ACE">
          <w:rPr>
            <w:noProof/>
          </w:rPr>
          <w:t>2</w:t>
        </w:r>
      </w:fldSimple>
      <w:r w:rsidR="00012528">
        <w:noBreakHyphen/>
      </w:r>
      <w:fldSimple w:instr=" SEQ Tabela \* ARABIC \s 1 ">
        <w:r w:rsidR="00F24ACE">
          <w:rPr>
            <w:noProof/>
          </w:rPr>
          <w:t>19</w:t>
        </w:r>
      </w:fldSimple>
      <w:r>
        <w:rPr>
          <w:rFonts w:hint="eastAsia"/>
        </w:rPr>
        <w:t xml:space="preserve">  </w:t>
      </w:r>
      <w:r w:rsidR="00AA01EA" w:rsidRPr="00060724">
        <w:t>Especificações das Obras do Poço</w:t>
      </w:r>
      <w:bookmarkEnd w:id="56"/>
      <w:bookmarkEnd w:id="57"/>
    </w:p>
    <w:tbl>
      <w:tblPr>
        <w:tblW w:w="0" w:type="auto"/>
        <w:jc w:val="center"/>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3"/>
        <w:gridCol w:w="869"/>
        <w:gridCol w:w="3270"/>
        <w:gridCol w:w="3426"/>
      </w:tblGrid>
      <w:tr w:rsidR="00AA01EA" w:rsidRPr="00060724" w:rsidTr="00AA01EA">
        <w:trPr>
          <w:jc w:val="center"/>
        </w:trPr>
        <w:tc>
          <w:tcPr>
            <w:tcW w:w="2002" w:type="dxa"/>
            <w:gridSpan w:val="2"/>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18"/>
                <w:lang w:val="pt-BR"/>
              </w:rPr>
            </w:pPr>
            <w:r w:rsidRPr="00060724">
              <w:rPr>
                <w:rFonts w:eastAsia="ＭＳ ゴシック"/>
                <w:b/>
                <w:color w:val="FFFFFF"/>
                <w:kern w:val="2"/>
                <w:sz w:val="18"/>
                <w:lang w:val="pt-BR"/>
              </w:rPr>
              <w:t>Item</w:t>
            </w:r>
          </w:p>
        </w:tc>
        <w:tc>
          <w:tcPr>
            <w:tcW w:w="3270" w:type="dxa"/>
            <w:shd w:val="clear" w:color="auto" w:fill="595959"/>
          </w:tcPr>
          <w:p w:rsidR="00AA01EA" w:rsidRPr="00060724" w:rsidRDefault="00AA01EA" w:rsidP="00AA01EA">
            <w:pPr>
              <w:pStyle w:val="22"/>
              <w:snapToGrid w:val="0"/>
              <w:spacing w:afterLines="0"/>
              <w:ind w:leftChars="0" w:left="0"/>
              <w:jc w:val="center"/>
              <w:rPr>
                <w:rFonts w:eastAsia="ＭＳ ゴシック"/>
                <w:b/>
                <w:color w:val="FFFFFF"/>
                <w:kern w:val="2"/>
                <w:sz w:val="18"/>
                <w:lang w:val="pt-BR"/>
              </w:rPr>
            </w:pPr>
            <w:r w:rsidRPr="00060724">
              <w:rPr>
                <w:rFonts w:eastAsia="ＭＳ ゴシック"/>
                <w:b/>
                <w:color w:val="FFFFFF"/>
                <w:kern w:val="2"/>
                <w:sz w:val="18"/>
                <w:lang w:val="pt-BR"/>
              </w:rPr>
              <w:t>Conteúdo</w:t>
            </w:r>
          </w:p>
        </w:tc>
        <w:tc>
          <w:tcPr>
            <w:tcW w:w="3426" w:type="dxa"/>
            <w:vMerge w:val="restart"/>
            <w:shd w:val="clear" w:color="auto" w:fill="auto"/>
          </w:tcPr>
          <w:p w:rsidR="00AA01EA" w:rsidRPr="00060724" w:rsidRDefault="00AA01EA" w:rsidP="00AA01EA">
            <w:pPr>
              <w:pStyle w:val="22"/>
              <w:snapToGrid w:val="0"/>
              <w:spacing w:afterLines="0"/>
              <w:ind w:leftChars="0" w:left="0"/>
              <w:jc w:val="center"/>
              <w:rPr>
                <w:kern w:val="2"/>
                <w:sz w:val="18"/>
                <w:lang w:val="pt-BR"/>
              </w:rPr>
            </w:pPr>
            <w:r w:rsidRPr="00060724">
              <w:rPr>
                <w:noProof/>
                <w:kern w:val="2"/>
                <w:sz w:val="18"/>
                <w:lang w:val="en-US"/>
              </w:rPr>
              <w:drawing>
                <wp:inline distT="0" distB="0" distL="0" distR="0">
                  <wp:extent cx="1838325" cy="1381125"/>
                  <wp:effectExtent l="19050" t="0" r="9525" b="0"/>
                  <wp:docPr id="14342" name="図 317" descr="IMG_6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7" descr="IMG_6670.JPG"/>
                          <pic:cNvPicPr>
                            <a:picLocks noChangeAspect="1" noChangeArrowheads="1"/>
                          </pic:cNvPicPr>
                        </pic:nvPicPr>
                        <pic:blipFill>
                          <a:blip r:embed="rId26" cstate="screen"/>
                          <a:srcRect/>
                          <a:stretch>
                            <a:fillRect/>
                          </a:stretch>
                        </pic:blipFill>
                        <pic:spPr bwMode="auto">
                          <a:xfrm>
                            <a:off x="0" y="0"/>
                            <a:ext cx="1838325" cy="1381125"/>
                          </a:xfrm>
                          <a:prstGeom prst="rect">
                            <a:avLst/>
                          </a:prstGeom>
                          <a:noFill/>
                          <a:ln w="9525">
                            <a:noFill/>
                            <a:miter lim="800000"/>
                            <a:headEnd/>
                            <a:tailEnd/>
                          </a:ln>
                        </pic:spPr>
                      </pic:pic>
                    </a:graphicData>
                  </a:graphic>
                </wp:inline>
              </w:drawing>
            </w:r>
          </w:p>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Casa da bomba concluída</w:t>
            </w:r>
          </w:p>
        </w:tc>
      </w:tr>
      <w:tr w:rsidR="00AA01EA" w:rsidRPr="00060724" w:rsidTr="00AA01EA">
        <w:trPr>
          <w:jc w:val="center"/>
        </w:trPr>
        <w:tc>
          <w:tcPr>
            <w:tcW w:w="2002" w:type="dxa"/>
            <w:gridSpan w:val="2"/>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Empresa contratada</w:t>
            </w:r>
          </w:p>
        </w:tc>
        <w:tc>
          <w:tcPr>
            <w:tcW w:w="3270"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Babaji S.U., Lda.</w:t>
            </w:r>
          </w:p>
        </w:tc>
        <w:tc>
          <w:tcPr>
            <w:tcW w:w="3426"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r>
      <w:tr w:rsidR="00AA01EA" w:rsidRPr="00060724" w:rsidTr="00AA01EA">
        <w:trPr>
          <w:jc w:val="center"/>
        </w:trPr>
        <w:tc>
          <w:tcPr>
            <w:tcW w:w="2002" w:type="dxa"/>
            <w:gridSpan w:val="2"/>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Valor do contrato</w:t>
            </w:r>
          </w:p>
        </w:tc>
        <w:tc>
          <w:tcPr>
            <w:tcW w:w="3270"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 xml:space="preserve">1.253.437 MT </w:t>
            </w:r>
          </w:p>
          <w:p w:rsidR="00AA01EA" w:rsidRPr="00060724" w:rsidRDefault="00AA01EA" w:rsidP="00AA01EA">
            <w:pPr>
              <w:pStyle w:val="22"/>
              <w:snapToGrid w:val="0"/>
              <w:spacing w:afterLines="0"/>
              <w:ind w:leftChars="0" w:left="0"/>
              <w:jc w:val="left"/>
              <w:rPr>
                <w:strike/>
                <w:kern w:val="2"/>
                <w:sz w:val="18"/>
                <w:lang w:val="pt-BR"/>
              </w:rPr>
            </w:pPr>
            <w:r w:rsidRPr="00060724">
              <w:rPr>
                <w:kern w:val="2"/>
                <w:sz w:val="18"/>
                <w:lang w:val="pt-BR"/>
              </w:rPr>
              <w:t>(</w:t>
            </w:r>
            <w:r w:rsidRPr="00060724">
              <w:rPr>
                <w:rFonts w:ascii="Arial" w:hAnsi="Arial" w:cs="Arial"/>
                <w:color w:val="262626"/>
                <w:sz w:val="18"/>
                <w:lang w:val="pt-BR"/>
              </w:rPr>
              <w:t xml:space="preserve">≈ </w:t>
            </w:r>
            <w:r w:rsidRPr="00060724">
              <w:rPr>
                <w:kern w:val="2"/>
                <w:sz w:val="18"/>
                <w:lang w:val="pt-BR"/>
              </w:rPr>
              <w:t>aprox. 4.200.000 de ienes)</w:t>
            </w:r>
          </w:p>
        </w:tc>
        <w:tc>
          <w:tcPr>
            <w:tcW w:w="3426"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r>
      <w:tr w:rsidR="00AA01EA" w:rsidRPr="00060724" w:rsidTr="00AA01EA">
        <w:trPr>
          <w:jc w:val="center"/>
        </w:trPr>
        <w:tc>
          <w:tcPr>
            <w:tcW w:w="1133" w:type="dxa"/>
            <w:vMerge w:val="restart"/>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Período das obras</w:t>
            </w:r>
          </w:p>
        </w:tc>
        <w:tc>
          <w:tcPr>
            <w:tcW w:w="869"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Início</w:t>
            </w:r>
          </w:p>
        </w:tc>
        <w:tc>
          <w:tcPr>
            <w:tcW w:w="3270"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26/08/2014</w:t>
            </w:r>
          </w:p>
        </w:tc>
        <w:tc>
          <w:tcPr>
            <w:tcW w:w="3426"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r>
      <w:tr w:rsidR="00AA01EA" w:rsidRPr="00463953" w:rsidTr="00AA01EA">
        <w:trPr>
          <w:jc w:val="center"/>
        </w:trPr>
        <w:tc>
          <w:tcPr>
            <w:tcW w:w="1133"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c>
          <w:tcPr>
            <w:tcW w:w="869"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Término</w:t>
            </w:r>
          </w:p>
        </w:tc>
        <w:tc>
          <w:tcPr>
            <w:tcW w:w="3270"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Previsão inicial: 29/09/2014</w:t>
            </w:r>
          </w:p>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Data real de término: 03/10/2014</w:t>
            </w:r>
          </w:p>
        </w:tc>
        <w:tc>
          <w:tcPr>
            <w:tcW w:w="3426"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r>
      <w:tr w:rsidR="00AA01EA" w:rsidRPr="00060724" w:rsidTr="00AA01EA">
        <w:trPr>
          <w:jc w:val="center"/>
        </w:trPr>
        <w:tc>
          <w:tcPr>
            <w:tcW w:w="2002" w:type="dxa"/>
            <w:gridSpan w:val="2"/>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Volume de água</w:t>
            </w:r>
          </w:p>
        </w:tc>
        <w:tc>
          <w:tcPr>
            <w:tcW w:w="3270" w:type="dxa"/>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Garantia de 4,5 m</w:t>
            </w:r>
            <w:r w:rsidRPr="00060724">
              <w:rPr>
                <w:kern w:val="2"/>
                <w:sz w:val="18"/>
                <w:vertAlign w:val="superscript"/>
                <w:lang w:val="pt-BR"/>
              </w:rPr>
              <w:t>3</w:t>
            </w:r>
            <w:r w:rsidRPr="00060724">
              <w:rPr>
                <w:kern w:val="2"/>
                <w:sz w:val="18"/>
                <w:lang w:val="pt-BR"/>
              </w:rPr>
              <w:t>/h a 5,0 m</w:t>
            </w:r>
            <w:r w:rsidRPr="00060724">
              <w:rPr>
                <w:kern w:val="2"/>
                <w:sz w:val="18"/>
                <w:vertAlign w:val="superscript"/>
                <w:lang w:val="pt-BR"/>
              </w:rPr>
              <w:t>3</w:t>
            </w:r>
            <w:r w:rsidRPr="00060724">
              <w:rPr>
                <w:kern w:val="2"/>
                <w:sz w:val="18"/>
                <w:lang w:val="pt-BR"/>
              </w:rPr>
              <w:t xml:space="preserve">/h em relação ao volume de água </w:t>
            </w:r>
          </w:p>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planeado de 2,5 m</w:t>
            </w:r>
            <w:r w:rsidRPr="00060724">
              <w:rPr>
                <w:kern w:val="2"/>
                <w:sz w:val="18"/>
                <w:vertAlign w:val="superscript"/>
                <w:lang w:val="pt-BR"/>
              </w:rPr>
              <w:t>3</w:t>
            </w:r>
            <w:r w:rsidRPr="00060724">
              <w:rPr>
                <w:kern w:val="2"/>
                <w:sz w:val="18"/>
                <w:lang w:val="pt-BR"/>
              </w:rPr>
              <w:t>/h</w:t>
            </w:r>
          </w:p>
        </w:tc>
        <w:tc>
          <w:tcPr>
            <w:tcW w:w="3426"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r>
      <w:tr w:rsidR="00AA01EA" w:rsidRPr="00060724" w:rsidTr="00AA01EA">
        <w:trPr>
          <w:jc w:val="center"/>
        </w:trPr>
        <w:tc>
          <w:tcPr>
            <w:tcW w:w="2002" w:type="dxa"/>
            <w:gridSpan w:val="2"/>
            <w:shd w:val="clear" w:color="auto" w:fill="auto"/>
          </w:tcPr>
          <w:p w:rsidR="00AA01EA" w:rsidRPr="00060724" w:rsidRDefault="00AA01EA" w:rsidP="00AA01EA">
            <w:pPr>
              <w:pStyle w:val="22"/>
              <w:snapToGrid w:val="0"/>
              <w:spacing w:afterLines="0"/>
              <w:ind w:leftChars="0" w:left="0"/>
              <w:jc w:val="left"/>
              <w:rPr>
                <w:kern w:val="2"/>
                <w:sz w:val="18"/>
                <w:lang w:val="pt-BR"/>
              </w:rPr>
            </w:pPr>
            <w:r w:rsidRPr="00060724">
              <w:rPr>
                <w:kern w:val="2"/>
                <w:sz w:val="18"/>
                <w:lang w:val="pt-BR"/>
              </w:rPr>
              <w:t>Profundidade</w:t>
            </w:r>
          </w:p>
        </w:tc>
        <w:tc>
          <w:tcPr>
            <w:tcW w:w="3270" w:type="dxa"/>
            <w:shd w:val="clear" w:color="auto" w:fill="auto"/>
            <w:vAlign w:val="center"/>
          </w:tcPr>
          <w:p w:rsidR="00AA01EA" w:rsidRPr="00060724" w:rsidRDefault="00AA01EA" w:rsidP="00AA01EA">
            <w:pPr>
              <w:pStyle w:val="22"/>
              <w:snapToGrid w:val="0"/>
              <w:spacing w:afterLines="0"/>
              <w:ind w:leftChars="0" w:left="0"/>
              <w:jc w:val="center"/>
              <w:rPr>
                <w:kern w:val="2"/>
                <w:sz w:val="18"/>
                <w:lang w:val="pt-BR"/>
              </w:rPr>
            </w:pPr>
            <w:r w:rsidRPr="00060724">
              <w:rPr>
                <w:kern w:val="2"/>
                <w:sz w:val="18"/>
                <w:lang w:val="pt-BR"/>
              </w:rPr>
              <w:t>65 m</w:t>
            </w:r>
          </w:p>
        </w:tc>
        <w:tc>
          <w:tcPr>
            <w:tcW w:w="3426" w:type="dxa"/>
            <w:vMerge/>
            <w:shd w:val="clear" w:color="auto" w:fill="auto"/>
          </w:tcPr>
          <w:p w:rsidR="00AA01EA" w:rsidRPr="00060724" w:rsidRDefault="00AA01EA" w:rsidP="00AA01EA">
            <w:pPr>
              <w:pStyle w:val="22"/>
              <w:snapToGrid w:val="0"/>
              <w:spacing w:afterLines="0"/>
              <w:ind w:leftChars="0" w:left="0"/>
              <w:jc w:val="left"/>
              <w:rPr>
                <w:kern w:val="2"/>
                <w:sz w:val="18"/>
                <w:lang w:val="pt-BR"/>
              </w:rPr>
            </w:pPr>
          </w:p>
        </w:tc>
      </w:tr>
    </w:tbl>
    <w:p w:rsidR="00AA01EA" w:rsidRPr="00060724" w:rsidRDefault="00AA01EA" w:rsidP="00060724">
      <w:pPr>
        <w:pStyle w:val="22"/>
        <w:snapToGrid w:val="0"/>
        <w:spacing w:afterLines="0" w:line="240" w:lineRule="exact"/>
        <w:rPr>
          <w:lang w:val="pt-BR"/>
        </w:rPr>
      </w:pPr>
    </w:p>
    <w:p w:rsidR="00AA01EA" w:rsidRPr="00060724" w:rsidRDefault="00AA01EA" w:rsidP="00060724">
      <w:pPr>
        <w:pStyle w:val="5"/>
        <w:spacing w:after="120"/>
      </w:pPr>
      <w:r w:rsidRPr="00060724">
        <w:t xml:space="preserve"> Construção do Laboratório em Lichinga</w:t>
      </w:r>
    </w:p>
    <w:p w:rsidR="00AA01EA" w:rsidRPr="00060724" w:rsidRDefault="00AA01EA" w:rsidP="00060724">
      <w:pPr>
        <w:pStyle w:val="22"/>
        <w:spacing w:after="120"/>
      </w:pPr>
      <w:r w:rsidRPr="00060724">
        <w:t xml:space="preserve">A parte Brasileira havia anunciado que iria dar suporte à construção de um laboratório multifuncional dentro da EAL, mas, devido a dificuldades financeiras, a contribuição para os custos de construção havia sido cancelada. Igualmente, em Novembro de 2014, uma missão do Brasil estava para vir e realizar um plano global, mas esta actividade também foi adiada para depois de Fevereiro de 2015. Actualmente, um arquiteto da Embrapa está realizando os serviços no Brasil. </w:t>
      </w:r>
      <w:r w:rsidRPr="00060724">
        <w:lastRenderedPageBreak/>
        <w:t>Segundo o arquiteto, os dados necessários no momento já foram obtidos, assim, de agora em diante, ele vai confirmar as necessidades com o director do CZno e, caso haja necessidade, uma equipa de investigação será enviada.</w:t>
      </w:r>
    </w:p>
    <w:p w:rsidR="00AA01EA" w:rsidRPr="00060724" w:rsidRDefault="00AA01EA" w:rsidP="00060724">
      <w:pPr>
        <w:pStyle w:val="16"/>
      </w:pPr>
      <w:r w:rsidRPr="00060724">
        <w:t xml:space="preserve"> Desafios e Medidas a Tomar por Ora</w:t>
      </w:r>
    </w:p>
    <w:p w:rsidR="00AA01EA" w:rsidRPr="00060724" w:rsidRDefault="00060724" w:rsidP="00060724">
      <w:pPr>
        <w:pStyle w:val="ad"/>
      </w:pPr>
      <w:bookmarkStart w:id="58" w:name="_Toc402531480"/>
      <w:bookmarkStart w:id="59" w:name="_Toc421635547"/>
      <w:r>
        <w:t xml:space="preserve">Tabela </w:t>
      </w:r>
      <w:fldSimple w:instr=" STYLEREF 1 \s ">
        <w:r w:rsidR="00F24ACE">
          <w:rPr>
            <w:noProof/>
          </w:rPr>
          <w:t>2</w:t>
        </w:r>
      </w:fldSimple>
      <w:r w:rsidR="00012528">
        <w:noBreakHyphen/>
      </w:r>
      <w:fldSimple w:instr=" SEQ Tabela \* ARABIC \s 1 ">
        <w:r w:rsidR="00F24ACE">
          <w:rPr>
            <w:noProof/>
          </w:rPr>
          <w:t>20</w:t>
        </w:r>
      </w:fldSimple>
      <w:r>
        <w:rPr>
          <w:rFonts w:hint="eastAsia"/>
        </w:rPr>
        <w:t xml:space="preserve">  </w:t>
      </w:r>
      <w:r w:rsidR="00AA01EA" w:rsidRPr="00060724">
        <w:t>Desafios e Medidas a Tomar por Ora</w:t>
      </w:r>
      <w:bookmarkEnd w:id="58"/>
      <w:r>
        <w:rPr>
          <w:rFonts w:hint="eastAsia"/>
        </w:rPr>
        <w:br/>
      </w:r>
      <w:r w:rsidR="00AA01EA" w:rsidRPr="00060724">
        <w:t xml:space="preserve"> (Construção de Alas de Laboratórios no CZnd e CZno)</w:t>
      </w:r>
      <w:bookmarkEnd w:id="59"/>
    </w:p>
    <w:tbl>
      <w:tblPr>
        <w:tblW w:w="9141" w:type="dxa"/>
        <w:jc w:val="center"/>
        <w:tblInd w:w="-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145"/>
        <w:gridCol w:w="4146"/>
        <w:gridCol w:w="300"/>
        <w:gridCol w:w="300"/>
        <w:gridCol w:w="250"/>
      </w:tblGrid>
      <w:tr w:rsidR="00AA01EA" w:rsidRPr="00060724" w:rsidTr="00AA01EA">
        <w:trPr>
          <w:trHeight w:val="20"/>
          <w:tblHeader/>
          <w:jc w:val="center"/>
        </w:trPr>
        <w:tc>
          <w:tcPr>
            <w:tcW w:w="4145" w:type="dxa"/>
            <w:vMerge w:val="restart"/>
            <w:tcBorders>
              <w:top w:val="single" w:sz="4" w:space="0" w:color="auto"/>
              <w:left w:val="single" w:sz="4" w:space="0" w:color="auto"/>
              <w:bottom w:val="single" w:sz="4" w:space="0" w:color="auto"/>
              <w:right w:val="single" w:sz="4" w:space="0" w:color="000000"/>
            </w:tcBorders>
            <w:shd w:val="clear" w:color="auto" w:fill="595959"/>
            <w:vAlign w:val="center"/>
            <w:hideMark/>
          </w:tcPr>
          <w:p w:rsidR="00AA01EA" w:rsidRPr="00060724" w:rsidRDefault="00AA01EA" w:rsidP="00AA01EA">
            <w:pPr>
              <w:jc w:val="center"/>
              <w:rPr>
                <w:rFonts w:eastAsia="ＭＳ ゴシック"/>
                <w:b/>
                <w:color w:val="FFFFFF"/>
                <w:sz w:val="18"/>
                <w:szCs w:val="22"/>
                <w:lang w:val="pt-BR"/>
              </w:rPr>
            </w:pPr>
            <w:r w:rsidRPr="00060724">
              <w:rPr>
                <w:rFonts w:eastAsia="ＭＳ ゴシック"/>
                <w:b/>
                <w:color w:val="FFFFFF"/>
                <w:sz w:val="18"/>
                <w:szCs w:val="22"/>
                <w:lang w:val="pt-BR"/>
              </w:rPr>
              <w:t>Desafios</w:t>
            </w:r>
          </w:p>
        </w:tc>
        <w:tc>
          <w:tcPr>
            <w:tcW w:w="4146"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AA01EA" w:rsidRPr="00060724" w:rsidRDefault="00AA01EA" w:rsidP="00AA01EA">
            <w:pPr>
              <w:jc w:val="center"/>
              <w:rPr>
                <w:rFonts w:eastAsia="ＭＳ ゴシック"/>
                <w:b/>
                <w:color w:val="FFFFFF"/>
                <w:sz w:val="18"/>
                <w:szCs w:val="22"/>
                <w:lang w:val="pt-BR"/>
              </w:rPr>
            </w:pPr>
            <w:r w:rsidRPr="00060724">
              <w:rPr>
                <w:rFonts w:eastAsia="ＭＳ ゴシック"/>
                <w:b/>
                <w:color w:val="FFFFFF"/>
                <w:sz w:val="18"/>
                <w:szCs w:val="22"/>
                <w:lang w:val="pt-BR"/>
              </w:rPr>
              <w:t>Contramedidas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hideMark/>
          </w:tcPr>
          <w:p w:rsidR="00AA01EA" w:rsidRPr="00060724" w:rsidRDefault="00AA01EA" w:rsidP="00AA01EA">
            <w:pPr>
              <w:jc w:val="center"/>
              <w:rPr>
                <w:rFonts w:eastAsia="ＭＳ ゴシック"/>
                <w:b/>
                <w:color w:val="FFFFFF"/>
                <w:sz w:val="18"/>
                <w:szCs w:val="22"/>
                <w:lang w:val="pt-BR"/>
              </w:rPr>
            </w:pPr>
            <w:r w:rsidRPr="00060724">
              <w:rPr>
                <w:rFonts w:eastAsia="ＭＳ ゴシック"/>
                <w:b/>
                <w:color w:val="FFFFFF"/>
                <w:sz w:val="18"/>
                <w:szCs w:val="22"/>
                <w:lang w:val="pt-BR"/>
              </w:rPr>
              <w:t>Atrib.</w:t>
            </w:r>
          </w:p>
        </w:tc>
      </w:tr>
      <w:tr w:rsidR="00AA01EA" w:rsidRPr="00060724" w:rsidTr="00AA01EA">
        <w:trPr>
          <w:trHeight w:val="20"/>
          <w:tblHeader/>
          <w:jc w:val="center"/>
        </w:trPr>
        <w:tc>
          <w:tcPr>
            <w:tcW w:w="4145" w:type="dxa"/>
            <w:vMerge/>
            <w:tcBorders>
              <w:top w:val="single" w:sz="4" w:space="0" w:color="auto"/>
              <w:left w:val="single" w:sz="4" w:space="0" w:color="auto"/>
              <w:bottom w:val="single" w:sz="4" w:space="0" w:color="auto"/>
              <w:right w:val="single" w:sz="4" w:space="0" w:color="000000"/>
            </w:tcBorders>
            <w:vAlign w:val="center"/>
            <w:hideMark/>
          </w:tcPr>
          <w:p w:rsidR="00AA01EA" w:rsidRPr="00060724" w:rsidRDefault="00AA01EA" w:rsidP="00AA01EA">
            <w:pPr>
              <w:widowControl/>
              <w:jc w:val="left"/>
              <w:rPr>
                <w:rFonts w:eastAsia="ＭＳ ゴシック"/>
                <w:b/>
                <w:color w:val="FFFFFF"/>
                <w:sz w:val="18"/>
                <w:szCs w:val="22"/>
                <w:lang w:val="pt-BR"/>
              </w:rPr>
            </w:pPr>
          </w:p>
        </w:tc>
        <w:tc>
          <w:tcPr>
            <w:tcW w:w="4146" w:type="dxa"/>
            <w:vMerge/>
            <w:tcBorders>
              <w:top w:val="single" w:sz="4" w:space="0" w:color="auto"/>
              <w:left w:val="single" w:sz="4" w:space="0" w:color="000000"/>
              <w:bottom w:val="single" w:sz="4" w:space="0" w:color="auto"/>
              <w:right w:val="single" w:sz="4" w:space="0" w:color="000000"/>
            </w:tcBorders>
            <w:vAlign w:val="center"/>
            <w:hideMark/>
          </w:tcPr>
          <w:p w:rsidR="00AA01EA" w:rsidRPr="00060724" w:rsidRDefault="00AA01EA" w:rsidP="00AA01EA">
            <w:pPr>
              <w:widowControl/>
              <w:jc w:val="left"/>
              <w:rPr>
                <w:rFonts w:eastAsia="ＭＳ ゴシック"/>
                <w:b/>
                <w:color w:val="FFFFFF"/>
                <w:sz w:val="18"/>
                <w:szCs w:val="22"/>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hideMark/>
          </w:tcPr>
          <w:p w:rsidR="00AA01EA" w:rsidRPr="00060724" w:rsidRDefault="00AA01EA" w:rsidP="00AA01EA">
            <w:pPr>
              <w:ind w:leftChars="-41" w:left="-86" w:rightChars="-50" w:right="-105"/>
              <w:jc w:val="center"/>
              <w:rPr>
                <w:rFonts w:eastAsia="ＭＳ ゴシック"/>
                <w:b/>
                <w:color w:val="FFFFFF"/>
                <w:sz w:val="18"/>
                <w:szCs w:val="22"/>
                <w:lang w:val="pt-BR"/>
              </w:rPr>
            </w:pPr>
            <w:r w:rsidRPr="00060724">
              <w:rPr>
                <w:rFonts w:eastAsia="ＭＳ ゴシック"/>
                <w:b/>
                <w:color w:val="FFFFFF"/>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hideMark/>
          </w:tcPr>
          <w:p w:rsidR="00AA01EA" w:rsidRPr="00060724" w:rsidRDefault="00AA01EA" w:rsidP="00AA01EA">
            <w:pPr>
              <w:ind w:leftChars="-41" w:left="-86" w:rightChars="-50" w:right="-105"/>
              <w:jc w:val="center"/>
              <w:rPr>
                <w:rFonts w:eastAsia="ＭＳ ゴシック"/>
                <w:b/>
                <w:color w:val="FFFFFF"/>
                <w:sz w:val="18"/>
                <w:szCs w:val="22"/>
                <w:lang w:val="pt-BR"/>
              </w:rPr>
            </w:pPr>
            <w:r w:rsidRPr="00060724">
              <w:rPr>
                <w:rFonts w:eastAsia="ＭＳ ゴシック"/>
                <w:b/>
                <w:color w:val="FFFFFF"/>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hideMark/>
          </w:tcPr>
          <w:p w:rsidR="00AA01EA" w:rsidRPr="00060724" w:rsidRDefault="00AA01EA" w:rsidP="00AA01EA">
            <w:pPr>
              <w:ind w:leftChars="-41" w:left="-86" w:rightChars="-50" w:right="-105"/>
              <w:jc w:val="center"/>
              <w:rPr>
                <w:rFonts w:eastAsia="ＭＳ ゴシック"/>
                <w:b/>
                <w:color w:val="FFFFFF"/>
                <w:sz w:val="18"/>
                <w:szCs w:val="22"/>
                <w:lang w:val="pt-BR"/>
              </w:rPr>
            </w:pPr>
            <w:r w:rsidRPr="00060724">
              <w:rPr>
                <w:rFonts w:eastAsia="ＭＳ ゴシック"/>
                <w:b/>
                <w:color w:val="FFFFFF"/>
                <w:sz w:val="18"/>
                <w:szCs w:val="22"/>
                <w:lang w:val="pt-BR"/>
              </w:rPr>
              <w:t>M</w:t>
            </w:r>
          </w:p>
        </w:tc>
      </w:tr>
      <w:tr w:rsidR="00AA01EA" w:rsidRPr="00463953" w:rsidTr="00AA01EA">
        <w:trPr>
          <w:trHeight w:val="2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D9D9D9"/>
          </w:tcPr>
          <w:p w:rsidR="00AA01EA" w:rsidRPr="00060724" w:rsidRDefault="00AA01EA" w:rsidP="00AA01EA">
            <w:pPr>
              <w:ind w:leftChars="-41" w:left="-86" w:rightChars="-50" w:right="-105"/>
              <w:jc w:val="left"/>
              <w:rPr>
                <w:sz w:val="18"/>
                <w:szCs w:val="22"/>
                <w:lang w:val="pt-BR"/>
              </w:rPr>
            </w:pPr>
            <w:r w:rsidRPr="00060724">
              <w:rPr>
                <w:sz w:val="18"/>
                <w:szCs w:val="22"/>
                <w:lang w:val="pt-BR"/>
              </w:rPr>
              <w:t>Construção do laboratório em Nampula</w:t>
            </w:r>
          </w:p>
        </w:tc>
      </w:tr>
      <w:tr w:rsidR="00AA01EA" w:rsidRPr="00060724" w:rsidTr="00AA01EA">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AA01EA" w:rsidRPr="00060724" w:rsidRDefault="00AA01EA" w:rsidP="00AA01EA">
            <w:pPr>
              <w:tabs>
                <w:tab w:val="left" w:pos="2478"/>
              </w:tabs>
              <w:ind w:left="-57"/>
              <w:rPr>
                <w:sz w:val="18"/>
                <w:szCs w:val="22"/>
                <w:lang w:val="pt-BR"/>
              </w:rPr>
            </w:pPr>
            <w:r w:rsidRPr="00060724">
              <w:rPr>
                <w:sz w:val="18"/>
                <w:szCs w:val="22"/>
                <w:lang w:val="pt-BR"/>
              </w:rPr>
              <w:t>Há necessidade de atendimento adequado em relação aos defeitos.</w:t>
            </w:r>
          </w:p>
        </w:tc>
        <w:tc>
          <w:tcPr>
            <w:tcW w:w="4146" w:type="dxa"/>
            <w:tcBorders>
              <w:top w:val="single" w:sz="4" w:space="0" w:color="auto"/>
              <w:left w:val="single" w:sz="4" w:space="0" w:color="auto"/>
              <w:bottom w:val="single" w:sz="4" w:space="0" w:color="auto"/>
              <w:right w:val="single" w:sz="4" w:space="0" w:color="000000"/>
            </w:tcBorders>
          </w:tcPr>
          <w:p w:rsidR="00AA01EA" w:rsidRPr="00060724" w:rsidRDefault="00AA01EA" w:rsidP="00AA01EA">
            <w:pPr>
              <w:rPr>
                <w:sz w:val="18"/>
                <w:szCs w:val="22"/>
                <w:lang w:val="pt-BR"/>
              </w:rPr>
            </w:pPr>
            <w:r w:rsidRPr="00060724">
              <w:rPr>
                <w:sz w:val="18"/>
                <w:szCs w:val="22"/>
                <w:lang w:val="pt-BR"/>
              </w:rPr>
              <w:t>Será solicitado à empresa contratada um atendimento rápido e adequado em relação aos defeitos.</w:t>
            </w:r>
          </w:p>
        </w:tc>
        <w:tc>
          <w:tcPr>
            <w:tcW w:w="300" w:type="dxa"/>
            <w:tcBorders>
              <w:top w:val="single" w:sz="4" w:space="0" w:color="auto"/>
              <w:left w:val="single" w:sz="4" w:space="0" w:color="000000"/>
              <w:bottom w:val="single" w:sz="4" w:space="0" w:color="auto"/>
              <w:right w:val="dotted"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szCs w:val="22"/>
                <w:lang w:val="pt-BR"/>
              </w:rPr>
            </w:pPr>
            <w:r w:rsidRPr="00060724">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auto"/>
              <w:right w:val="dotted"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szCs w:val="22"/>
                <w:lang w:val="pt-BR"/>
              </w:rPr>
            </w:pPr>
          </w:p>
        </w:tc>
        <w:tc>
          <w:tcPr>
            <w:tcW w:w="250" w:type="dxa"/>
            <w:tcBorders>
              <w:top w:val="single" w:sz="4" w:space="0" w:color="auto"/>
              <w:left w:val="dotted" w:sz="4" w:space="0" w:color="auto"/>
              <w:bottom w:val="single" w:sz="4" w:space="0" w:color="auto"/>
              <w:right w:val="single" w:sz="4" w:space="0" w:color="auto"/>
            </w:tcBorders>
          </w:tcPr>
          <w:p w:rsidR="00AA01EA" w:rsidRPr="00060724" w:rsidRDefault="00AA01EA" w:rsidP="00AA01EA">
            <w:pPr>
              <w:ind w:leftChars="-41" w:left="-86" w:rightChars="-50" w:right="-105"/>
              <w:jc w:val="center"/>
              <w:rPr>
                <w:rFonts w:asciiTheme="majorEastAsia" w:eastAsiaTheme="majorEastAsia" w:hAnsiTheme="majorEastAsia"/>
                <w:sz w:val="18"/>
                <w:szCs w:val="22"/>
                <w:lang w:val="pt-BR"/>
              </w:rPr>
            </w:pPr>
            <w:r w:rsidRPr="00060724">
              <w:rPr>
                <w:rFonts w:asciiTheme="majorEastAsia" w:eastAsiaTheme="majorEastAsia" w:hAnsiTheme="majorEastAsia"/>
                <w:sz w:val="18"/>
                <w:szCs w:val="22"/>
                <w:lang w:val="pt-BR"/>
              </w:rPr>
              <w:t>○</w:t>
            </w:r>
          </w:p>
        </w:tc>
      </w:tr>
      <w:tr w:rsidR="00AA01EA" w:rsidRPr="00463953" w:rsidTr="00AA01EA">
        <w:trPr>
          <w:trHeight w:val="2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D9D9D9"/>
          </w:tcPr>
          <w:p w:rsidR="00AA01EA" w:rsidRPr="00060724" w:rsidRDefault="00AA01EA" w:rsidP="00AA01EA">
            <w:pPr>
              <w:ind w:leftChars="-41" w:left="-86" w:rightChars="-50" w:right="-105"/>
              <w:jc w:val="left"/>
              <w:rPr>
                <w:sz w:val="18"/>
                <w:szCs w:val="22"/>
                <w:lang w:val="pt-BR"/>
              </w:rPr>
            </w:pPr>
            <w:r w:rsidRPr="00060724">
              <w:rPr>
                <w:sz w:val="18"/>
                <w:szCs w:val="22"/>
                <w:lang w:val="pt-BR"/>
              </w:rPr>
              <w:t>Construção de laboratório em Lichinga</w:t>
            </w:r>
          </w:p>
        </w:tc>
      </w:tr>
      <w:tr w:rsidR="00AA01EA" w:rsidRPr="00060724" w:rsidTr="00AA01EA">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AA01EA" w:rsidRPr="00060724" w:rsidRDefault="00AA01EA" w:rsidP="00AA01EA">
            <w:pPr>
              <w:ind w:left="-57"/>
              <w:rPr>
                <w:sz w:val="18"/>
                <w:szCs w:val="22"/>
                <w:lang w:val="pt-BR"/>
              </w:rPr>
            </w:pPr>
            <w:r w:rsidRPr="00060724">
              <w:rPr>
                <w:sz w:val="18"/>
                <w:szCs w:val="22"/>
                <w:lang w:val="pt-BR"/>
              </w:rPr>
              <w:t>A Embrapa está estudando o plano de construção do laboratório.</w:t>
            </w:r>
          </w:p>
        </w:tc>
        <w:tc>
          <w:tcPr>
            <w:tcW w:w="4146" w:type="dxa"/>
            <w:tcBorders>
              <w:top w:val="single" w:sz="4" w:space="0" w:color="auto"/>
              <w:left w:val="single" w:sz="4" w:space="0" w:color="auto"/>
              <w:bottom w:val="single" w:sz="4" w:space="0" w:color="000000"/>
              <w:right w:val="single" w:sz="4" w:space="0" w:color="000000"/>
            </w:tcBorders>
          </w:tcPr>
          <w:p w:rsidR="00AA01EA" w:rsidRPr="00060724" w:rsidRDefault="00AA01EA" w:rsidP="00AA01EA">
            <w:pPr>
              <w:ind w:left="-57"/>
              <w:rPr>
                <w:sz w:val="18"/>
                <w:szCs w:val="22"/>
                <w:lang w:val="pt-BR"/>
              </w:rPr>
            </w:pPr>
            <w:r w:rsidRPr="00060724">
              <w:rPr>
                <w:sz w:val="18"/>
                <w:szCs w:val="22"/>
                <w:lang w:val="pt-BR"/>
              </w:rPr>
              <w:t>Os desenvolvimentos futuros serão observados.</w:t>
            </w:r>
          </w:p>
        </w:tc>
        <w:tc>
          <w:tcPr>
            <w:tcW w:w="300" w:type="dxa"/>
            <w:tcBorders>
              <w:top w:val="single" w:sz="4" w:space="0" w:color="auto"/>
              <w:left w:val="single" w:sz="4" w:space="0" w:color="000000"/>
              <w:bottom w:val="single" w:sz="4" w:space="0" w:color="000000"/>
              <w:right w:val="dotted" w:sz="4" w:space="0" w:color="auto"/>
            </w:tcBorders>
          </w:tcPr>
          <w:p w:rsidR="00AA01EA" w:rsidRPr="00060724" w:rsidRDefault="00AA01EA" w:rsidP="00AA01EA">
            <w:pPr>
              <w:ind w:left="-57"/>
              <w:jc w:val="center"/>
              <w:rPr>
                <w:rFonts w:asciiTheme="majorEastAsia" w:eastAsiaTheme="majorEastAsia" w:hAnsiTheme="majorEastAsia"/>
                <w:sz w:val="18"/>
                <w:szCs w:val="22"/>
                <w:lang w:val="pt-BR"/>
              </w:rPr>
            </w:pPr>
          </w:p>
        </w:tc>
        <w:tc>
          <w:tcPr>
            <w:tcW w:w="300" w:type="dxa"/>
            <w:tcBorders>
              <w:top w:val="single" w:sz="4" w:space="0" w:color="auto"/>
              <w:left w:val="dotted" w:sz="4" w:space="0" w:color="auto"/>
              <w:bottom w:val="single" w:sz="4" w:space="0" w:color="000000"/>
              <w:right w:val="dotted" w:sz="4" w:space="0" w:color="auto"/>
            </w:tcBorders>
          </w:tcPr>
          <w:p w:rsidR="00AA01EA" w:rsidRPr="00060724" w:rsidRDefault="00AA01EA" w:rsidP="00AA01EA">
            <w:pPr>
              <w:ind w:left="-57"/>
              <w:jc w:val="center"/>
              <w:rPr>
                <w:rFonts w:asciiTheme="majorEastAsia" w:eastAsiaTheme="majorEastAsia" w:hAnsiTheme="majorEastAsia"/>
                <w:sz w:val="18"/>
                <w:szCs w:val="22"/>
                <w:lang w:val="pt-BR"/>
              </w:rPr>
            </w:pPr>
            <w:r w:rsidRPr="00060724">
              <w:rPr>
                <w:rFonts w:asciiTheme="majorEastAsia" w:eastAsiaTheme="majorEastAsia" w:hAnsiTheme="majorEastAsia"/>
                <w:sz w:val="18"/>
                <w:szCs w:val="22"/>
                <w:lang w:val="pt-BR"/>
              </w:rPr>
              <w:t>○</w:t>
            </w:r>
          </w:p>
        </w:tc>
        <w:tc>
          <w:tcPr>
            <w:tcW w:w="250" w:type="dxa"/>
            <w:tcBorders>
              <w:top w:val="single" w:sz="4" w:space="0" w:color="auto"/>
              <w:left w:val="dotted" w:sz="4" w:space="0" w:color="auto"/>
              <w:bottom w:val="single" w:sz="4" w:space="0" w:color="000000"/>
              <w:right w:val="single" w:sz="4" w:space="0" w:color="auto"/>
            </w:tcBorders>
          </w:tcPr>
          <w:p w:rsidR="00AA01EA" w:rsidRPr="00060724" w:rsidRDefault="00AA01EA" w:rsidP="00AA01EA">
            <w:pPr>
              <w:ind w:left="-57"/>
              <w:jc w:val="center"/>
              <w:rPr>
                <w:rFonts w:asciiTheme="majorEastAsia" w:eastAsiaTheme="majorEastAsia" w:hAnsiTheme="majorEastAsia"/>
                <w:sz w:val="18"/>
                <w:szCs w:val="22"/>
                <w:lang w:val="pt-BR"/>
              </w:rPr>
            </w:pPr>
            <w:r w:rsidRPr="00060724">
              <w:rPr>
                <w:rFonts w:asciiTheme="majorEastAsia" w:eastAsiaTheme="majorEastAsia" w:hAnsiTheme="majorEastAsia"/>
                <w:sz w:val="18"/>
                <w:szCs w:val="22"/>
                <w:lang w:val="pt-BR"/>
              </w:rPr>
              <w:t>○</w:t>
            </w:r>
          </w:p>
        </w:tc>
      </w:tr>
    </w:tbl>
    <w:p w:rsidR="00AA01EA" w:rsidRPr="00060724" w:rsidRDefault="00AA01EA" w:rsidP="00060724">
      <w:pPr>
        <w:pStyle w:val="22"/>
        <w:snapToGrid w:val="0"/>
        <w:spacing w:afterLines="0" w:line="240" w:lineRule="exact"/>
        <w:rPr>
          <w:lang w:val="pt-BR"/>
        </w:rPr>
      </w:pPr>
    </w:p>
    <w:p w:rsidR="00AA01EA" w:rsidRPr="00060724" w:rsidRDefault="00AA01EA" w:rsidP="00060724">
      <w:pPr>
        <w:pStyle w:val="16"/>
      </w:pPr>
      <w:r w:rsidRPr="00060724">
        <w:t xml:space="preserve"> Plano de Actividades para o Próximo Ano Fiscal</w:t>
      </w:r>
    </w:p>
    <w:p w:rsidR="00AA01EA" w:rsidRPr="00060724" w:rsidRDefault="00060724" w:rsidP="00060724">
      <w:pPr>
        <w:pStyle w:val="ad"/>
      </w:pPr>
      <w:bookmarkStart w:id="60" w:name="_Toc402531481"/>
      <w:bookmarkStart w:id="61" w:name="_Toc421635548"/>
      <w:r>
        <w:t xml:space="preserve">Tabela </w:t>
      </w:r>
      <w:fldSimple w:instr=" STYLEREF 1 \s ">
        <w:r w:rsidR="00F24ACE">
          <w:rPr>
            <w:noProof/>
          </w:rPr>
          <w:t>2</w:t>
        </w:r>
      </w:fldSimple>
      <w:r w:rsidR="00012528">
        <w:noBreakHyphen/>
      </w:r>
      <w:fldSimple w:instr=" SEQ Tabela \* ARABIC \s 1 ">
        <w:r w:rsidR="00F24ACE">
          <w:rPr>
            <w:noProof/>
          </w:rPr>
          <w:t>21</w:t>
        </w:r>
      </w:fldSimple>
      <w:r>
        <w:rPr>
          <w:rFonts w:hint="eastAsia"/>
        </w:rPr>
        <w:t xml:space="preserve">  </w:t>
      </w:r>
      <w:r w:rsidR="00AA01EA" w:rsidRPr="00060724">
        <w:t xml:space="preserve">Plano de Actividades para o Próximo Ano Fiscal </w:t>
      </w:r>
      <w:bookmarkEnd w:id="60"/>
      <w:r>
        <w:rPr>
          <w:rFonts w:hint="eastAsia"/>
        </w:rPr>
        <w:br/>
      </w:r>
      <w:r w:rsidR="00AA01EA" w:rsidRPr="00060724">
        <w:t>(Construção de Alas de Laboratórios no CZnd e CZno)</w:t>
      </w:r>
      <w:bookmarkEnd w:id="61"/>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AA01EA" w:rsidRPr="00060724" w:rsidTr="00AA01EA">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cBorders>
            <w:shd w:val="clear" w:color="auto" w:fill="595959"/>
            <w:hideMark/>
          </w:tcPr>
          <w:p w:rsidR="00AA01EA" w:rsidRPr="00060724" w:rsidRDefault="00AA01EA" w:rsidP="00AA01EA">
            <w:pPr>
              <w:ind w:leftChars="-49" w:left="-103" w:rightChars="-47" w:right="-99"/>
              <w:jc w:val="center"/>
              <w:rPr>
                <w:rFonts w:eastAsia="ＭＳ ゴシック"/>
                <w:b/>
                <w:color w:val="FFFFFF"/>
                <w:sz w:val="18"/>
                <w:szCs w:val="18"/>
                <w:lang w:val="pt-BR"/>
              </w:rPr>
            </w:pPr>
            <w:r w:rsidRPr="00060724">
              <w:rPr>
                <w:rFonts w:eastAsia="ＭＳ ゴシック"/>
                <w:b/>
                <w:color w:val="FFFFFF"/>
                <w:sz w:val="18"/>
                <w:szCs w:val="18"/>
                <w:lang w:val="pt-BR"/>
              </w:rPr>
              <w:t>Atrib.</w:t>
            </w:r>
          </w:p>
        </w:tc>
        <w:tc>
          <w:tcPr>
            <w:tcW w:w="4455"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Desafios</w:t>
            </w:r>
          </w:p>
        </w:tc>
        <w:tc>
          <w:tcPr>
            <w:tcW w:w="1317" w:type="dxa"/>
            <w:gridSpan w:val="6"/>
            <w:tcBorders>
              <w:top w:val="single" w:sz="4" w:space="0" w:color="auto"/>
              <w:left w:val="single" w:sz="4" w:space="0" w:color="000000"/>
              <w:bottom w:val="dotted" w:sz="4" w:space="0" w:color="auto"/>
              <w:right w:val="single" w:sz="4" w:space="0" w:color="000000"/>
            </w:tcBorders>
            <w:shd w:val="clear" w:color="auto" w:fill="595959"/>
            <w:hideMark/>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2015</w:t>
            </w:r>
          </w:p>
        </w:tc>
        <w:tc>
          <w:tcPr>
            <w:tcW w:w="879" w:type="dxa"/>
            <w:gridSpan w:val="4"/>
            <w:tcBorders>
              <w:top w:val="single" w:sz="4" w:space="0" w:color="auto"/>
              <w:left w:val="single" w:sz="4" w:space="0" w:color="000000"/>
              <w:bottom w:val="dotted" w:sz="4" w:space="0" w:color="auto"/>
              <w:right w:val="single" w:sz="4" w:space="0" w:color="000000"/>
            </w:tcBorders>
            <w:shd w:val="clear" w:color="auto" w:fill="595959"/>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2016</w:t>
            </w:r>
          </w:p>
        </w:tc>
        <w:tc>
          <w:tcPr>
            <w:tcW w:w="1539" w:type="dxa"/>
            <w:vMerge w:val="restart"/>
            <w:tcBorders>
              <w:top w:val="single" w:sz="4" w:space="0" w:color="auto"/>
              <w:left w:val="single" w:sz="4" w:space="0" w:color="000000"/>
              <w:right w:val="single" w:sz="4" w:space="0" w:color="auto"/>
            </w:tcBorders>
            <w:shd w:val="clear" w:color="auto" w:fill="595959"/>
            <w:vAlign w:val="center"/>
            <w:hideMark/>
          </w:tcPr>
          <w:p w:rsidR="00AA01EA" w:rsidRPr="00060724" w:rsidRDefault="00AA01EA" w:rsidP="00AA01EA">
            <w:pPr>
              <w:jc w:val="center"/>
              <w:rPr>
                <w:rFonts w:eastAsia="ＭＳ ゴシック"/>
                <w:b/>
                <w:color w:val="FFFFFF"/>
                <w:sz w:val="18"/>
                <w:szCs w:val="18"/>
                <w:lang w:val="pt-BR"/>
              </w:rPr>
            </w:pPr>
            <w:r w:rsidRPr="00060724">
              <w:rPr>
                <w:rFonts w:eastAsia="ＭＳ ゴシック"/>
                <w:b/>
                <w:color w:val="FFFFFF"/>
                <w:sz w:val="18"/>
                <w:szCs w:val="18"/>
                <w:lang w:val="pt-BR"/>
              </w:rPr>
              <w:t>Produtos</w:t>
            </w:r>
          </w:p>
        </w:tc>
      </w:tr>
      <w:tr w:rsidR="00AA01EA" w:rsidRPr="00060724" w:rsidTr="00AA01EA">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87" w:right="-93"/>
              <w:jc w:val="center"/>
              <w:rPr>
                <w:rFonts w:eastAsia="ＭＳ ゴシック"/>
                <w:b/>
                <w:color w:val="FFFFFF"/>
                <w:sz w:val="18"/>
                <w:szCs w:val="18"/>
                <w:lang w:val="pt-BR"/>
              </w:rPr>
            </w:pPr>
            <w:r w:rsidRPr="00060724">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5" w:right="-103"/>
              <w:jc w:val="center"/>
              <w:rPr>
                <w:rFonts w:eastAsia="ＭＳ ゴシック"/>
                <w:b/>
                <w:color w:val="FFFFFF"/>
                <w:sz w:val="18"/>
                <w:szCs w:val="18"/>
                <w:lang w:val="pt-BR"/>
              </w:rPr>
            </w:pPr>
            <w:r w:rsidRPr="00060724">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cBorders>
            <w:shd w:val="clear" w:color="auto" w:fill="595959"/>
            <w:vAlign w:val="center"/>
            <w:hideMark/>
          </w:tcPr>
          <w:p w:rsidR="00AA01EA" w:rsidRPr="00060724" w:rsidRDefault="00AA01EA" w:rsidP="00AA01EA">
            <w:pPr>
              <w:ind w:left="-95" w:right="-93"/>
              <w:jc w:val="center"/>
              <w:rPr>
                <w:rFonts w:eastAsia="ＭＳ ゴシック"/>
                <w:b/>
                <w:color w:val="FFFFFF"/>
                <w:sz w:val="18"/>
                <w:szCs w:val="18"/>
                <w:lang w:val="pt-BR"/>
              </w:rPr>
            </w:pPr>
            <w:r w:rsidRPr="00060724">
              <w:rPr>
                <w:rFonts w:eastAsia="ＭＳ ゴシック"/>
                <w:b/>
                <w:color w:val="FFFFFF"/>
                <w:sz w:val="18"/>
                <w:szCs w:val="18"/>
                <w:lang w:val="pt-BR"/>
              </w:rPr>
              <w:t>M</w:t>
            </w:r>
          </w:p>
        </w:tc>
        <w:tc>
          <w:tcPr>
            <w:tcW w:w="4455" w:type="dxa"/>
            <w:vMerge/>
            <w:tcBorders>
              <w:top w:val="single" w:sz="4" w:space="0" w:color="auto"/>
              <w:left w:val="single" w:sz="4" w:space="0" w:color="000000"/>
              <w:bottom w:val="single" w:sz="4" w:space="0" w:color="auto"/>
              <w:right w:val="single" w:sz="4" w:space="0" w:color="000000"/>
            </w:tcBorders>
            <w:vAlign w:val="center"/>
            <w:hideMark/>
          </w:tcPr>
          <w:p w:rsidR="00AA01EA" w:rsidRPr="00060724" w:rsidRDefault="00AA01EA" w:rsidP="00AA01EA">
            <w:pPr>
              <w:widowControl/>
              <w:jc w:val="left"/>
              <w:rPr>
                <w:rFonts w:eastAsia="ＭＳ ゴシック"/>
                <w:b/>
                <w:color w:val="FFFFFF"/>
                <w:sz w:val="18"/>
                <w:szCs w:val="18"/>
                <w:lang w:val="pt-BR"/>
              </w:rPr>
            </w:pPr>
          </w:p>
        </w:tc>
        <w:tc>
          <w:tcPr>
            <w:tcW w:w="219" w:type="dxa"/>
            <w:tcBorders>
              <w:top w:val="dotted" w:sz="4" w:space="0" w:color="auto"/>
              <w:left w:val="single" w:sz="4" w:space="0" w:color="000000"/>
              <w:bottom w:val="dotted"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vAlign w:val="center"/>
            <w:hideMark/>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AA01EA" w:rsidRPr="00060724" w:rsidRDefault="00AA01EA" w:rsidP="00AA01EA">
            <w:pPr>
              <w:ind w:left="-101" w:right="-117"/>
              <w:jc w:val="center"/>
              <w:rPr>
                <w:b/>
                <w:color w:val="FFFFFF"/>
                <w:sz w:val="18"/>
                <w:szCs w:val="18"/>
                <w:lang w:val="pt-BR"/>
              </w:rPr>
            </w:pPr>
            <w:r w:rsidRPr="00060724">
              <w:rPr>
                <w:b/>
                <w:color w:val="FFFFFF"/>
                <w:sz w:val="18"/>
                <w:szCs w:val="18"/>
                <w:lang w:val="pt-BR"/>
              </w:rPr>
              <w:t>4</w:t>
            </w:r>
          </w:p>
        </w:tc>
        <w:tc>
          <w:tcPr>
            <w:tcW w:w="1539" w:type="dxa"/>
            <w:vMerge/>
            <w:tcBorders>
              <w:left w:val="single" w:sz="4" w:space="0" w:color="000000"/>
              <w:bottom w:val="single" w:sz="4" w:space="0" w:color="auto"/>
              <w:right w:val="single" w:sz="4" w:space="0" w:color="auto"/>
            </w:tcBorders>
            <w:vAlign w:val="center"/>
            <w:hideMark/>
          </w:tcPr>
          <w:p w:rsidR="00AA01EA" w:rsidRPr="00060724" w:rsidRDefault="00AA01EA" w:rsidP="00AA01EA">
            <w:pPr>
              <w:widowControl/>
              <w:jc w:val="left"/>
              <w:rPr>
                <w:rFonts w:eastAsia="ＭＳ ゴシック"/>
                <w:b/>
                <w:color w:val="FFFFFF"/>
                <w:sz w:val="18"/>
                <w:szCs w:val="18"/>
                <w:lang w:val="pt-BR"/>
              </w:rPr>
            </w:pPr>
          </w:p>
        </w:tc>
      </w:tr>
      <w:tr w:rsidR="00AA01EA" w:rsidRPr="00060724" w:rsidTr="00AA01EA">
        <w:trPr>
          <w:trHeight w:val="115"/>
          <w:jc w:val="center"/>
        </w:trPr>
        <w:tc>
          <w:tcPr>
            <w:tcW w:w="254" w:type="dxa"/>
            <w:tcBorders>
              <w:top w:val="single" w:sz="4" w:space="0" w:color="auto"/>
              <w:left w:val="single"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AA01EA" w:rsidRPr="00060724" w:rsidRDefault="00AA01EA" w:rsidP="00AA01EA">
            <w:pPr>
              <w:ind w:left="-57"/>
              <w:jc w:val="left"/>
              <w:rPr>
                <w:sz w:val="18"/>
                <w:szCs w:val="18"/>
                <w:lang w:val="pt-BR"/>
              </w:rPr>
            </w:pPr>
            <w:r w:rsidRPr="00060724">
              <w:rPr>
                <w:sz w:val="18"/>
                <w:szCs w:val="18"/>
                <w:lang w:val="pt-BR"/>
              </w:rPr>
              <w:t>Atendimento em relação aos defeitos</w:t>
            </w:r>
          </w:p>
        </w:tc>
        <w:tc>
          <w:tcPr>
            <w:tcW w:w="219" w:type="dxa"/>
            <w:tcBorders>
              <w:top w:val="single" w:sz="4" w:space="0" w:color="auto"/>
              <w:left w:val="single" w:sz="4" w:space="0" w:color="000000"/>
              <w:right w:val="dotted" w:sz="4" w:space="0" w:color="auto"/>
            </w:tcBorders>
            <w:shd w:val="clear" w:color="auto" w:fill="auto"/>
          </w:tcPr>
          <w:p w:rsidR="00AA01EA" w:rsidRPr="00060724" w:rsidRDefault="00AA01EA" w:rsidP="00AA01EA">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6A6A6"/>
          </w:tcPr>
          <w:p w:rsidR="00AA01EA" w:rsidRPr="00060724" w:rsidRDefault="00AA01EA" w:rsidP="00AA01EA">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AA01EA" w:rsidRPr="00060724" w:rsidRDefault="00AA01EA" w:rsidP="00AA01EA">
            <w:pPr>
              <w:ind w:left="1"/>
              <w:jc w:val="left"/>
              <w:textAlignment w:val="auto"/>
              <w:rPr>
                <w:sz w:val="18"/>
                <w:szCs w:val="18"/>
                <w:lang w:val="pt-BR"/>
              </w:rPr>
            </w:pPr>
            <w:r w:rsidRPr="00060724">
              <w:rPr>
                <w:sz w:val="18"/>
                <w:szCs w:val="18"/>
                <w:lang w:val="pt-BR"/>
              </w:rPr>
              <w:t>Ala de experimento</w:t>
            </w:r>
          </w:p>
        </w:tc>
      </w:tr>
      <w:tr w:rsidR="00AA01EA" w:rsidRPr="00060724" w:rsidTr="00AA01EA">
        <w:trPr>
          <w:trHeight w:val="115"/>
          <w:jc w:val="center"/>
        </w:trPr>
        <w:tc>
          <w:tcPr>
            <w:tcW w:w="254" w:type="dxa"/>
            <w:tcBorders>
              <w:top w:val="single" w:sz="4" w:space="0" w:color="auto"/>
              <w:left w:val="single"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p>
        </w:tc>
        <w:tc>
          <w:tcPr>
            <w:tcW w:w="283" w:type="dxa"/>
            <w:tcBorders>
              <w:top w:val="single" w:sz="4" w:space="0" w:color="auto"/>
              <w:left w:val="dotted" w:sz="4" w:space="0" w:color="auto"/>
              <w:right w:val="dotted"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AA01EA" w:rsidRPr="00060724" w:rsidRDefault="00AA01EA" w:rsidP="00AA01EA">
            <w:pPr>
              <w:ind w:left="-57"/>
              <w:jc w:val="left"/>
              <w:rPr>
                <w:rFonts w:asciiTheme="majorEastAsia" w:eastAsiaTheme="majorEastAsia" w:hAnsiTheme="majorEastAsia"/>
                <w:color w:val="000000"/>
                <w:sz w:val="18"/>
                <w:szCs w:val="18"/>
                <w:lang w:val="pt-BR"/>
              </w:rPr>
            </w:pPr>
            <w:r w:rsidRPr="0006072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AA01EA" w:rsidRPr="00060724" w:rsidRDefault="00AA01EA" w:rsidP="00AA01EA">
            <w:pPr>
              <w:ind w:left="-57"/>
              <w:jc w:val="left"/>
              <w:rPr>
                <w:sz w:val="18"/>
                <w:szCs w:val="18"/>
                <w:lang w:val="pt-BR"/>
              </w:rPr>
            </w:pPr>
            <w:r w:rsidRPr="00060724">
              <w:rPr>
                <w:sz w:val="18"/>
                <w:szCs w:val="18"/>
                <w:lang w:val="pt-BR"/>
              </w:rPr>
              <w:t>Plano de construção do laboratório em Lichinga</w:t>
            </w:r>
          </w:p>
        </w:tc>
        <w:tc>
          <w:tcPr>
            <w:tcW w:w="219" w:type="dxa"/>
            <w:tcBorders>
              <w:top w:val="single" w:sz="4" w:space="0" w:color="auto"/>
              <w:left w:val="single" w:sz="4" w:space="0" w:color="000000"/>
              <w:right w:val="dotted" w:sz="4" w:space="0" w:color="auto"/>
            </w:tcBorders>
            <w:shd w:val="clear" w:color="auto" w:fill="auto"/>
          </w:tcPr>
          <w:p w:rsidR="00AA01EA" w:rsidRPr="00060724" w:rsidRDefault="00AA01EA" w:rsidP="00AA01EA">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AA01EA" w:rsidRPr="00060724" w:rsidRDefault="00AA01EA" w:rsidP="00AA01EA">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AA01EA" w:rsidRPr="00060724" w:rsidRDefault="00AA01EA" w:rsidP="00AA01EA">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uto"/>
          </w:tcPr>
          <w:p w:rsidR="00AA01EA" w:rsidRPr="00060724" w:rsidRDefault="00AA01EA" w:rsidP="00AA01EA">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AA01EA" w:rsidRPr="00060724" w:rsidRDefault="00AA01EA" w:rsidP="00AA01EA">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AA01EA" w:rsidRPr="00060724" w:rsidRDefault="00AA01EA" w:rsidP="00AA01EA">
            <w:pPr>
              <w:ind w:left="1"/>
              <w:jc w:val="left"/>
              <w:textAlignment w:val="auto"/>
              <w:rPr>
                <w:sz w:val="18"/>
                <w:szCs w:val="18"/>
                <w:lang w:val="pt-BR"/>
              </w:rPr>
            </w:pPr>
            <w:r w:rsidRPr="00060724">
              <w:rPr>
                <w:sz w:val="18"/>
                <w:szCs w:val="18"/>
                <w:lang w:val="pt-BR"/>
              </w:rPr>
              <w:t>Plano de construção</w:t>
            </w:r>
          </w:p>
        </w:tc>
      </w:tr>
    </w:tbl>
    <w:p w:rsidR="00AA01EA" w:rsidRPr="00060724" w:rsidRDefault="00AA01EA" w:rsidP="00060724">
      <w:pPr>
        <w:spacing w:line="240" w:lineRule="exact"/>
        <w:rPr>
          <w:sz w:val="22"/>
          <w:szCs w:val="22"/>
          <w:lang w:val="pt-BR"/>
        </w:rPr>
      </w:pPr>
    </w:p>
    <w:bookmarkEnd w:id="51"/>
    <w:p w:rsidR="008519AA" w:rsidRPr="00463953" w:rsidRDefault="00373B8F" w:rsidP="00C90544">
      <w:pPr>
        <w:pStyle w:val="30"/>
        <w:spacing w:after="120"/>
        <w:ind w:left="630" w:hanging="630"/>
        <w:rPr>
          <w:lang w:val="pt-PT"/>
        </w:rPr>
      </w:pPr>
      <w:r w:rsidRPr="00060724">
        <w:rPr>
          <w:lang w:val="pt-PT"/>
        </w:rPr>
        <w:t xml:space="preserve"> </w:t>
      </w:r>
      <w:bookmarkStart w:id="62" w:name="_Toc421633616"/>
      <w:r w:rsidRPr="00463953">
        <w:rPr>
          <w:lang w:val="pt-PT"/>
        </w:rPr>
        <w:t>Treinamento dos Técnicos dos Centros de Investigação sobre o Uso e Manutenção das Instalações e Equipamentos (Actividade 1-5)</w:t>
      </w:r>
      <w:bookmarkEnd w:id="62"/>
    </w:p>
    <w:p w:rsidR="008519AA" w:rsidRPr="00060724" w:rsidRDefault="008519AA" w:rsidP="00147A6E">
      <w:pPr>
        <w:pStyle w:val="4"/>
      </w:pPr>
      <w:r w:rsidRPr="00060724">
        <w:t xml:space="preserve"> </w:t>
      </w:r>
      <w:r w:rsidR="000467FB" w:rsidRPr="00060724">
        <w:t>Progresso das Actividades</w:t>
      </w:r>
    </w:p>
    <w:p w:rsidR="00784524" w:rsidRPr="00463953" w:rsidRDefault="00463953" w:rsidP="00463953">
      <w:pPr>
        <w:pStyle w:val="11"/>
        <w:spacing w:after="120"/>
        <w:rPr>
          <w:rFonts w:hint="eastAsia"/>
          <w:color w:val="000000" w:themeColor="text1"/>
          <w:lang w:val="pt-BR"/>
        </w:rPr>
      </w:pPr>
      <w:r w:rsidRPr="00463953">
        <w:rPr>
          <w:color w:val="000000" w:themeColor="text1"/>
          <w:lang w:val="pt-BR"/>
        </w:rPr>
        <w:t>No tocante às análises de propriedades químicas, ainda não puderam ser iniciados os treinamentos no novo laboratório de análise de solos e plantas, tendo em vista o atraso da chegada dos equipamentos e a demora na instalação e checagem de funcionamento dos mesmos.</w:t>
      </w:r>
      <w:r w:rsidRPr="00463953">
        <w:rPr>
          <w:rFonts w:hint="eastAsia"/>
          <w:color w:val="000000" w:themeColor="text1"/>
          <w:lang w:val="pt-BR"/>
        </w:rPr>
        <w:t xml:space="preserve"> </w:t>
      </w:r>
      <w:r w:rsidR="00784524" w:rsidRPr="00463953">
        <w:rPr>
          <w:color w:val="000000" w:themeColor="text1"/>
          <w:lang w:val="pt-BR"/>
        </w:rPr>
        <w:t>Pretende-se prio</w:t>
      </w:r>
      <w:r w:rsidRPr="00463953">
        <w:rPr>
          <w:color w:val="000000" w:themeColor="text1"/>
          <w:lang w:val="pt-BR"/>
        </w:rPr>
        <w:t>rizar esse item no próximo ano.</w:t>
      </w:r>
    </w:p>
    <w:p w:rsidR="00463953" w:rsidRPr="00463953" w:rsidRDefault="00463953" w:rsidP="00463953">
      <w:pPr>
        <w:pStyle w:val="11"/>
        <w:spacing w:after="120"/>
        <w:rPr>
          <w:color w:val="000000" w:themeColor="text1"/>
          <w:lang w:val="pt-BR"/>
        </w:rPr>
      </w:pPr>
      <w:r w:rsidRPr="00463953">
        <w:rPr>
          <w:color w:val="000000" w:themeColor="text1"/>
          <w:lang w:val="pt-BR"/>
        </w:rPr>
        <w:t xml:space="preserve">Quanto às análises de propriedades físicas, já foram realizados treinamentos por 3 vezes, através dos quais muitos dos participantes já mostraram ter pegado o jeito; contudo, planeia-se realizar uma vez mais o treinamento, pois há também quem não esteja preparado com suficiência. Para além disto, será também realizado um teste de avaliação depois de concluído o treinamento, para verificar se o pessoal de contraparte conseguirá realizar as análises por si próprios. </w:t>
      </w:r>
    </w:p>
    <w:p w:rsidR="00261454" w:rsidRDefault="00261454">
      <w:pPr>
        <w:widowControl/>
        <w:adjustRightInd/>
        <w:snapToGrid/>
        <w:jc w:val="left"/>
        <w:textAlignment w:val="auto"/>
        <w:rPr>
          <w:rFonts w:eastAsiaTheme="majorEastAsia"/>
          <w:b/>
          <w:sz w:val="22"/>
          <w:szCs w:val="22"/>
          <w:lang w:val="pt-BR"/>
        </w:rPr>
      </w:pPr>
      <w:r w:rsidRPr="008E0E51">
        <w:rPr>
          <w:lang w:val="pt-PT"/>
        </w:rPr>
        <w:br w:type="page"/>
      </w:r>
    </w:p>
    <w:p w:rsidR="00784524" w:rsidRDefault="00C034F4" w:rsidP="00C034F4">
      <w:pPr>
        <w:pStyle w:val="ad"/>
      </w:pPr>
      <w:bookmarkStart w:id="63" w:name="_Toc421635549"/>
      <w:r>
        <w:lastRenderedPageBreak/>
        <w:t xml:space="preserve">Tabela </w:t>
      </w:r>
      <w:fldSimple w:instr=" STYLEREF 1 \s ">
        <w:r w:rsidR="00F24ACE">
          <w:rPr>
            <w:noProof/>
          </w:rPr>
          <w:t>2</w:t>
        </w:r>
      </w:fldSimple>
      <w:r w:rsidR="00012528">
        <w:noBreakHyphen/>
      </w:r>
      <w:fldSimple w:instr=" SEQ Tabela \* ARABIC \s 1 ">
        <w:r w:rsidR="00F24ACE">
          <w:rPr>
            <w:noProof/>
          </w:rPr>
          <w:t>22</w:t>
        </w:r>
      </w:fldSimple>
      <w:r>
        <w:rPr>
          <w:rFonts w:hint="eastAsia"/>
        </w:rPr>
        <w:t xml:space="preserve">  </w:t>
      </w:r>
      <w:r w:rsidRPr="00C034F4">
        <w:t>Número de comparecimento de cada participantes a formação de análise</w:t>
      </w:r>
      <w:bookmarkEnd w:id="63"/>
    </w:p>
    <w:tbl>
      <w:tblPr>
        <w:tblStyle w:val="aff6"/>
        <w:tblW w:w="9027" w:type="dxa"/>
        <w:jc w:val="center"/>
        <w:tblLook w:val="04A0"/>
      </w:tblPr>
      <w:tblGrid>
        <w:gridCol w:w="1376"/>
        <w:gridCol w:w="510"/>
        <w:gridCol w:w="508"/>
        <w:gridCol w:w="509"/>
        <w:gridCol w:w="509"/>
        <w:gridCol w:w="509"/>
        <w:gridCol w:w="509"/>
        <w:gridCol w:w="510"/>
        <w:gridCol w:w="510"/>
        <w:gridCol w:w="510"/>
        <w:gridCol w:w="510"/>
        <w:gridCol w:w="514"/>
        <w:gridCol w:w="510"/>
        <w:gridCol w:w="510"/>
        <w:gridCol w:w="510"/>
        <w:gridCol w:w="513"/>
      </w:tblGrid>
      <w:tr w:rsidR="00205C0D" w:rsidRPr="00C034F4" w:rsidTr="00205C0D">
        <w:trPr>
          <w:cantSplit/>
          <w:trHeight w:val="113"/>
          <w:jc w:val="center"/>
        </w:trPr>
        <w:tc>
          <w:tcPr>
            <w:tcW w:w="1377" w:type="dxa"/>
            <w:vMerge w:val="restart"/>
            <w:shd w:val="clear" w:color="auto" w:fill="595959" w:themeFill="text1" w:themeFillTint="A6"/>
            <w:vAlign w:val="bottom"/>
          </w:tcPr>
          <w:p w:rsidR="00205C0D" w:rsidRPr="00C034F4" w:rsidRDefault="00C034F4" w:rsidP="00205C0D">
            <w:pPr>
              <w:pStyle w:val="11"/>
              <w:spacing w:afterLines="0"/>
              <w:rPr>
                <w:rFonts w:eastAsia="ＭＳ ゴシック"/>
                <w:b/>
                <w:color w:val="FFFFFF" w:themeColor="background1"/>
                <w:sz w:val="18"/>
                <w:szCs w:val="18"/>
              </w:rPr>
            </w:pPr>
            <w:r w:rsidRPr="00C034F4">
              <w:rPr>
                <w:rFonts w:eastAsia="ＭＳ ゴシック"/>
                <w:b/>
                <w:color w:val="FFFFFF" w:themeColor="background1"/>
                <w:sz w:val="18"/>
                <w:szCs w:val="18"/>
              </w:rPr>
              <w:t>Participantes</w:t>
            </w:r>
          </w:p>
        </w:tc>
        <w:tc>
          <w:tcPr>
            <w:tcW w:w="5607" w:type="dxa"/>
            <w:gridSpan w:val="11"/>
            <w:shd w:val="clear" w:color="auto" w:fill="595959" w:themeFill="text1" w:themeFillTint="A6"/>
          </w:tcPr>
          <w:p w:rsidR="00205C0D" w:rsidRPr="00C034F4" w:rsidRDefault="00205C0D" w:rsidP="00205C0D">
            <w:pPr>
              <w:pStyle w:val="11"/>
              <w:spacing w:afterLines="0" w:line="240" w:lineRule="exact"/>
              <w:jc w:val="center"/>
              <w:rPr>
                <w:rFonts w:eastAsia="ＭＳ ゴシック"/>
                <w:b/>
                <w:color w:val="FFFFFF" w:themeColor="background1"/>
                <w:sz w:val="18"/>
                <w:szCs w:val="18"/>
              </w:rPr>
            </w:pPr>
            <w:r w:rsidRPr="00C034F4">
              <w:rPr>
                <w:rFonts w:eastAsia="ＭＳ ゴシック"/>
                <w:b/>
                <w:color w:val="FFFFFF" w:themeColor="background1"/>
                <w:sz w:val="18"/>
                <w:szCs w:val="18"/>
              </w:rPr>
              <w:t>Analise do solo</w:t>
            </w:r>
          </w:p>
        </w:tc>
        <w:tc>
          <w:tcPr>
            <w:tcW w:w="2043" w:type="dxa"/>
            <w:gridSpan w:val="4"/>
            <w:shd w:val="clear" w:color="auto" w:fill="595959" w:themeFill="text1" w:themeFillTint="A6"/>
          </w:tcPr>
          <w:p w:rsidR="00205C0D" w:rsidRPr="00C034F4" w:rsidRDefault="00205C0D" w:rsidP="00205C0D">
            <w:pPr>
              <w:pStyle w:val="11"/>
              <w:spacing w:afterLines="0" w:line="240" w:lineRule="exact"/>
              <w:jc w:val="center"/>
              <w:rPr>
                <w:rFonts w:eastAsia="ＭＳ ゴシック"/>
                <w:b/>
                <w:color w:val="FFFFFF" w:themeColor="background1"/>
                <w:sz w:val="18"/>
                <w:szCs w:val="18"/>
              </w:rPr>
            </w:pPr>
            <w:r w:rsidRPr="00C034F4">
              <w:rPr>
                <w:rFonts w:eastAsia="ＭＳ ゴシック"/>
                <w:b/>
                <w:color w:val="FFFFFF" w:themeColor="background1"/>
                <w:sz w:val="18"/>
                <w:szCs w:val="18"/>
              </w:rPr>
              <w:t>Analise do planta</w:t>
            </w:r>
          </w:p>
        </w:tc>
      </w:tr>
      <w:tr w:rsidR="00205C0D" w:rsidRPr="00C034F4" w:rsidTr="00C034F4">
        <w:trPr>
          <w:cantSplit/>
          <w:trHeight w:val="3506"/>
          <w:jc w:val="center"/>
        </w:trPr>
        <w:tc>
          <w:tcPr>
            <w:tcW w:w="1377" w:type="dxa"/>
            <w:vMerge/>
            <w:shd w:val="clear" w:color="auto" w:fill="595959" w:themeFill="text1" w:themeFillTint="A6"/>
          </w:tcPr>
          <w:p w:rsidR="00205C0D" w:rsidRPr="00C034F4" w:rsidRDefault="00205C0D" w:rsidP="00205C0D">
            <w:pPr>
              <w:pStyle w:val="11"/>
              <w:spacing w:after="120"/>
              <w:rPr>
                <w:rFonts w:eastAsia="ＭＳ ゴシック"/>
                <w:color w:val="FFFFFF" w:themeColor="background1"/>
                <w:sz w:val="18"/>
                <w:szCs w:val="18"/>
              </w:rPr>
            </w:pPr>
          </w:p>
        </w:tc>
        <w:tc>
          <w:tcPr>
            <w:tcW w:w="508" w:type="dxa"/>
            <w:shd w:val="clear" w:color="auto" w:fill="595959" w:themeFill="text1" w:themeFillTint="A6"/>
            <w:textDirection w:val="tbRl"/>
          </w:tcPr>
          <w:p w:rsidR="00205C0D" w:rsidRPr="00C034F4" w:rsidRDefault="00205C0D" w:rsidP="00463953">
            <w:pPr>
              <w:pStyle w:val="11"/>
              <w:spacing w:beforeLines="20"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pH</w:t>
            </w:r>
            <w:r w:rsidR="00C034F4" w:rsidRPr="00C034F4">
              <w:rPr>
                <w:rFonts w:eastAsia="ＭＳ ゴシック"/>
                <w:b/>
                <w:color w:val="FFFFFF" w:themeColor="background1"/>
                <w:sz w:val="18"/>
                <w:szCs w:val="18"/>
              </w:rPr>
              <w:t xml:space="preserve">, </w:t>
            </w:r>
            <w:r w:rsidRPr="00C034F4">
              <w:rPr>
                <w:rFonts w:eastAsia="ＭＳ ゴシック"/>
                <w:b/>
                <w:color w:val="FFFFFF" w:themeColor="background1"/>
                <w:sz w:val="18"/>
                <w:szCs w:val="18"/>
              </w:rPr>
              <w:t>C</w:t>
            </w:r>
            <w:r w:rsidR="00C034F4" w:rsidRPr="00C034F4">
              <w:rPr>
                <w:rFonts w:eastAsia="ＭＳ ゴシック"/>
                <w:b/>
                <w:color w:val="FFFFFF" w:themeColor="background1"/>
                <w:sz w:val="18"/>
                <w:szCs w:val="18"/>
              </w:rPr>
              <w:t>E</w:t>
            </w:r>
          </w:p>
        </w:tc>
        <w:tc>
          <w:tcPr>
            <w:tcW w:w="509" w:type="dxa"/>
            <w:shd w:val="clear" w:color="auto" w:fill="595959" w:themeFill="text1" w:themeFillTint="A6"/>
            <w:textDirection w:val="tbRlV"/>
          </w:tcPr>
          <w:p w:rsidR="00205C0D" w:rsidRPr="00C034F4" w:rsidRDefault="00C034F4" w:rsidP="00C034F4">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Matéria orgânica</w:t>
            </w:r>
          </w:p>
        </w:tc>
        <w:tc>
          <w:tcPr>
            <w:tcW w:w="509"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Nitrogênio total</w:t>
            </w:r>
          </w:p>
        </w:tc>
        <w:tc>
          <w:tcPr>
            <w:tcW w:w="509"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Nitrogênio nitrico e amoniacal</w:t>
            </w:r>
          </w:p>
        </w:tc>
        <w:tc>
          <w:tcPr>
            <w:tcW w:w="509"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Fósforo disponível</w:t>
            </w:r>
          </w:p>
        </w:tc>
        <w:tc>
          <w:tcPr>
            <w:tcW w:w="509"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Cátiones trocáveis e micronutrientes</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Acidez trocável</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Textura</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Permeabilidade</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Distribuição trifásica</w:t>
            </w:r>
          </w:p>
        </w:tc>
        <w:tc>
          <w:tcPr>
            <w:tcW w:w="514"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Densidade aparente</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Nitrogênio total</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Carbono total</w:t>
            </w:r>
          </w:p>
        </w:tc>
        <w:tc>
          <w:tcPr>
            <w:tcW w:w="510" w:type="dxa"/>
            <w:shd w:val="clear" w:color="auto" w:fill="595959" w:themeFill="text1" w:themeFillTint="A6"/>
            <w:textDirection w:val="tbRlV"/>
          </w:tcPr>
          <w:p w:rsidR="00205C0D" w:rsidRPr="00C034F4" w:rsidRDefault="00C034F4" w:rsidP="00205C0D">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Nitrogênio nitrico e amoniacal</w:t>
            </w:r>
          </w:p>
        </w:tc>
        <w:tc>
          <w:tcPr>
            <w:tcW w:w="513" w:type="dxa"/>
            <w:shd w:val="clear" w:color="auto" w:fill="595959" w:themeFill="text1" w:themeFillTint="A6"/>
            <w:textDirection w:val="tbRlV"/>
          </w:tcPr>
          <w:p w:rsidR="00205C0D" w:rsidRPr="00C034F4" w:rsidRDefault="00C034F4" w:rsidP="00C034F4">
            <w:pPr>
              <w:pStyle w:val="11"/>
              <w:spacing w:afterLines="0" w:line="240" w:lineRule="exact"/>
              <w:ind w:left="113" w:right="113"/>
              <w:rPr>
                <w:rFonts w:eastAsia="ＭＳ ゴシック"/>
                <w:b/>
                <w:color w:val="FFFFFF" w:themeColor="background1"/>
                <w:sz w:val="18"/>
                <w:szCs w:val="18"/>
              </w:rPr>
            </w:pPr>
            <w:r w:rsidRPr="00C034F4">
              <w:rPr>
                <w:rFonts w:eastAsia="ＭＳ ゴシック"/>
                <w:b/>
                <w:color w:val="FFFFFF" w:themeColor="background1"/>
                <w:sz w:val="18"/>
                <w:szCs w:val="18"/>
              </w:rPr>
              <w:t>Fósforo, cátiones e micronutrientes</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Mr. Momade</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Mr. Baltazar</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Mr. Uatemua</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Mr. Luis</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Mr. Fernando</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Mr. Alfonso</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Ms. Anabela</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3</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Ms. Clarinda</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r>
      <w:tr w:rsidR="00205C0D" w:rsidRPr="00C034F4" w:rsidTr="00205C0D">
        <w:trPr>
          <w:trHeight w:val="113"/>
          <w:jc w:val="center"/>
        </w:trPr>
        <w:tc>
          <w:tcPr>
            <w:tcW w:w="1377" w:type="dxa"/>
            <w:shd w:val="clear" w:color="auto" w:fill="D9D9D9" w:themeFill="background1" w:themeFillShade="D9"/>
          </w:tcPr>
          <w:p w:rsidR="00205C0D" w:rsidRPr="00C034F4" w:rsidRDefault="00205C0D" w:rsidP="00205C0D">
            <w:pPr>
              <w:pStyle w:val="11"/>
              <w:spacing w:afterLines="0"/>
              <w:rPr>
                <w:color w:val="000000" w:themeColor="text1"/>
                <w:sz w:val="18"/>
                <w:szCs w:val="18"/>
              </w:rPr>
            </w:pPr>
            <w:r w:rsidRPr="00C034F4">
              <w:rPr>
                <w:color w:val="000000" w:themeColor="text1"/>
                <w:sz w:val="18"/>
                <w:szCs w:val="18"/>
              </w:rPr>
              <w:t>Ms. Paula</w:t>
            </w:r>
          </w:p>
        </w:tc>
        <w:tc>
          <w:tcPr>
            <w:tcW w:w="508"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09"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4"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2</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0"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0</w:t>
            </w:r>
          </w:p>
        </w:tc>
        <w:tc>
          <w:tcPr>
            <w:tcW w:w="513" w:type="dxa"/>
          </w:tcPr>
          <w:p w:rsidR="00205C0D" w:rsidRPr="00C034F4" w:rsidRDefault="00205C0D" w:rsidP="00205C0D">
            <w:pPr>
              <w:pStyle w:val="11"/>
              <w:spacing w:afterLines="0"/>
              <w:jc w:val="center"/>
              <w:rPr>
                <w:color w:val="000000" w:themeColor="text1"/>
                <w:sz w:val="18"/>
                <w:szCs w:val="18"/>
              </w:rPr>
            </w:pPr>
            <w:r w:rsidRPr="00C034F4">
              <w:rPr>
                <w:color w:val="000000" w:themeColor="text1"/>
                <w:sz w:val="18"/>
                <w:szCs w:val="18"/>
              </w:rPr>
              <w:t>1</w:t>
            </w:r>
          </w:p>
        </w:tc>
      </w:tr>
    </w:tbl>
    <w:p w:rsidR="00205C0D" w:rsidRDefault="00205C0D" w:rsidP="00C90544">
      <w:pPr>
        <w:pStyle w:val="11"/>
        <w:spacing w:after="120"/>
        <w:rPr>
          <w:lang w:val="pt-BR"/>
        </w:rPr>
      </w:pPr>
    </w:p>
    <w:tbl>
      <w:tblPr>
        <w:tblStyle w:val="aff6"/>
        <w:tblW w:w="0" w:type="auto"/>
        <w:tblInd w:w="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5"/>
        <w:gridCol w:w="4635"/>
      </w:tblGrid>
      <w:tr w:rsidR="00B85C3D" w:rsidRPr="00463953" w:rsidTr="008519AA">
        <w:tc>
          <w:tcPr>
            <w:tcW w:w="4635" w:type="dxa"/>
          </w:tcPr>
          <w:p w:rsidR="008519AA" w:rsidRPr="0015732A" w:rsidRDefault="00C034F4" w:rsidP="00863287">
            <w:pPr>
              <w:pStyle w:val="ad"/>
              <w:rPr>
                <w:kern w:val="0"/>
              </w:rPr>
            </w:pPr>
            <w:r w:rsidRPr="00C034F4">
              <w:rPr>
                <w:rFonts w:hint="eastAsia"/>
                <w:noProof/>
                <w:lang w:val="en-US"/>
              </w:rPr>
              <w:drawing>
                <wp:inline distT="0" distB="0" distL="0" distR="0">
                  <wp:extent cx="2438400" cy="2457450"/>
                  <wp:effectExtent l="19050" t="0" r="0" b="0"/>
                  <wp:docPr id="5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screen"/>
                          <a:srcRect/>
                          <a:stretch>
                            <a:fillRect/>
                          </a:stretch>
                        </pic:blipFill>
                        <pic:spPr bwMode="auto">
                          <a:xfrm>
                            <a:off x="0" y="0"/>
                            <a:ext cx="2438400" cy="2457450"/>
                          </a:xfrm>
                          <a:prstGeom prst="rect">
                            <a:avLst/>
                          </a:prstGeom>
                          <a:noFill/>
                          <a:ln w="9525">
                            <a:noFill/>
                            <a:miter lim="800000"/>
                            <a:headEnd/>
                            <a:tailEnd/>
                          </a:ln>
                        </pic:spPr>
                      </pic:pic>
                    </a:graphicData>
                  </a:graphic>
                </wp:inline>
              </w:drawing>
            </w:r>
          </w:p>
          <w:p w:rsidR="008519AA" w:rsidRPr="0015732A" w:rsidRDefault="00373B8F" w:rsidP="00863287">
            <w:pPr>
              <w:pStyle w:val="ad"/>
            </w:pPr>
            <w:r w:rsidRPr="0015732A">
              <w:t xml:space="preserve">Orientação de Como Usar a </w:t>
            </w:r>
            <w:r w:rsidR="00C034F4" w:rsidRPr="0015732A">
              <w:t xml:space="preserve">Medidor de </w:t>
            </w:r>
            <w:r w:rsidR="00C034F4" w:rsidRPr="00C034F4">
              <w:t>Distribuição trifásica</w:t>
            </w:r>
          </w:p>
        </w:tc>
        <w:tc>
          <w:tcPr>
            <w:tcW w:w="4635" w:type="dxa"/>
          </w:tcPr>
          <w:p w:rsidR="008519AA" w:rsidRPr="0015732A" w:rsidRDefault="00C034F4" w:rsidP="00863287">
            <w:pPr>
              <w:pStyle w:val="ad"/>
              <w:rPr>
                <w:kern w:val="0"/>
              </w:rPr>
            </w:pPr>
            <w:r w:rsidRPr="00C034F4">
              <w:rPr>
                <w:noProof/>
                <w:lang w:val="en-US"/>
              </w:rPr>
              <w:drawing>
                <wp:inline distT="0" distB="0" distL="0" distR="0">
                  <wp:extent cx="2409825" cy="2457450"/>
                  <wp:effectExtent l="19050" t="0" r="9525" b="0"/>
                  <wp:docPr id="57" name="図 8" descr="C:\Users\Kazuhiro Naruo\Dropbox\カメラアップロード\2015-04-01 16.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zuhiro Naruo\Dropbox\カメラアップロード\2015-04-01 16.43.33.jpg"/>
                          <pic:cNvPicPr>
                            <a:picLocks noChangeAspect="1" noChangeArrowheads="1"/>
                          </pic:cNvPicPr>
                        </pic:nvPicPr>
                        <pic:blipFill>
                          <a:blip r:embed="rId28" cstate="screen"/>
                          <a:srcRect/>
                          <a:stretch>
                            <a:fillRect/>
                          </a:stretch>
                        </pic:blipFill>
                        <pic:spPr bwMode="auto">
                          <a:xfrm>
                            <a:off x="0" y="0"/>
                            <a:ext cx="2409825" cy="2457450"/>
                          </a:xfrm>
                          <a:prstGeom prst="rect">
                            <a:avLst/>
                          </a:prstGeom>
                          <a:noFill/>
                          <a:ln w="9525">
                            <a:noFill/>
                            <a:miter lim="800000"/>
                            <a:headEnd/>
                            <a:tailEnd/>
                          </a:ln>
                        </pic:spPr>
                      </pic:pic>
                    </a:graphicData>
                  </a:graphic>
                </wp:inline>
              </w:drawing>
            </w:r>
          </w:p>
          <w:p w:rsidR="008519AA" w:rsidRPr="0015732A" w:rsidRDefault="00373B8F" w:rsidP="00863287">
            <w:pPr>
              <w:pStyle w:val="ad"/>
            </w:pPr>
            <w:r w:rsidRPr="0015732A">
              <w:t>Orientação de Como Usar o Medidor de Permeabilidade do Solo</w:t>
            </w:r>
          </w:p>
        </w:tc>
      </w:tr>
    </w:tbl>
    <w:p w:rsidR="008519AA" w:rsidRPr="0015732A" w:rsidRDefault="008519AA" w:rsidP="00C90544">
      <w:pPr>
        <w:pStyle w:val="11"/>
        <w:spacing w:after="120"/>
      </w:pPr>
    </w:p>
    <w:p w:rsidR="008519AA" w:rsidRPr="0015732A" w:rsidRDefault="008519AA" w:rsidP="00147A6E">
      <w:pPr>
        <w:pStyle w:val="4"/>
      </w:pPr>
      <w:r w:rsidRPr="0015732A">
        <w:t xml:space="preserve"> </w:t>
      </w:r>
      <w:r w:rsidR="00373B8F" w:rsidRPr="0015732A">
        <w:t>Desafios e Medidas a Tomar por Ora</w:t>
      </w:r>
    </w:p>
    <w:p w:rsidR="008519AA" w:rsidRPr="0015732A" w:rsidRDefault="0010088C" w:rsidP="00863287">
      <w:pPr>
        <w:pStyle w:val="ad"/>
      </w:pPr>
      <w:bookmarkStart w:id="64" w:name="_Toc421635550"/>
      <w:r w:rsidRPr="0015732A">
        <w:t xml:space="preserve">Tabela </w:t>
      </w:r>
      <w:fldSimple w:instr=" STYLEREF 1 \s ">
        <w:r w:rsidR="00F24ACE">
          <w:rPr>
            <w:noProof/>
          </w:rPr>
          <w:t>2</w:t>
        </w:r>
      </w:fldSimple>
      <w:r w:rsidR="00012528">
        <w:noBreakHyphen/>
      </w:r>
      <w:fldSimple w:instr=" SEQ Tabela \* ARABIC \s 1 ">
        <w:r w:rsidR="00F24ACE">
          <w:rPr>
            <w:noProof/>
          </w:rPr>
          <w:t>23</w:t>
        </w:r>
      </w:fldSimple>
      <w:r w:rsidRPr="0015732A">
        <w:rPr>
          <w:rFonts w:hint="eastAsia"/>
        </w:rPr>
        <w:t xml:space="preserve">  </w:t>
      </w:r>
      <w:r w:rsidR="00373B8F" w:rsidRPr="0015732A">
        <w:t>Desafios e Medidas a Tomar por Ora</w:t>
      </w:r>
      <w:r w:rsidR="009D7151" w:rsidRPr="0015732A">
        <w:rPr>
          <w:rFonts w:hint="eastAsia"/>
        </w:rPr>
        <w:br/>
      </w:r>
      <w:r w:rsidR="00373B8F" w:rsidRPr="0015732A">
        <w:t xml:space="preserve">(Treinamento dos Técnicos dos Centros de Investigação sobre o Uso </w:t>
      </w:r>
      <w:r w:rsidR="009D7151" w:rsidRPr="0015732A">
        <w:rPr>
          <w:rFonts w:hint="eastAsia"/>
        </w:rPr>
        <w:br/>
      </w:r>
      <w:r w:rsidR="00373B8F" w:rsidRPr="0015732A">
        <w:t>e Manutenção das Instalações e Equipamentos)</w:t>
      </w:r>
      <w:bookmarkEnd w:id="64"/>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145"/>
        <w:gridCol w:w="4146"/>
        <w:gridCol w:w="300"/>
        <w:gridCol w:w="300"/>
        <w:gridCol w:w="250"/>
      </w:tblGrid>
      <w:tr w:rsidR="00B85C3D" w:rsidRPr="00463953" w:rsidTr="00373B8F">
        <w:trPr>
          <w:trHeight w:val="20"/>
          <w:tblHeader/>
          <w:jc w:val="center"/>
        </w:trPr>
        <w:tc>
          <w:tcPr>
            <w:tcW w:w="4145"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373B8F" w:rsidRPr="00463953" w:rsidRDefault="00373B8F" w:rsidP="001D4199">
            <w:pPr>
              <w:jc w:val="center"/>
              <w:rPr>
                <w:rFonts w:eastAsiaTheme="majorEastAsia"/>
                <w:b/>
                <w:color w:val="FFFFFF" w:themeColor="background1"/>
                <w:sz w:val="18"/>
                <w:lang w:val="pt-PT"/>
              </w:rPr>
            </w:pPr>
            <w:r w:rsidRPr="00463953">
              <w:rPr>
                <w:rFonts w:eastAsiaTheme="majorEastAsia"/>
                <w:b/>
                <w:color w:val="FFFFFF" w:themeColor="background1"/>
                <w:sz w:val="18"/>
                <w:lang w:val="pt-PT"/>
              </w:rPr>
              <w:t>Desafios</w:t>
            </w:r>
          </w:p>
        </w:tc>
        <w:tc>
          <w:tcPr>
            <w:tcW w:w="4146"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373B8F" w:rsidRPr="00463953" w:rsidRDefault="00373B8F" w:rsidP="001D4199">
            <w:pPr>
              <w:jc w:val="center"/>
              <w:rPr>
                <w:rFonts w:eastAsiaTheme="majorEastAsia"/>
                <w:b/>
                <w:color w:val="FFFFFF" w:themeColor="background1"/>
                <w:sz w:val="18"/>
                <w:lang w:val="pt-PT"/>
              </w:rPr>
            </w:pPr>
            <w:r w:rsidRPr="00463953">
              <w:rPr>
                <w:rFonts w:eastAsiaTheme="majorEastAsia"/>
                <w:b/>
                <w:color w:val="FFFFFF" w:themeColor="background1"/>
                <w:sz w:val="18"/>
                <w:lang w:val="pt-PT"/>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373B8F" w:rsidRPr="00463953" w:rsidRDefault="00373B8F" w:rsidP="001D4199">
            <w:pPr>
              <w:jc w:val="center"/>
              <w:rPr>
                <w:rFonts w:eastAsiaTheme="majorEastAsia"/>
                <w:b/>
                <w:color w:val="FFFFFF" w:themeColor="background1"/>
                <w:sz w:val="18"/>
                <w:lang w:val="pt-PT"/>
              </w:rPr>
            </w:pPr>
            <w:r w:rsidRPr="00463953">
              <w:rPr>
                <w:rFonts w:eastAsiaTheme="majorEastAsia"/>
                <w:b/>
                <w:color w:val="FFFFFF" w:themeColor="background1"/>
                <w:sz w:val="18"/>
                <w:lang w:val="pt-PT"/>
              </w:rPr>
              <w:t>Atrib.</w:t>
            </w:r>
          </w:p>
        </w:tc>
      </w:tr>
      <w:tr w:rsidR="00B85C3D" w:rsidRPr="00463953" w:rsidTr="00373B8F">
        <w:trPr>
          <w:trHeight w:val="20"/>
          <w:tblHeader/>
          <w:jc w:val="center"/>
        </w:trPr>
        <w:tc>
          <w:tcPr>
            <w:tcW w:w="4145" w:type="dxa"/>
            <w:vMerge/>
            <w:tcBorders>
              <w:top w:val="single" w:sz="4" w:space="0" w:color="auto"/>
              <w:left w:val="single" w:sz="4" w:space="0" w:color="auto"/>
              <w:bottom w:val="single" w:sz="4" w:space="0" w:color="auto"/>
              <w:right w:val="single" w:sz="4" w:space="0" w:color="000000" w:themeColor="text1"/>
            </w:tcBorders>
            <w:vAlign w:val="center"/>
            <w:hideMark/>
          </w:tcPr>
          <w:p w:rsidR="00373B8F" w:rsidRPr="00463953" w:rsidRDefault="00373B8F" w:rsidP="001D4199">
            <w:pPr>
              <w:widowControl/>
              <w:adjustRightInd/>
              <w:jc w:val="left"/>
              <w:rPr>
                <w:rFonts w:eastAsiaTheme="majorEastAsia"/>
                <w:b/>
                <w:color w:val="FFFFFF" w:themeColor="background1"/>
                <w:sz w:val="18"/>
                <w:lang w:val="pt-PT"/>
              </w:rPr>
            </w:pPr>
          </w:p>
        </w:tc>
        <w:tc>
          <w:tcPr>
            <w:tcW w:w="4146"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373B8F" w:rsidRPr="00463953" w:rsidRDefault="00373B8F" w:rsidP="001D4199">
            <w:pPr>
              <w:widowControl/>
              <w:adjustRightInd/>
              <w:jc w:val="left"/>
              <w:rPr>
                <w:rFonts w:eastAsiaTheme="majorEastAsia"/>
                <w:b/>
                <w:color w:val="FFFFFF" w:themeColor="background1"/>
                <w:sz w:val="18"/>
                <w:lang w:val="pt-PT"/>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hideMark/>
          </w:tcPr>
          <w:p w:rsidR="00373B8F" w:rsidRPr="00463953" w:rsidRDefault="00373B8F" w:rsidP="001D4199">
            <w:pPr>
              <w:ind w:leftChars="-41" w:left="-86" w:rightChars="-50" w:right="-105"/>
              <w:jc w:val="center"/>
              <w:rPr>
                <w:rFonts w:eastAsiaTheme="majorEastAsia"/>
                <w:b/>
                <w:color w:val="FFFFFF" w:themeColor="background1"/>
                <w:sz w:val="18"/>
                <w:lang w:val="pt-PT"/>
              </w:rPr>
            </w:pPr>
            <w:r w:rsidRPr="00463953">
              <w:rPr>
                <w:rFonts w:eastAsiaTheme="majorEastAsia"/>
                <w:b/>
                <w:color w:val="FFFFFF" w:themeColor="background1"/>
                <w:sz w:val="18"/>
                <w:lang w:val="pt-PT"/>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373B8F" w:rsidRPr="00463953" w:rsidRDefault="00373B8F" w:rsidP="001D4199">
            <w:pPr>
              <w:ind w:leftChars="-41" w:left="-86" w:rightChars="-50" w:right="-105"/>
              <w:jc w:val="center"/>
              <w:rPr>
                <w:rFonts w:eastAsiaTheme="majorEastAsia"/>
                <w:b/>
                <w:color w:val="FFFFFF" w:themeColor="background1"/>
                <w:sz w:val="18"/>
                <w:lang w:val="pt-PT"/>
              </w:rPr>
            </w:pPr>
            <w:r w:rsidRPr="00463953">
              <w:rPr>
                <w:rFonts w:eastAsiaTheme="majorEastAsia"/>
                <w:b/>
                <w:color w:val="FFFFFF" w:themeColor="background1"/>
                <w:sz w:val="18"/>
                <w:lang w:val="pt-PT"/>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373B8F" w:rsidRPr="00463953" w:rsidRDefault="00373B8F" w:rsidP="001D4199">
            <w:pPr>
              <w:ind w:leftChars="-41" w:left="-86" w:rightChars="-50" w:right="-105"/>
              <w:jc w:val="center"/>
              <w:rPr>
                <w:rFonts w:eastAsiaTheme="majorEastAsia"/>
                <w:b/>
                <w:color w:val="FFFFFF" w:themeColor="background1"/>
                <w:sz w:val="18"/>
                <w:lang w:val="pt-PT"/>
              </w:rPr>
            </w:pPr>
            <w:r w:rsidRPr="00463953">
              <w:rPr>
                <w:rFonts w:eastAsiaTheme="majorEastAsia"/>
                <w:b/>
                <w:color w:val="FFFFFF" w:themeColor="background1"/>
                <w:sz w:val="18"/>
                <w:lang w:val="pt-PT"/>
              </w:rPr>
              <w:t>M</w:t>
            </w:r>
          </w:p>
        </w:tc>
      </w:tr>
      <w:tr w:rsidR="00463953" w:rsidRPr="00463953" w:rsidTr="00373B8F">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463953" w:rsidRPr="00463953" w:rsidRDefault="00463953" w:rsidP="00A32CD9">
            <w:pPr>
              <w:ind w:left="-57"/>
              <w:rPr>
                <w:color w:val="000000" w:themeColor="text1"/>
                <w:sz w:val="18"/>
                <w:lang w:val="pt-BR"/>
              </w:rPr>
            </w:pPr>
            <w:r w:rsidRPr="00463953">
              <w:rPr>
                <w:color w:val="000000" w:themeColor="text1"/>
                <w:sz w:val="18"/>
                <w:lang w:val="pt-BR"/>
              </w:rPr>
              <w:t xml:space="preserve">Houve atraso no início dos treinamentos, em consequência da demora da construção do laboratório de solos e plantas. </w:t>
            </w:r>
          </w:p>
        </w:tc>
        <w:tc>
          <w:tcPr>
            <w:tcW w:w="4146" w:type="dxa"/>
            <w:tcBorders>
              <w:top w:val="single" w:sz="4" w:space="0" w:color="000000"/>
              <w:left w:val="single" w:sz="4" w:space="0" w:color="auto"/>
              <w:bottom w:val="single" w:sz="4" w:space="0" w:color="000000"/>
              <w:right w:val="single" w:sz="4" w:space="0" w:color="000000"/>
            </w:tcBorders>
          </w:tcPr>
          <w:p w:rsidR="00463953" w:rsidRPr="00463953" w:rsidRDefault="00463953" w:rsidP="00A32CD9">
            <w:pPr>
              <w:rPr>
                <w:color w:val="000000" w:themeColor="text1"/>
                <w:sz w:val="18"/>
                <w:lang w:val="pt-BR"/>
              </w:rPr>
            </w:pPr>
            <w:r w:rsidRPr="00463953">
              <w:rPr>
                <w:color w:val="000000" w:themeColor="text1"/>
                <w:sz w:val="18"/>
                <w:lang w:val="pt-BR"/>
              </w:rPr>
              <w:t xml:space="preserve">Será destinada uma grande fracção de homens-mês da delegação Japonesa para esta actividade, para realizar treinamentos intensivos no último ano do Projecto. </w:t>
            </w:r>
          </w:p>
        </w:tc>
        <w:tc>
          <w:tcPr>
            <w:tcW w:w="300" w:type="dxa"/>
            <w:tcBorders>
              <w:top w:val="single" w:sz="4" w:space="0" w:color="000000"/>
              <w:left w:val="single" w:sz="4" w:space="0" w:color="000000"/>
              <w:bottom w:val="single" w:sz="4" w:space="0" w:color="000000"/>
              <w:right w:val="dotted" w:sz="4" w:space="0" w:color="auto"/>
            </w:tcBorders>
          </w:tcPr>
          <w:p w:rsidR="00463953" w:rsidRPr="00463953" w:rsidRDefault="00463953" w:rsidP="001D4199">
            <w:pPr>
              <w:ind w:leftChars="-41" w:left="-86" w:rightChars="-50" w:right="-105"/>
              <w:jc w:val="center"/>
              <w:rPr>
                <w:rFonts w:asciiTheme="majorEastAsia" w:eastAsiaTheme="majorEastAsia" w:hAnsiTheme="majorEastAsia"/>
                <w:sz w:val="18"/>
                <w:lang w:val="pt-PT"/>
              </w:rPr>
            </w:pPr>
            <w:r w:rsidRPr="00463953">
              <w:rPr>
                <w:rFonts w:asciiTheme="majorEastAsia" w:eastAsiaTheme="majorEastAsia" w:hAnsiTheme="majorEastAsia"/>
                <w:sz w:val="18"/>
                <w:lang w:val="pt-PT"/>
              </w:rPr>
              <w:t>○</w:t>
            </w:r>
          </w:p>
        </w:tc>
        <w:tc>
          <w:tcPr>
            <w:tcW w:w="300" w:type="dxa"/>
            <w:tcBorders>
              <w:top w:val="single" w:sz="4" w:space="0" w:color="000000"/>
              <w:left w:val="dotted" w:sz="4" w:space="0" w:color="auto"/>
              <w:bottom w:val="single" w:sz="4" w:space="0" w:color="000000"/>
              <w:right w:val="dotted" w:sz="4" w:space="0" w:color="auto"/>
            </w:tcBorders>
          </w:tcPr>
          <w:p w:rsidR="00463953" w:rsidRPr="00463953" w:rsidRDefault="00463953" w:rsidP="001D4199">
            <w:pPr>
              <w:ind w:leftChars="-41" w:left="-86" w:rightChars="-50" w:right="-105"/>
              <w:jc w:val="center"/>
              <w:rPr>
                <w:rFonts w:asciiTheme="majorEastAsia" w:eastAsiaTheme="majorEastAsia" w:hAnsiTheme="majorEastAsia"/>
                <w:sz w:val="18"/>
                <w:lang w:val="pt-PT"/>
              </w:rPr>
            </w:pPr>
          </w:p>
        </w:tc>
        <w:tc>
          <w:tcPr>
            <w:tcW w:w="250" w:type="dxa"/>
            <w:tcBorders>
              <w:top w:val="single" w:sz="4" w:space="0" w:color="000000"/>
              <w:left w:val="dotted" w:sz="4" w:space="0" w:color="auto"/>
              <w:bottom w:val="single" w:sz="4" w:space="0" w:color="000000"/>
              <w:right w:val="single" w:sz="4" w:space="0" w:color="auto"/>
            </w:tcBorders>
          </w:tcPr>
          <w:p w:rsidR="00463953" w:rsidRPr="00463953" w:rsidRDefault="00463953" w:rsidP="001D4199">
            <w:pPr>
              <w:ind w:leftChars="-41" w:left="-86" w:rightChars="-50" w:right="-105"/>
              <w:jc w:val="center"/>
              <w:rPr>
                <w:rFonts w:asciiTheme="majorEastAsia" w:eastAsiaTheme="majorEastAsia" w:hAnsiTheme="majorEastAsia"/>
                <w:sz w:val="18"/>
                <w:lang w:val="pt-PT"/>
              </w:rPr>
            </w:pPr>
            <w:r w:rsidRPr="00463953">
              <w:rPr>
                <w:rFonts w:asciiTheme="majorEastAsia" w:eastAsiaTheme="majorEastAsia" w:hAnsiTheme="majorEastAsia"/>
                <w:sz w:val="18"/>
                <w:lang w:val="pt-PT"/>
              </w:rPr>
              <w:t>○</w:t>
            </w:r>
          </w:p>
        </w:tc>
      </w:tr>
    </w:tbl>
    <w:p w:rsidR="00E85BCF" w:rsidRPr="0015732A" w:rsidRDefault="00E85BCF">
      <w:pPr>
        <w:widowControl/>
        <w:adjustRightInd/>
        <w:snapToGrid/>
        <w:jc w:val="left"/>
        <w:textAlignment w:val="auto"/>
        <w:rPr>
          <w:sz w:val="22"/>
          <w:szCs w:val="22"/>
          <w:lang w:val="pt-PT"/>
        </w:rPr>
      </w:pPr>
    </w:p>
    <w:p w:rsidR="008519AA" w:rsidRPr="0015732A" w:rsidRDefault="008519AA" w:rsidP="00147A6E">
      <w:pPr>
        <w:pStyle w:val="4"/>
      </w:pPr>
      <w:r w:rsidRPr="0015732A">
        <w:lastRenderedPageBreak/>
        <w:t xml:space="preserve"> </w:t>
      </w:r>
      <w:r w:rsidR="00784524" w:rsidRPr="00784524">
        <w:t>Plano de Actividades para o Próximo Ano Fiscal</w:t>
      </w:r>
    </w:p>
    <w:p w:rsidR="00784524" w:rsidRPr="00784524" w:rsidRDefault="0010088C" w:rsidP="00784524">
      <w:pPr>
        <w:pStyle w:val="ad"/>
      </w:pPr>
      <w:bookmarkStart w:id="65" w:name="_Toc421635551"/>
      <w:r w:rsidRPr="0015732A">
        <w:t xml:space="preserve">Tabela </w:t>
      </w:r>
      <w:fldSimple w:instr=" STYLEREF 1 \s ">
        <w:r w:rsidR="00F24ACE">
          <w:rPr>
            <w:noProof/>
          </w:rPr>
          <w:t>2</w:t>
        </w:r>
      </w:fldSimple>
      <w:r w:rsidR="00012528">
        <w:noBreakHyphen/>
      </w:r>
      <w:fldSimple w:instr=" SEQ Tabela \* ARABIC \s 1 ">
        <w:r w:rsidR="00F24ACE">
          <w:rPr>
            <w:noProof/>
          </w:rPr>
          <w:t>24</w:t>
        </w:r>
      </w:fldSimple>
      <w:r w:rsidRPr="0015732A">
        <w:rPr>
          <w:rFonts w:hint="eastAsia"/>
        </w:rPr>
        <w:t xml:space="preserve">  </w:t>
      </w:r>
      <w:r w:rsidR="0057633B" w:rsidRPr="0015732A">
        <w:rPr>
          <w:lang w:val="pt-PT"/>
        </w:rPr>
        <w:t xml:space="preserve">Plano de Actividades do </w:t>
      </w:r>
      <w:r w:rsidR="0057633B" w:rsidRPr="0015732A">
        <w:rPr>
          <w:rFonts w:hint="eastAsia"/>
          <w:lang w:val="pt-PT"/>
        </w:rPr>
        <w:t xml:space="preserve">Quarto </w:t>
      </w:r>
      <w:r w:rsidR="0057633B" w:rsidRPr="0015732A">
        <w:rPr>
          <w:lang w:val="pt-PT"/>
        </w:rPr>
        <w:t>Ano</w:t>
      </w:r>
      <w:r w:rsidR="009D7151" w:rsidRPr="0015732A">
        <w:rPr>
          <w:rFonts w:hint="eastAsia"/>
        </w:rPr>
        <w:br/>
      </w:r>
      <w:r w:rsidR="00373B8F" w:rsidRPr="0015732A">
        <w:t>(Treinamento dos Técnicos dos Centros de Investigação sobre o Uso</w:t>
      </w:r>
      <w:r w:rsidR="009D7151" w:rsidRPr="0015732A">
        <w:rPr>
          <w:rFonts w:hint="eastAsia"/>
        </w:rPr>
        <w:br/>
      </w:r>
      <w:r w:rsidR="00373B8F" w:rsidRPr="0015732A">
        <w:t xml:space="preserve"> e Manutenção das Instalações e Equipamentos)</w:t>
      </w:r>
      <w:bookmarkEnd w:id="65"/>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784524" w:rsidRPr="00463953" w:rsidTr="00463953">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784524" w:rsidRPr="00463953" w:rsidRDefault="00784524" w:rsidP="00784524">
            <w:pPr>
              <w:ind w:leftChars="-49" w:left="-103" w:rightChars="-47" w:right="-99"/>
              <w:jc w:val="center"/>
              <w:rPr>
                <w:rFonts w:eastAsiaTheme="majorEastAsia"/>
                <w:b/>
                <w:color w:val="FFFFFF" w:themeColor="background1"/>
                <w:sz w:val="18"/>
                <w:szCs w:val="18"/>
                <w:lang w:val="pt-PT"/>
              </w:rPr>
            </w:pPr>
            <w:r w:rsidRPr="00463953">
              <w:rPr>
                <w:rFonts w:eastAsiaTheme="majorEastAsia"/>
                <w:b/>
                <w:color w:val="FFFFFF" w:themeColor="background1"/>
                <w:sz w:val="18"/>
                <w:szCs w:val="18"/>
                <w:lang w:val="pt-PT"/>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784524" w:rsidRPr="00463953" w:rsidRDefault="00784524" w:rsidP="00463953">
            <w:pPr>
              <w:ind w:leftChars="-49" w:left="-103" w:rightChars="-47" w:right="-99"/>
              <w:jc w:val="center"/>
              <w:rPr>
                <w:rFonts w:eastAsiaTheme="majorEastAsia"/>
                <w:b/>
                <w:color w:val="FFFFFF" w:themeColor="background1"/>
                <w:sz w:val="18"/>
                <w:szCs w:val="18"/>
                <w:lang w:val="pt-PT"/>
              </w:rPr>
            </w:pPr>
            <w:r w:rsidRPr="00463953">
              <w:rPr>
                <w:rFonts w:eastAsiaTheme="majorEastAsia"/>
                <w:b/>
                <w:color w:val="FFFFFF" w:themeColor="background1"/>
                <w:sz w:val="18"/>
                <w:szCs w:val="18"/>
                <w:lang w:val="pt-PT"/>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784524" w:rsidRPr="00463953" w:rsidRDefault="00784524" w:rsidP="00784524">
            <w:pPr>
              <w:ind w:leftChars="-49" w:left="-103" w:rightChars="-47" w:right="-99"/>
              <w:jc w:val="center"/>
              <w:rPr>
                <w:rFonts w:eastAsiaTheme="majorEastAsia"/>
                <w:b/>
                <w:color w:val="FFFFFF" w:themeColor="background1"/>
                <w:sz w:val="18"/>
                <w:szCs w:val="18"/>
                <w:lang w:val="pt-PT"/>
              </w:rPr>
            </w:pPr>
            <w:r w:rsidRPr="00463953">
              <w:rPr>
                <w:rFonts w:eastAsiaTheme="majorEastAsia" w:hint="eastAsia"/>
                <w:b/>
                <w:color w:val="FFFFFF" w:themeColor="background1"/>
                <w:sz w:val="18"/>
                <w:szCs w:val="18"/>
                <w:lang w:val="pt-PT"/>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784524" w:rsidRPr="00463953" w:rsidRDefault="00784524" w:rsidP="00784524">
            <w:pPr>
              <w:spacing w:line="240" w:lineRule="exact"/>
              <w:jc w:val="center"/>
              <w:rPr>
                <w:rFonts w:eastAsiaTheme="majorEastAsia"/>
                <w:b/>
                <w:color w:val="FFFFFF"/>
                <w:sz w:val="18"/>
                <w:szCs w:val="18"/>
              </w:rPr>
            </w:pPr>
            <w:r w:rsidRPr="00463953">
              <w:rPr>
                <w:rFonts w:eastAsiaTheme="majorEastAsia" w:hint="eastAsia"/>
                <w:b/>
                <w:color w:val="FFFFFF"/>
                <w:sz w:val="18"/>
                <w:szCs w:val="18"/>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784524" w:rsidRPr="00463953" w:rsidRDefault="00784524" w:rsidP="00784524">
            <w:pPr>
              <w:spacing w:line="240" w:lineRule="exact"/>
              <w:jc w:val="center"/>
              <w:rPr>
                <w:rFonts w:eastAsiaTheme="majorEastAsia"/>
                <w:b/>
                <w:color w:val="FFFFFF"/>
                <w:sz w:val="18"/>
                <w:szCs w:val="18"/>
              </w:rPr>
            </w:pPr>
            <w:r w:rsidRPr="00463953">
              <w:rPr>
                <w:rFonts w:eastAsiaTheme="majorEastAsia"/>
                <w:b/>
                <w:color w:val="FFFFFF" w:themeColor="background1"/>
                <w:sz w:val="18"/>
                <w:szCs w:val="18"/>
                <w:lang w:val="pt-PT"/>
              </w:rPr>
              <w:t>Produtos</w:t>
            </w:r>
          </w:p>
        </w:tc>
      </w:tr>
      <w:tr w:rsidR="00784524" w:rsidRPr="00463953" w:rsidTr="00784524">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hideMark/>
          </w:tcPr>
          <w:p w:rsidR="00784524" w:rsidRPr="00463953" w:rsidRDefault="00784524" w:rsidP="00784524">
            <w:pPr>
              <w:ind w:leftChars="-41" w:left="-86" w:rightChars="-50" w:right="-105"/>
              <w:jc w:val="center"/>
              <w:rPr>
                <w:rFonts w:eastAsiaTheme="majorEastAsia"/>
                <w:b/>
                <w:color w:val="FFFFFF" w:themeColor="background1"/>
                <w:sz w:val="18"/>
                <w:szCs w:val="18"/>
                <w:lang w:val="pt-PT"/>
              </w:rPr>
            </w:pPr>
            <w:r w:rsidRPr="00463953">
              <w:rPr>
                <w:rFonts w:eastAsiaTheme="majorEastAsia"/>
                <w:b/>
                <w:color w:val="FFFFFF" w:themeColor="background1"/>
                <w:sz w:val="18"/>
                <w:szCs w:val="18"/>
                <w:lang w:val="pt-PT"/>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784524" w:rsidRPr="00463953" w:rsidRDefault="00784524" w:rsidP="00784524">
            <w:pPr>
              <w:ind w:leftChars="-41" w:left="-86" w:rightChars="-50" w:right="-105"/>
              <w:jc w:val="center"/>
              <w:rPr>
                <w:rFonts w:eastAsiaTheme="majorEastAsia"/>
                <w:b/>
                <w:color w:val="FFFFFF" w:themeColor="background1"/>
                <w:sz w:val="18"/>
                <w:szCs w:val="18"/>
                <w:lang w:val="pt-PT"/>
              </w:rPr>
            </w:pPr>
            <w:r w:rsidRPr="00463953">
              <w:rPr>
                <w:rFonts w:eastAsiaTheme="majorEastAsia" w:hint="eastAsia"/>
                <w:b/>
                <w:color w:val="FFFFFF" w:themeColor="background1"/>
                <w:sz w:val="18"/>
                <w:szCs w:val="18"/>
                <w:lang w:val="pt-PT"/>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hideMark/>
          </w:tcPr>
          <w:p w:rsidR="00784524" w:rsidRPr="00463953" w:rsidRDefault="00784524" w:rsidP="00784524">
            <w:pPr>
              <w:ind w:leftChars="-41" w:left="-86" w:rightChars="-50" w:right="-105"/>
              <w:jc w:val="center"/>
              <w:rPr>
                <w:rFonts w:eastAsiaTheme="majorEastAsia"/>
                <w:b/>
                <w:color w:val="FFFFFF" w:themeColor="background1"/>
                <w:sz w:val="18"/>
                <w:szCs w:val="18"/>
                <w:lang w:val="pt-PT"/>
              </w:rPr>
            </w:pPr>
            <w:r w:rsidRPr="00463953">
              <w:rPr>
                <w:rFonts w:eastAsiaTheme="majorEastAsia" w:hint="eastAsia"/>
                <w:b/>
                <w:color w:val="FFFFFF" w:themeColor="background1"/>
                <w:sz w:val="18"/>
                <w:szCs w:val="18"/>
                <w:lang w:val="pt-PT"/>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784524" w:rsidRPr="00463953" w:rsidRDefault="00784524" w:rsidP="00784524">
            <w:pPr>
              <w:widowControl/>
              <w:adjustRightInd/>
              <w:snapToGrid/>
              <w:jc w:val="left"/>
              <w:rPr>
                <w:rFonts w:eastAsiaTheme="majorEastAsia"/>
                <w:b/>
                <w:color w:val="FFFFFF"/>
                <w:sz w:val="18"/>
                <w:szCs w:val="18"/>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84524" w:rsidRPr="00463953" w:rsidRDefault="00784524" w:rsidP="00784524">
            <w:pPr>
              <w:spacing w:line="240" w:lineRule="exact"/>
              <w:ind w:left="-101" w:right="-117"/>
              <w:jc w:val="center"/>
              <w:rPr>
                <w:b/>
                <w:color w:val="FFFFFF"/>
                <w:sz w:val="18"/>
                <w:szCs w:val="18"/>
              </w:rPr>
            </w:pPr>
            <w:r w:rsidRPr="00463953">
              <w:rPr>
                <w:rFonts w:hint="eastAsia"/>
                <w:b/>
                <w:color w:val="FFFFFF"/>
                <w:sz w:val="18"/>
                <w:szCs w:val="18"/>
              </w:rPr>
              <w:t>4</w:t>
            </w:r>
          </w:p>
        </w:tc>
        <w:tc>
          <w:tcPr>
            <w:tcW w:w="1539" w:type="dxa"/>
            <w:vMerge/>
            <w:tcBorders>
              <w:left w:val="single" w:sz="4" w:space="0" w:color="000000" w:themeColor="text1"/>
              <w:bottom w:val="single" w:sz="4" w:space="0" w:color="auto"/>
              <w:right w:val="single" w:sz="4" w:space="0" w:color="auto"/>
            </w:tcBorders>
            <w:vAlign w:val="center"/>
            <w:hideMark/>
          </w:tcPr>
          <w:p w:rsidR="00784524" w:rsidRPr="00463953" w:rsidRDefault="00784524" w:rsidP="00784524">
            <w:pPr>
              <w:widowControl/>
              <w:adjustRightInd/>
              <w:snapToGrid/>
              <w:jc w:val="left"/>
              <w:rPr>
                <w:rFonts w:eastAsiaTheme="majorEastAsia"/>
                <w:b/>
                <w:color w:val="FFFFFF"/>
                <w:sz w:val="18"/>
                <w:szCs w:val="18"/>
              </w:rPr>
            </w:pPr>
          </w:p>
        </w:tc>
      </w:tr>
      <w:tr w:rsidR="00784524" w:rsidRPr="00463953" w:rsidTr="00784524">
        <w:trPr>
          <w:trHeight w:val="115"/>
          <w:jc w:val="center"/>
        </w:trPr>
        <w:tc>
          <w:tcPr>
            <w:tcW w:w="254" w:type="dxa"/>
            <w:tcBorders>
              <w:top w:val="single" w:sz="4" w:space="0" w:color="auto"/>
              <w:left w:val="single" w:sz="4" w:space="0" w:color="auto"/>
              <w:right w:val="dotted" w:sz="4" w:space="0" w:color="auto"/>
            </w:tcBorders>
          </w:tcPr>
          <w:p w:rsidR="00784524" w:rsidRPr="00463953" w:rsidRDefault="00784524" w:rsidP="00784524">
            <w:pPr>
              <w:spacing w:line="240" w:lineRule="exact"/>
              <w:ind w:left="-57"/>
              <w:jc w:val="left"/>
              <w:rPr>
                <w:color w:val="000000"/>
                <w:sz w:val="18"/>
                <w:szCs w:val="18"/>
              </w:rPr>
            </w:pPr>
            <w:r w:rsidRPr="00463953">
              <w:rPr>
                <w:rFonts w:hint="eastAsia"/>
                <w:color w:val="000000"/>
                <w:sz w:val="18"/>
                <w:szCs w:val="18"/>
              </w:rPr>
              <w:t>○</w:t>
            </w:r>
          </w:p>
        </w:tc>
        <w:tc>
          <w:tcPr>
            <w:tcW w:w="283" w:type="dxa"/>
            <w:tcBorders>
              <w:top w:val="single" w:sz="4" w:space="0" w:color="auto"/>
              <w:left w:val="dotted" w:sz="4" w:space="0" w:color="auto"/>
              <w:right w:val="dotted" w:sz="4" w:space="0" w:color="auto"/>
            </w:tcBorders>
          </w:tcPr>
          <w:p w:rsidR="00784524" w:rsidRPr="00463953" w:rsidRDefault="00784524" w:rsidP="00784524">
            <w:pPr>
              <w:spacing w:line="240" w:lineRule="exact"/>
              <w:ind w:left="-57"/>
              <w:jc w:val="left"/>
              <w:rPr>
                <w:color w:val="000000"/>
                <w:sz w:val="18"/>
                <w:szCs w:val="18"/>
              </w:rPr>
            </w:pPr>
          </w:p>
        </w:tc>
        <w:tc>
          <w:tcPr>
            <w:tcW w:w="284" w:type="dxa"/>
            <w:tcBorders>
              <w:top w:val="single" w:sz="4" w:space="0" w:color="auto"/>
              <w:left w:val="dotted" w:sz="4" w:space="0" w:color="auto"/>
              <w:right w:val="single" w:sz="4" w:space="0" w:color="auto"/>
            </w:tcBorders>
          </w:tcPr>
          <w:p w:rsidR="00784524" w:rsidRPr="00463953" w:rsidRDefault="00784524" w:rsidP="00784524">
            <w:pPr>
              <w:spacing w:line="240" w:lineRule="exact"/>
              <w:ind w:left="-57"/>
              <w:jc w:val="left"/>
              <w:rPr>
                <w:color w:val="000000"/>
                <w:sz w:val="18"/>
                <w:szCs w:val="18"/>
              </w:rPr>
            </w:pPr>
            <w:r w:rsidRPr="00463953">
              <w:rPr>
                <w:rFonts w:hint="eastAsia"/>
                <w:color w:val="000000"/>
                <w:sz w:val="18"/>
                <w:szCs w:val="18"/>
              </w:rPr>
              <w:t>○</w:t>
            </w:r>
          </w:p>
        </w:tc>
        <w:tc>
          <w:tcPr>
            <w:tcW w:w="4455" w:type="dxa"/>
            <w:tcBorders>
              <w:top w:val="single" w:sz="4" w:space="0" w:color="auto"/>
              <w:left w:val="single" w:sz="4" w:space="0" w:color="auto"/>
              <w:right w:val="single" w:sz="4" w:space="0" w:color="000000" w:themeColor="text1"/>
            </w:tcBorders>
          </w:tcPr>
          <w:p w:rsidR="00784524" w:rsidRPr="00463953" w:rsidRDefault="00784524" w:rsidP="00784524">
            <w:pPr>
              <w:spacing w:line="240" w:lineRule="exact"/>
              <w:ind w:leftChars="-32" w:left="-67"/>
              <w:jc w:val="left"/>
              <w:rPr>
                <w:color w:val="000000"/>
                <w:sz w:val="18"/>
                <w:szCs w:val="18"/>
                <w:lang w:val="pt-PT"/>
              </w:rPr>
            </w:pPr>
            <w:r w:rsidRPr="00463953">
              <w:rPr>
                <w:color w:val="000000"/>
                <w:sz w:val="18"/>
                <w:szCs w:val="18"/>
                <w:lang w:val="pt-PT"/>
              </w:rPr>
              <w:t xml:space="preserve">Realização de treinamentos de análise do solo e das </w:t>
            </w:r>
            <w:r w:rsidRPr="00463953">
              <w:rPr>
                <w:rFonts w:hint="eastAsia"/>
                <w:color w:val="000000"/>
                <w:sz w:val="18"/>
                <w:szCs w:val="18"/>
                <w:lang w:val="pt-PT"/>
              </w:rPr>
              <w:t>plant</w:t>
            </w:r>
            <w:r w:rsidRPr="00463953">
              <w:rPr>
                <w:color w:val="000000"/>
                <w:sz w:val="18"/>
                <w:szCs w:val="18"/>
                <w:lang w:val="pt-PT"/>
              </w:rPr>
              <w:t>as</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784524" w:rsidRPr="00463953" w:rsidRDefault="00784524" w:rsidP="00784524">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784524" w:rsidRPr="00463953" w:rsidRDefault="00784524" w:rsidP="00784524">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Chars="-22" w:left="52" w:hanging="98"/>
              <w:jc w:val="left"/>
              <w:rPr>
                <w:sz w:val="18"/>
                <w:szCs w:val="18"/>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784524" w:rsidRPr="00463953" w:rsidRDefault="00784524" w:rsidP="00784524">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tcPr>
          <w:p w:rsidR="00784524" w:rsidRPr="00463953" w:rsidRDefault="00784524" w:rsidP="00784524">
            <w:pPr>
              <w:spacing w:line="240" w:lineRule="exact"/>
              <w:ind w:leftChars="-22" w:left="52" w:hanging="98"/>
              <w:jc w:val="left"/>
              <w:rPr>
                <w:sz w:val="18"/>
                <w:szCs w:val="18"/>
                <w:lang w:val="pt-PT"/>
              </w:rPr>
            </w:pPr>
          </w:p>
        </w:tc>
        <w:tc>
          <w:tcPr>
            <w:tcW w:w="1539" w:type="dxa"/>
            <w:tcBorders>
              <w:top w:val="single" w:sz="4" w:space="0" w:color="auto"/>
              <w:left w:val="single" w:sz="4" w:space="0" w:color="auto"/>
              <w:right w:val="single" w:sz="4" w:space="0" w:color="auto"/>
            </w:tcBorders>
          </w:tcPr>
          <w:p w:rsidR="00784524" w:rsidRPr="00463953" w:rsidRDefault="00784524" w:rsidP="00784524">
            <w:pPr>
              <w:spacing w:line="240" w:lineRule="exact"/>
              <w:ind w:rightChars="-42" w:right="-88"/>
              <w:jc w:val="left"/>
              <w:rPr>
                <w:sz w:val="18"/>
                <w:szCs w:val="18"/>
                <w:lang w:val="pt-PT"/>
              </w:rPr>
            </w:pPr>
          </w:p>
        </w:tc>
      </w:tr>
    </w:tbl>
    <w:p w:rsidR="00784524" w:rsidRPr="00484A51" w:rsidRDefault="00784524" w:rsidP="00784524">
      <w:pPr>
        <w:pStyle w:val="11"/>
        <w:spacing w:afterLines="0"/>
      </w:pPr>
    </w:p>
    <w:p w:rsidR="00A46D53" w:rsidRPr="0015732A" w:rsidRDefault="00373B8F" w:rsidP="00C90544">
      <w:pPr>
        <w:pStyle w:val="30"/>
        <w:spacing w:after="120"/>
        <w:rPr>
          <w:lang w:val="pt-PT"/>
        </w:rPr>
      </w:pPr>
      <w:r w:rsidRPr="0015732A">
        <w:rPr>
          <w:lang w:val="pt-PT"/>
        </w:rPr>
        <w:t xml:space="preserve"> </w:t>
      </w:r>
      <w:bookmarkStart w:id="66" w:name="_Toc421633617"/>
      <w:r w:rsidRPr="0015732A">
        <w:rPr>
          <w:lang w:val="pt-PT"/>
        </w:rPr>
        <w:t>Aconselhamentos sobre a Gestão dos Centros de Investigação</w:t>
      </w:r>
      <w:r w:rsidR="00712181" w:rsidRPr="0015732A">
        <w:rPr>
          <w:lang w:val="pt-PT"/>
        </w:rPr>
        <w:t xml:space="preserve"> (</w:t>
      </w:r>
      <w:r w:rsidRPr="0015732A">
        <w:rPr>
          <w:lang w:val="pt-PT"/>
        </w:rPr>
        <w:t>A</w:t>
      </w:r>
      <w:r w:rsidR="004E47C5" w:rsidRPr="0015732A">
        <w:rPr>
          <w:lang w:val="pt-PT"/>
        </w:rPr>
        <w:t>ctividade</w:t>
      </w:r>
      <w:r w:rsidR="00712181" w:rsidRPr="0015732A">
        <w:rPr>
          <w:lang w:val="pt-PT"/>
        </w:rPr>
        <w:t xml:space="preserve"> 1-6)</w:t>
      </w:r>
      <w:bookmarkEnd w:id="35"/>
      <w:bookmarkEnd w:id="66"/>
    </w:p>
    <w:p w:rsidR="00A46D53" w:rsidRPr="0015732A" w:rsidRDefault="00A46D53" w:rsidP="00147A6E">
      <w:pPr>
        <w:pStyle w:val="4"/>
      </w:pPr>
      <w:r w:rsidRPr="0015732A">
        <w:t xml:space="preserve"> </w:t>
      </w:r>
      <w:r w:rsidR="00712181" w:rsidRPr="0015732A">
        <w:t xml:space="preserve">Progresso das </w:t>
      </w:r>
      <w:r w:rsidR="004E47C5" w:rsidRPr="0015732A">
        <w:t>actividade</w:t>
      </w:r>
      <w:r w:rsidR="00373B8F" w:rsidRPr="0015732A">
        <w:t>s</w:t>
      </w:r>
    </w:p>
    <w:p w:rsidR="00A46D53" w:rsidRPr="0015732A" w:rsidRDefault="00A46D53" w:rsidP="00EA6924">
      <w:pPr>
        <w:pStyle w:val="5"/>
        <w:spacing w:after="120"/>
      </w:pPr>
      <w:r w:rsidRPr="0015732A">
        <w:t xml:space="preserve"> </w:t>
      </w:r>
      <w:r w:rsidR="005A3B98" w:rsidRPr="0015732A">
        <w:t>Reunião Interna Anual para o Sucesso da Pesquisa e Planeamento (IAMRAP)</w:t>
      </w:r>
    </w:p>
    <w:p w:rsidR="00763D01" w:rsidRPr="00763D01" w:rsidRDefault="00763D01" w:rsidP="00763D01">
      <w:pPr>
        <w:pStyle w:val="22"/>
        <w:spacing w:after="120"/>
      </w:pPr>
      <w:r w:rsidRPr="00763D01">
        <w:t>Levando em conta a importância do controlo do progresso dos estudos experimentais, foi implementada a Reunião Interna Anual para o Sucesso da Pesquisa e Planeamento (IAMRAP) onde se realizam o estabelecimento do plano de experiências, a execução das experiências e a conclusão dos resultados das experiências juntamente com a contraparte. O encontro também funciona de modo a fornecer um local para apresentar uma série de processos e elevar a capacidade de pesquisas da contraparte. As reuniões realizadas até agora estão indicadas na tabela abaixo.</w:t>
      </w:r>
    </w:p>
    <w:tbl>
      <w:tblPr>
        <w:tblW w:w="0" w:type="auto"/>
        <w:jc w:val="center"/>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9"/>
        <w:gridCol w:w="2438"/>
        <w:gridCol w:w="1692"/>
      </w:tblGrid>
      <w:tr w:rsidR="00763D01" w:rsidRPr="00763D01" w:rsidTr="00763D01">
        <w:trPr>
          <w:jc w:val="center"/>
        </w:trPr>
        <w:tc>
          <w:tcPr>
            <w:tcW w:w="1179" w:type="dxa"/>
            <w:shd w:val="clear" w:color="auto" w:fill="595959"/>
          </w:tcPr>
          <w:p w:rsidR="00763D01" w:rsidRPr="00763D01" w:rsidRDefault="00763D01" w:rsidP="003856D7">
            <w:pPr>
              <w:pStyle w:val="22"/>
              <w:snapToGrid w:val="0"/>
              <w:spacing w:afterLines="0"/>
              <w:ind w:leftChars="0" w:left="0"/>
              <w:jc w:val="center"/>
              <w:rPr>
                <w:rFonts w:eastAsia="ＭＳ ゴシック"/>
                <w:b/>
                <w:color w:val="FFFFFF"/>
                <w:kern w:val="2"/>
                <w:sz w:val="20"/>
                <w:lang w:val="pt-BR"/>
              </w:rPr>
            </w:pPr>
            <w:r w:rsidRPr="00763D01">
              <w:rPr>
                <w:rFonts w:eastAsia="ＭＳ ゴシック"/>
                <w:b/>
                <w:color w:val="FFFFFF"/>
                <w:kern w:val="2"/>
                <w:sz w:val="20"/>
                <w:lang w:val="pt-BR"/>
              </w:rPr>
              <w:t>Frequência</w:t>
            </w:r>
          </w:p>
        </w:tc>
        <w:tc>
          <w:tcPr>
            <w:tcW w:w="2438" w:type="dxa"/>
            <w:shd w:val="clear" w:color="auto" w:fill="595959"/>
          </w:tcPr>
          <w:p w:rsidR="00763D01" w:rsidRPr="00763D01" w:rsidRDefault="00763D01" w:rsidP="003856D7">
            <w:pPr>
              <w:pStyle w:val="22"/>
              <w:snapToGrid w:val="0"/>
              <w:spacing w:afterLines="0"/>
              <w:ind w:leftChars="0" w:left="0"/>
              <w:jc w:val="center"/>
              <w:rPr>
                <w:rFonts w:eastAsia="ＭＳ ゴシック"/>
                <w:b/>
                <w:color w:val="FFFFFF"/>
                <w:kern w:val="2"/>
                <w:sz w:val="20"/>
                <w:lang w:val="pt-BR"/>
              </w:rPr>
            </w:pPr>
            <w:r w:rsidRPr="00763D01">
              <w:rPr>
                <w:rFonts w:eastAsia="ＭＳ ゴシック"/>
                <w:b/>
                <w:color w:val="FFFFFF"/>
                <w:kern w:val="2"/>
                <w:sz w:val="20"/>
                <w:lang w:val="pt-BR"/>
              </w:rPr>
              <w:t>Data</w:t>
            </w:r>
          </w:p>
        </w:tc>
        <w:tc>
          <w:tcPr>
            <w:tcW w:w="1692" w:type="dxa"/>
            <w:shd w:val="clear" w:color="auto" w:fill="595959"/>
          </w:tcPr>
          <w:p w:rsidR="00763D01" w:rsidRPr="00763D01" w:rsidRDefault="00763D01" w:rsidP="003856D7">
            <w:pPr>
              <w:pStyle w:val="22"/>
              <w:snapToGrid w:val="0"/>
              <w:spacing w:afterLines="0"/>
              <w:ind w:leftChars="0" w:left="0"/>
              <w:jc w:val="center"/>
              <w:rPr>
                <w:rFonts w:eastAsia="ＭＳ ゴシック"/>
                <w:b/>
                <w:color w:val="FFFFFF"/>
                <w:kern w:val="2"/>
                <w:sz w:val="20"/>
                <w:lang w:val="pt-BR"/>
              </w:rPr>
            </w:pPr>
            <w:r w:rsidRPr="00763D01">
              <w:rPr>
                <w:rFonts w:eastAsia="ＭＳ ゴシック"/>
                <w:b/>
                <w:color w:val="FFFFFF"/>
                <w:kern w:val="2"/>
                <w:sz w:val="20"/>
                <w:lang w:val="pt-BR"/>
              </w:rPr>
              <w:t>Local</w:t>
            </w:r>
          </w:p>
        </w:tc>
      </w:tr>
      <w:tr w:rsidR="00763D01" w:rsidRPr="00763D01" w:rsidTr="00763D01">
        <w:trPr>
          <w:jc w:val="center"/>
        </w:trPr>
        <w:tc>
          <w:tcPr>
            <w:tcW w:w="1179" w:type="dxa"/>
            <w:shd w:val="clear" w:color="auto" w:fill="auto"/>
          </w:tcPr>
          <w:p w:rsidR="00763D01" w:rsidRPr="00763D01" w:rsidRDefault="00763D01" w:rsidP="003856D7">
            <w:pPr>
              <w:pStyle w:val="22"/>
              <w:snapToGrid w:val="0"/>
              <w:spacing w:afterLines="0"/>
              <w:ind w:leftChars="0" w:left="0"/>
              <w:jc w:val="center"/>
              <w:rPr>
                <w:kern w:val="2"/>
                <w:sz w:val="20"/>
                <w:lang w:val="pt-BR"/>
              </w:rPr>
            </w:pPr>
            <w:r w:rsidRPr="00763D01">
              <w:rPr>
                <w:kern w:val="2"/>
                <w:sz w:val="20"/>
                <w:lang w:val="pt-BR"/>
              </w:rPr>
              <w:t>1ª reunião</w:t>
            </w:r>
          </w:p>
        </w:tc>
        <w:tc>
          <w:tcPr>
            <w:tcW w:w="2438" w:type="dxa"/>
            <w:shd w:val="clear" w:color="auto" w:fill="auto"/>
          </w:tcPr>
          <w:p w:rsidR="00763D01" w:rsidRPr="00763D01" w:rsidRDefault="00763D01" w:rsidP="003856D7">
            <w:pPr>
              <w:pStyle w:val="22"/>
              <w:snapToGrid w:val="0"/>
              <w:spacing w:afterLines="0"/>
              <w:ind w:leftChars="0" w:left="0"/>
              <w:rPr>
                <w:kern w:val="2"/>
                <w:sz w:val="20"/>
                <w:lang w:val="pt-BR"/>
              </w:rPr>
            </w:pPr>
            <w:r w:rsidRPr="00763D01">
              <w:rPr>
                <w:kern w:val="2"/>
                <w:sz w:val="20"/>
                <w:lang w:val="pt-BR"/>
              </w:rPr>
              <w:t>17/08/2012</w:t>
            </w:r>
          </w:p>
        </w:tc>
        <w:tc>
          <w:tcPr>
            <w:tcW w:w="1692" w:type="dxa"/>
            <w:shd w:val="clear" w:color="auto" w:fill="auto"/>
          </w:tcPr>
          <w:p w:rsidR="00763D01" w:rsidRPr="00763D01" w:rsidRDefault="00763D01" w:rsidP="003856D7">
            <w:pPr>
              <w:pStyle w:val="22"/>
              <w:snapToGrid w:val="0"/>
              <w:spacing w:afterLines="0"/>
              <w:ind w:leftChars="0" w:left="0"/>
              <w:rPr>
                <w:kern w:val="2"/>
                <w:sz w:val="20"/>
                <w:lang w:val="pt-BR"/>
              </w:rPr>
            </w:pPr>
            <w:r w:rsidRPr="00763D01">
              <w:rPr>
                <w:kern w:val="2"/>
                <w:sz w:val="20"/>
                <w:lang w:val="pt-BR"/>
              </w:rPr>
              <w:t>IIAM-CZno</w:t>
            </w:r>
          </w:p>
        </w:tc>
      </w:tr>
      <w:tr w:rsidR="00763D01" w:rsidRPr="00463953" w:rsidTr="00763D01">
        <w:trPr>
          <w:jc w:val="center"/>
        </w:trPr>
        <w:tc>
          <w:tcPr>
            <w:tcW w:w="1179" w:type="dxa"/>
            <w:shd w:val="clear" w:color="auto" w:fill="auto"/>
          </w:tcPr>
          <w:p w:rsidR="00763D01" w:rsidRPr="00763D01" w:rsidRDefault="00763D01" w:rsidP="003856D7">
            <w:pPr>
              <w:pStyle w:val="22"/>
              <w:snapToGrid w:val="0"/>
              <w:spacing w:afterLines="0"/>
              <w:ind w:leftChars="0" w:left="0"/>
              <w:jc w:val="center"/>
              <w:rPr>
                <w:kern w:val="2"/>
                <w:sz w:val="20"/>
                <w:lang w:val="pt-BR"/>
              </w:rPr>
            </w:pPr>
            <w:r w:rsidRPr="00763D01">
              <w:rPr>
                <w:kern w:val="2"/>
                <w:sz w:val="20"/>
                <w:lang w:val="pt-BR"/>
              </w:rPr>
              <w:t>2ª reunião</w:t>
            </w:r>
          </w:p>
        </w:tc>
        <w:tc>
          <w:tcPr>
            <w:tcW w:w="2438" w:type="dxa"/>
            <w:shd w:val="clear" w:color="auto" w:fill="auto"/>
          </w:tcPr>
          <w:p w:rsidR="00763D01" w:rsidRPr="00763D01" w:rsidRDefault="00763D01" w:rsidP="003856D7">
            <w:pPr>
              <w:pStyle w:val="22"/>
              <w:snapToGrid w:val="0"/>
              <w:spacing w:afterLines="0"/>
              <w:ind w:leftChars="0" w:left="0"/>
              <w:rPr>
                <w:kern w:val="2"/>
                <w:sz w:val="20"/>
                <w:lang w:val="pt-BR"/>
              </w:rPr>
            </w:pPr>
            <w:r w:rsidRPr="00763D01">
              <w:rPr>
                <w:kern w:val="2"/>
                <w:sz w:val="20"/>
                <w:lang w:val="pt-BR"/>
              </w:rPr>
              <w:t>9 e 10/09/2013</w:t>
            </w:r>
          </w:p>
        </w:tc>
        <w:tc>
          <w:tcPr>
            <w:tcW w:w="1692" w:type="dxa"/>
            <w:shd w:val="clear" w:color="auto" w:fill="auto"/>
          </w:tcPr>
          <w:p w:rsidR="00763D01" w:rsidRPr="00763D01" w:rsidRDefault="00763D01" w:rsidP="003856D7">
            <w:pPr>
              <w:pStyle w:val="22"/>
              <w:snapToGrid w:val="0"/>
              <w:spacing w:afterLines="0"/>
              <w:ind w:leftChars="0" w:left="0"/>
              <w:rPr>
                <w:kern w:val="2"/>
                <w:sz w:val="20"/>
                <w:lang w:val="pt-BR"/>
              </w:rPr>
            </w:pPr>
            <w:r w:rsidRPr="00763D01">
              <w:rPr>
                <w:kern w:val="2"/>
                <w:sz w:val="20"/>
                <w:lang w:val="pt-BR"/>
              </w:rPr>
              <w:t>Dentro da cidade de Nampula</w:t>
            </w:r>
          </w:p>
        </w:tc>
      </w:tr>
      <w:tr w:rsidR="00763D01" w:rsidRPr="00763D01" w:rsidTr="00763D01">
        <w:trPr>
          <w:jc w:val="center"/>
        </w:trPr>
        <w:tc>
          <w:tcPr>
            <w:tcW w:w="1179" w:type="dxa"/>
            <w:shd w:val="clear" w:color="auto" w:fill="auto"/>
          </w:tcPr>
          <w:p w:rsidR="00763D01" w:rsidRPr="00763D01" w:rsidRDefault="00763D01" w:rsidP="003856D7">
            <w:pPr>
              <w:pStyle w:val="22"/>
              <w:snapToGrid w:val="0"/>
              <w:spacing w:afterLines="0"/>
              <w:ind w:leftChars="0" w:left="0"/>
              <w:jc w:val="center"/>
              <w:rPr>
                <w:kern w:val="2"/>
                <w:sz w:val="20"/>
                <w:lang w:val="pt-BR"/>
              </w:rPr>
            </w:pPr>
            <w:r w:rsidRPr="00763D01">
              <w:rPr>
                <w:kern w:val="2"/>
                <w:sz w:val="20"/>
                <w:lang w:val="pt-BR"/>
              </w:rPr>
              <w:t>3ª reunião</w:t>
            </w:r>
          </w:p>
        </w:tc>
        <w:tc>
          <w:tcPr>
            <w:tcW w:w="2438" w:type="dxa"/>
            <w:shd w:val="clear" w:color="auto" w:fill="auto"/>
          </w:tcPr>
          <w:p w:rsidR="00763D01" w:rsidRPr="00763D01" w:rsidRDefault="00763D01" w:rsidP="003856D7">
            <w:pPr>
              <w:pStyle w:val="22"/>
              <w:snapToGrid w:val="0"/>
              <w:spacing w:afterLines="0"/>
              <w:ind w:leftChars="0" w:left="0"/>
              <w:rPr>
                <w:kern w:val="2"/>
                <w:sz w:val="20"/>
                <w:lang w:val="pt-BR"/>
              </w:rPr>
            </w:pPr>
            <w:r w:rsidRPr="00763D01">
              <w:rPr>
                <w:kern w:val="2"/>
                <w:sz w:val="20"/>
                <w:lang w:val="pt-BR"/>
              </w:rPr>
              <w:t>12/2014 a 05/2015</w:t>
            </w:r>
          </w:p>
        </w:tc>
        <w:tc>
          <w:tcPr>
            <w:tcW w:w="1692" w:type="dxa"/>
            <w:shd w:val="clear" w:color="auto" w:fill="auto"/>
          </w:tcPr>
          <w:p w:rsidR="00763D01" w:rsidRPr="00763D01" w:rsidRDefault="00763D01" w:rsidP="003856D7">
            <w:pPr>
              <w:pStyle w:val="22"/>
              <w:snapToGrid w:val="0"/>
              <w:spacing w:afterLines="0"/>
              <w:ind w:leftChars="0" w:left="0"/>
              <w:rPr>
                <w:kern w:val="2"/>
                <w:sz w:val="20"/>
                <w:lang w:val="pt-BR"/>
              </w:rPr>
            </w:pPr>
            <w:r w:rsidRPr="00763D01">
              <w:rPr>
                <w:kern w:val="2"/>
                <w:sz w:val="20"/>
                <w:lang w:val="pt-BR"/>
              </w:rPr>
              <w:t>Em cada centro</w:t>
            </w:r>
          </w:p>
        </w:tc>
      </w:tr>
    </w:tbl>
    <w:p w:rsidR="00763D01" w:rsidRPr="00763D01" w:rsidRDefault="00763D01" w:rsidP="00463953">
      <w:pPr>
        <w:pStyle w:val="22"/>
        <w:spacing w:beforeLines="50" w:after="120"/>
      </w:pPr>
      <w:r w:rsidRPr="00763D01">
        <w:t>Até agora, os encontros da IAMRAP eram realizados no período livre de actividades agrícolas, no mês de Setembro. Mas, em 2014, a reunião foi adiada devido às eleições presidenciais. Por outro lado, as reuniões da IAMRAP realizadas no passado se restringiam às apresentações dos resultados dos estudos, e a participação activa dos pesquisadores foi insuficiente no que diz respeito ao verdadeiro objectivo do momento que é a melhoria do plano de pesquisa. A levar em conta essa conclusão, decidiu-se que os materiais resultantes seriam organizados para a ARM em forma de um departamento de cada estudo, como, por exemplo, de solos, culturas, etc., e estes se encontram em execução activa em cada centro.</w:t>
      </w:r>
    </w:p>
    <w:p w:rsidR="00763D01" w:rsidRPr="00763D01" w:rsidRDefault="00763D01" w:rsidP="00763D01">
      <w:pPr>
        <w:pStyle w:val="5"/>
        <w:spacing w:after="120"/>
      </w:pPr>
      <w:r w:rsidRPr="00763D01">
        <w:t xml:space="preserve"> Encontro de Investigação Agrária do Corredor de Nacala (ARM)</w:t>
      </w:r>
    </w:p>
    <w:p w:rsidR="00763D01" w:rsidRPr="00763D01" w:rsidRDefault="00763D01" w:rsidP="00763D01">
      <w:pPr>
        <w:pStyle w:val="22"/>
        <w:spacing w:after="120"/>
      </w:pPr>
      <w:r w:rsidRPr="00763D01">
        <w:t>Decidiu-se a realização do Encontro de Investigação Agrária do Corredor de Nacala (ARM, Agricultural Research Meeting on Nacala Corridor), um encontro aberto ao público para apresentar os resultados da investigação, tendo como alvo a região do Corredor de Nacala, para fortalecer a cooperação e partilha de informação entre os órgãos envolvidos, bem como fortalecer a capacidade dos envolvidos no Projecto. Os preparativos foram iniciados em Junho de 2013 e o 1º encontro ocorreu em Abril de 2014. Segue a tabela com os detalhes, como os objectivos do ARM.</w:t>
      </w:r>
    </w:p>
    <w:p w:rsidR="00763D01" w:rsidRPr="00763D01" w:rsidRDefault="00763D01" w:rsidP="00763D01">
      <w:pPr>
        <w:pStyle w:val="ad"/>
      </w:pPr>
      <w:bookmarkStart w:id="67" w:name="_Toc421635552"/>
      <w:r>
        <w:t xml:space="preserve">Tabela </w:t>
      </w:r>
      <w:fldSimple w:instr=" STYLEREF 1 \s ">
        <w:r w:rsidR="00F24ACE">
          <w:rPr>
            <w:noProof/>
          </w:rPr>
          <w:t>2</w:t>
        </w:r>
      </w:fldSimple>
      <w:r w:rsidR="00012528">
        <w:noBreakHyphen/>
      </w:r>
      <w:fldSimple w:instr=" SEQ Tabela \* ARABIC \s 1 ">
        <w:r w:rsidR="00F24ACE">
          <w:rPr>
            <w:noProof/>
          </w:rPr>
          <w:t>25</w:t>
        </w:r>
      </w:fldSimple>
      <w:r>
        <w:rPr>
          <w:rFonts w:hint="eastAsia"/>
        </w:rPr>
        <w:t xml:space="preserve">  </w:t>
      </w:r>
      <w:r w:rsidRPr="00763D01">
        <w:t>Detalhes do ARM</w:t>
      </w:r>
      <w:bookmarkEnd w:id="67"/>
    </w:p>
    <w:tbl>
      <w:tblPr>
        <w:tblW w:w="8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5"/>
        <w:gridCol w:w="7371"/>
      </w:tblGrid>
      <w:tr w:rsidR="00763D01" w:rsidRPr="00763D01" w:rsidTr="00763D01">
        <w:trPr>
          <w:tblHeader/>
          <w:jc w:val="center"/>
        </w:trPr>
        <w:tc>
          <w:tcPr>
            <w:tcW w:w="1435" w:type="dxa"/>
            <w:shd w:val="clear" w:color="auto" w:fill="595959"/>
          </w:tcPr>
          <w:p w:rsidR="00763D01" w:rsidRPr="00763D01" w:rsidRDefault="00763D01" w:rsidP="003856D7">
            <w:pPr>
              <w:pStyle w:val="11"/>
              <w:spacing w:afterLines="0"/>
              <w:jc w:val="center"/>
              <w:rPr>
                <w:rFonts w:eastAsia="ＭＳ Ｐ明朝"/>
                <w:b/>
                <w:color w:val="FFFFFF"/>
                <w:kern w:val="2"/>
                <w:sz w:val="18"/>
                <w:lang w:val="pt-BR"/>
              </w:rPr>
            </w:pPr>
            <w:r w:rsidRPr="00763D01">
              <w:rPr>
                <w:rFonts w:eastAsia="ＭＳ Ｐ明朝"/>
                <w:b/>
                <w:color w:val="FFFFFF"/>
                <w:kern w:val="2"/>
                <w:sz w:val="18"/>
                <w:lang w:val="pt-BR"/>
              </w:rPr>
              <w:t>Item</w:t>
            </w:r>
          </w:p>
        </w:tc>
        <w:tc>
          <w:tcPr>
            <w:tcW w:w="7371" w:type="dxa"/>
            <w:shd w:val="clear" w:color="auto" w:fill="595959"/>
          </w:tcPr>
          <w:p w:rsidR="00763D01" w:rsidRPr="00763D01" w:rsidRDefault="00763D01" w:rsidP="003856D7">
            <w:pPr>
              <w:pStyle w:val="11"/>
              <w:spacing w:afterLines="0"/>
              <w:jc w:val="center"/>
              <w:rPr>
                <w:rFonts w:eastAsia="ＭＳ Ｐ明朝"/>
                <w:b/>
                <w:color w:val="FFFFFF"/>
                <w:kern w:val="2"/>
                <w:sz w:val="18"/>
                <w:lang w:val="pt-BR"/>
              </w:rPr>
            </w:pPr>
            <w:r w:rsidRPr="00763D01">
              <w:rPr>
                <w:rFonts w:eastAsia="ＭＳ Ｐ明朝"/>
                <w:b/>
                <w:color w:val="FFFFFF"/>
                <w:sz w:val="18"/>
                <w:lang w:val="pt-BR"/>
              </w:rPr>
              <w:t>Conteúdo</w:t>
            </w:r>
          </w:p>
        </w:tc>
      </w:tr>
      <w:tr w:rsidR="00763D01" w:rsidRPr="00463953" w:rsidTr="003856D7">
        <w:trPr>
          <w:jc w:val="center"/>
        </w:trPr>
        <w:tc>
          <w:tcPr>
            <w:tcW w:w="1435" w:type="dxa"/>
            <w:shd w:val="clear" w:color="auto" w:fill="auto"/>
          </w:tcPr>
          <w:p w:rsidR="00763D01" w:rsidRPr="00763D01" w:rsidRDefault="00763D01" w:rsidP="003856D7">
            <w:pPr>
              <w:pStyle w:val="11"/>
              <w:spacing w:afterLines="0"/>
              <w:jc w:val="left"/>
              <w:rPr>
                <w:rFonts w:eastAsia="ＭＳ Ｐ明朝"/>
                <w:sz w:val="18"/>
                <w:lang w:val="pt-BR"/>
              </w:rPr>
            </w:pPr>
            <w:r w:rsidRPr="00763D01">
              <w:rPr>
                <w:sz w:val="18"/>
                <w:lang w:val="pt-BR"/>
              </w:rPr>
              <w:t xml:space="preserve">Objectivos </w:t>
            </w:r>
          </w:p>
        </w:tc>
        <w:tc>
          <w:tcPr>
            <w:tcW w:w="7371" w:type="dxa"/>
            <w:shd w:val="clear" w:color="auto" w:fill="auto"/>
          </w:tcPr>
          <w:p w:rsidR="00763D01" w:rsidRPr="00763D01" w:rsidRDefault="00763D01" w:rsidP="00763D01">
            <w:pPr>
              <w:pStyle w:val="affc"/>
              <w:snapToGrid w:val="0"/>
              <w:ind w:left="86" w:hangingChars="48" w:hanging="86"/>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 Disseminar o progresso dos resultados de investigação agrária no Corredor de Nacala para todos os intervenientes. </w:t>
            </w:r>
          </w:p>
          <w:p w:rsidR="00763D01" w:rsidRPr="00763D01" w:rsidRDefault="00763D01" w:rsidP="00763D01">
            <w:pPr>
              <w:pStyle w:val="affc"/>
              <w:snapToGrid w:val="0"/>
              <w:ind w:left="86" w:hangingChars="48" w:hanging="86"/>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 Partilhar as experiências e fortalecer a parceria entre os diferentes actores do sector agrícola na área de investigação. </w:t>
            </w:r>
          </w:p>
        </w:tc>
      </w:tr>
      <w:tr w:rsidR="00763D01" w:rsidRPr="00463953" w:rsidTr="003856D7">
        <w:trPr>
          <w:jc w:val="center"/>
        </w:trPr>
        <w:tc>
          <w:tcPr>
            <w:tcW w:w="1435" w:type="dxa"/>
            <w:shd w:val="clear" w:color="auto" w:fill="auto"/>
          </w:tcPr>
          <w:p w:rsidR="00763D01" w:rsidRPr="00763D01" w:rsidRDefault="00763D01" w:rsidP="003856D7">
            <w:pPr>
              <w:pStyle w:val="11"/>
              <w:spacing w:afterLines="0"/>
              <w:jc w:val="left"/>
              <w:rPr>
                <w:rFonts w:eastAsia="ＭＳ Ｐ明朝"/>
                <w:sz w:val="18"/>
                <w:lang w:val="pt-BR"/>
              </w:rPr>
            </w:pPr>
            <w:r w:rsidRPr="00763D01">
              <w:rPr>
                <w:sz w:val="18"/>
                <w:lang w:val="pt-BR"/>
              </w:rPr>
              <w:t>Essência e seminário</w:t>
            </w:r>
          </w:p>
        </w:tc>
        <w:tc>
          <w:tcPr>
            <w:tcW w:w="7371" w:type="dxa"/>
            <w:shd w:val="clear" w:color="auto" w:fill="auto"/>
          </w:tcPr>
          <w:p w:rsidR="00763D01" w:rsidRPr="00763D01" w:rsidRDefault="00763D01" w:rsidP="003856D7">
            <w:pPr>
              <w:pStyle w:val="affc"/>
              <w:snapToGrid w:val="0"/>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O seminário dará oportunidade aos pesquisadores de fazerem uma comunicação científica oral e/ ou apresentarem pôsteres, além de possibilitar a exposição de produtos e serviços de vários parceiros (Universidades, CGIAR, agências de desenvolvimento, agro-comerciantes, produtores inovadores etc.) </w:t>
            </w:r>
          </w:p>
        </w:tc>
      </w:tr>
      <w:tr w:rsidR="00763D01" w:rsidRPr="00463953" w:rsidTr="003856D7">
        <w:trPr>
          <w:jc w:val="center"/>
        </w:trPr>
        <w:tc>
          <w:tcPr>
            <w:tcW w:w="1435" w:type="dxa"/>
            <w:shd w:val="clear" w:color="auto" w:fill="auto"/>
          </w:tcPr>
          <w:p w:rsidR="00763D01" w:rsidRPr="00763D01" w:rsidRDefault="00763D01" w:rsidP="003856D7">
            <w:pPr>
              <w:pStyle w:val="11"/>
              <w:spacing w:afterLines="0"/>
              <w:jc w:val="left"/>
              <w:rPr>
                <w:rFonts w:eastAsia="ＭＳ Ｐ明朝"/>
                <w:sz w:val="18"/>
                <w:lang w:val="pt-BR"/>
              </w:rPr>
            </w:pPr>
            <w:r w:rsidRPr="00763D01">
              <w:rPr>
                <w:sz w:val="18"/>
                <w:lang w:val="pt-BR"/>
              </w:rPr>
              <w:t>Resultados esperados</w:t>
            </w:r>
          </w:p>
        </w:tc>
        <w:tc>
          <w:tcPr>
            <w:tcW w:w="7371" w:type="dxa"/>
            <w:shd w:val="clear" w:color="auto" w:fill="auto"/>
          </w:tcPr>
          <w:p w:rsidR="00763D01" w:rsidRPr="00763D01" w:rsidRDefault="00763D01" w:rsidP="00763D01">
            <w:pPr>
              <w:pStyle w:val="affc"/>
              <w:snapToGrid w:val="0"/>
              <w:ind w:left="86" w:hangingChars="48" w:hanging="86"/>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 Apresentação dos resultados de investigação agrária desenvolvida ao longo do Corredor de Nacala. </w:t>
            </w:r>
          </w:p>
          <w:p w:rsidR="00763D01" w:rsidRPr="00763D01" w:rsidRDefault="00763D01" w:rsidP="00763D01">
            <w:pPr>
              <w:pStyle w:val="affc"/>
              <w:snapToGrid w:val="0"/>
              <w:ind w:left="86" w:hangingChars="48" w:hanging="86"/>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 Aumento da sinergia entre os diferentes actores do sector agrícola na área de investigação. </w:t>
            </w:r>
          </w:p>
          <w:p w:rsidR="00763D01" w:rsidRPr="00763D01" w:rsidRDefault="00763D01" w:rsidP="00763D01">
            <w:pPr>
              <w:pStyle w:val="affc"/>
              <w:snapToGrid w:val="0"/>
              <w:ind w:left="86" w:hangingChars="48" w:hanging="86"/>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 Confecção e documentação do sumário da comunicação científica com os resultados da investigação no Corredor de Nacala. </w:t>
            </w:r>
          </w:p>
        </w:tc>
      </w:tr>
      <w:tr w:rsidR="00763D01" w:rsidRPr="00763D01" w:rsidTr="003856D7">
        <w:trPr>
          <w:jc w:val="center"/>
        </w:trPr>
        <w:tc>
          <w:tcPr>
            <w:tcW w:w="1435" w:type="dxa"/>
            <w:shd w:val="clear" w:color="auto" w:fill="auto"/>
          </w:tcPr>
          <w:p w:rsidR="00763D01" w:rsidRPr="00763D01" w:rsidRDefault="00763D01" w:rsidP="003856D7">
            <w:pPr>
              <w:pStyle w:val="11"/>
              <w:spacing w:afterLines="0"/>
              <w:jc w:val="left"/>
              <w:rPr>
                <w:rFonts w:eastAsia="ＭＳ Ｐ明朝"/>
                <w:sz w:val="18"/>
                <w:lang w:val="pt-BR"/>
              </w:rPr>
            </w:pPr>
            <w:r w:rsidRPr="00763D01">
              <w:rPr>
                <w:rStyle w:val="hps"/>
                <w:sz w:val="18"/>
                <w:lang w:val="pt-BR"/>
              </w:rPr>
              <w:lastRenderedPageBreak/>
              <w:t xml:space="preserve">Participantes </w:t>
            </w:r>
          </w:p>
        </w:tc>
        <w:tc>
          <w:tcPr>
            <w:tcW w:w="7371" w:type="dxa"/>
            <w:shd w:val="clear" w:color="auto" w:fill="auto"/>
          </w:tcPr>
          <w:p w:rsidR="00763D01" w:rsidRPr="00763D01" w:rsidRDefault="00763D01" w:rsidP="003856D7">
            <w:pPr>
              <w:pStyle w:val="affc"/>
              <w:snapToGrid w:val="0"/>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eastAsia="ja-JP"/>
              </w:rPr>
              <w:t xml:space="preserve">- Representantes do </w:t>
            </w:r>
            <w:r w:rsidR="0000152A">
              <w:rPr>
                <w:rFonts w:ascii="Times New Roman" w:hAnsi="Times New Roman" w:cs="Times New Roman"/>
                <w:sz w:val="18"/>
                <w:szCs w:val="20"/>
                <w:lang w:val="pt-BR" w:eastAsia="ja-JP"/>
              </w:rPr>
              <w:t>MASA</w:t>
            </w:r>
          </w:p>
          <w:p w:rsidR="00763D01" w:rsidRPr="00763D01" w:rsidRDefault="00763D01" w:rsidP="003856D7">
            <w:pPr>
              <w:pStyle w:val="affc"/>
              <w:snapToGrid w:val="0"/>
              <w:jc w:val="both"/>
              <w:rPr>
                <w:rStyle w:val="hps"/>
                <w:rFonts w:ascii="Times New Roman" w:hAnsi="Times New Roman" w:cs="Times New Roman"/>
                <w:sz w:val="18"/>
                <w:szCs w:val="20"/>
                <w:lang w:val="pt-BR" w:eastAsia="ja-JP"/>
              </w:rPr>
            </w:pPr>
            <w:r w:rsidRPr="00763D01">
              <w:rPr>
                <w:rStyle w:val="hps"/>
                <w:rFonts w:ascii="Times New Roman" w:hAnsi="Times New Roman" w:cs="Times New Roman"/>
                <w:sz w:val="18"/>
                <w:szCs w:val="20"/>
                <w:lang w:val="pt-BR" w:eastAsia="ja-JP"/>
              </w:rPr>
              <w:t>- Governos provinciais (Nampula, Zambézia, Niassa)</w:t>
            </w:r>
          </w:p>
          <w:p w:rsidR="00763D01" w:rsidRPr="00763D01" w:rsidRDefault="00763D01" w:rsidP="003856D7">
            <w:pPr>
              <w:pStyle w:val="affc"/>
              <w:snapToGrid w:val="0"/>
              <w:jc w:val="both"/>
              <w:rPr>
                <w:rStyle w:val="hps"/>
                <w:rFonts w:ascii="Times New Roman" w:hAnsi="Times New Roman" w:cs="Times New Roman"/>
                <w:sz w:val="18"/>
                <w:szCs w:val="20"/>
                <w:lang w:val="pt-BR" w:eastAsia="ja-JP"/>
              </w:rPr>
            </w:pPr>
            <w:r w:rsidRPr="00763D01">
              <w:rPr>
                <w:rStyle w:val="hps"/>
                <w:rFonts w:ascii="Times New Roman" w:hAnsi="Times New Roman" w:cs="Times New Roman"/>
                <w:sz w:val="18"/>
                <w:szCs w:val="20"/>
                <w:lang w:val="pt-BR" w:eastAsia="ja-JP"/>
              </w:rPr>
              <w:t>- Pesquisadores do IIAM</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Style w:val="hps"/>
                <w:rFonts w:ascii="Times New Roman" w:hAnsi="Times New Roman" w:cs="Times New Roman"/>
                <w:sz w:val="18"/>
                <w:szCs w:val="20"/>
                <w:lang w:val="pt-BR" w:eastAsia="ja-JP"/>
              </w:rPr>
              <w:t xml:space="preserve">- Membros do </w:t>
            </w:r>
            <w:r w:rsidRPr="00763D01">
              <w:rPr>
                <w:rFonts w:ascii="Times New Roman" w:hAnsi="Times New Roman" w:cs="Times New Roman"/>
                <w:sz w:val="18"/>
                <w:szCs w:val="20"/>
                <w:lang w:val="pt-BR"/>
              </w:rPr>
              <w:t>ProSAVANA (PI, PD, PEM</w:t>
            </w:r>
            <w:r w:rsidRPr="00763D01">
              <w:rPr>
                <w:rFonts w:ascii="Times New Roman" w:hAnsi="Times New Roman" w:cs="Times New Roman"/>
                <w:sz w:val="18"/>
                <w:szCs w:val="20"/>
                <w:lang w:val="pt-BR" w:eastAsia="ja-JP"/>
              </w:rPr>
              <w:t xml:space="preserve">, </w:t>
            </w:r>
            <w:r w:rsidRPr="00763D01">
              <w:rPr>
                <w:rFonts w:ascii="Times New Roman" w:hAnsi="Times New Roman" w:cs="Times New Roman"/>
                <w:sz w:val="18"/>
                <w:szCs w:val="20"/>
                <w:lang w:val="pt-BR"/>
              </w:rPr>
              <w:t>HQ)</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Pesquisadores dos centros de investigação internacionais (CGIAR)</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Institutos de educação superior (UCM, UNlurio, UNzambeze, UMBB, UP)</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Institutos agrícolas (IARibaue, IANacuxa)</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Centros regionais de ciência e tecnologia</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Serviços de extensão</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Sociedades civis e ONGs</w:t>
            </w:r>
          </w:p>
          <w:p w:rsidR="00763D01" w:rsidRPr="00763D01" w:rsidRDefault="00763D01" w:rsidP="003856D7">
            <w:pPr>
              <w:pStyle w:val="affc"/>
              <w:snapToGrid w:val="0"/>
              <w:jc w:val="both"/>
              <w:rPr>
                <w:rFonts w:ascii="Times New Roman" w:hAnsi="Times New Roman" w:cs="Times New Roman"/>
                <w:sz w:val="18"/>
                <w:szCs w:val="20"/>
                <w:lang w:val="pt-BR"/>
              </w:rPr>
            </w:pPr>
            <w:r w:rsidRPr="00763D01">
              <w:rPr>
                <w:rFonts w:ascii="Times New Roman" w:hAnsi="Times New Roman" w:cs="Times New Roman"/>
                <w:sz w:val="18"/>
                <w:szCs w:val="20"/>
                <w:lang w:val="pt-BR"/>
              </w:rPr>
              <w:t>- Sector privado</w:t>
            </w:r>
          </w:p>
          <w:p w:rsidR="00763D01" w:rsidRPr="00763D01" w:rsidRDefault="00763D01" w:rsidP="003856D7">
            <w:pPr>
              <w:pStyle w:val="affc"/>
              <w:snapToGrid w:val="0"/>
              <w:jc w:val="both"/>
              <w:rPr>
                <w:rFonts w:ascii="Times New Roman" w:hAnsi="Times New Roman" w:cs="Times New Roman"/>
                <w:sz w:val="18"/>
                <w:szCs w:val="20"/>
                <w:lang w:val="pt-BR" w:eastAsia="ja-JP"/>
              </w:rPr>
            </w:pPr>
            <w:r w:rsidRPr="00763D01">
              <w:rPr>
                <w:rFonts w:ascii="Times New Roman" w:hAnsi="Times New Roman" w:cs="Times New Roman"/>
                <w:sz w:val="18"/>
                <w:szCs w:val="20"/>
                <w:lang w:val="pt-BR"/>
              </w:rPr>
              <w:t>- Camponeses e grupos de camponeses</w:t>
            </w:r>
          </w:p>
        </w:tc>
      </w:tr>
    </w:tbl>
    <w:p w:rsidR="00763D01" w:rsidRPr="00763D01" w:rsidRDefault="00763D01" w:rsidP="00763D01">
      <w:pPr>
        <w:pStyle w:val="22"/>
        <w:spacing w:afterLines="0"/>
      </w:pPr>
    </w:p>
    <w:p w:rsidR="00763D01" w:rsidRPr="00763D01" w:rsidRDefault="00763D01" w:rsidP="00763D01">
      <w:pPr>
        <w:pStyle w:val="22"/>
        <w:spacing w:after="120"/>
      </w:pPr>
      <w:r w:rsidRPr="00763D01">
        <w:t>O 1º ARM foi realizado em Abril de 2014 e no primeiro dia (22) foi realizado um seminário no Hotel Milénio em Nampula, no qual participaram 190 pessoas. No segundo dia (23) participaram mais de 70 pessoas no Dia de Campo, que visitaram os campos de ensaio em Muriaze e campos de ensaio que estão a ser implementados no PAN. A tabela abaixo mostra a programação do primeiro dia.</w:t>
      </w:r>
    </w:p>
    <w:p w:rsidR="00763D01" w:rsidRPr="00763D01" w:rsidRDefault="00763D01" w:rsidP="00763D01">
      <w:pPr>
        <w:pStyle w:val="ad"/>
      </w:pPr>
      <w:bookmarkStart w:id="68" w:name="_Toc421635553"/>
      <w:r>
        <w:t xml:space="preserve">Tabela </w:t>
      </w:r>
      <w:fldSimple w:instr=" STYLEREF 1 \s ">
        <w:r w:rsidR="00F24ACE">
          <w:rPr>
            <w:noProof/>
          </w:rPr>
          <w:t>2</w:t>
        </w:r>
      </w:fldSimple>
      <w:r w:rsidR="00012528">
        <w:noBreakHyphen/>
      </w:r>
      <w:fldSimple w:instr=" SEQ Tabela \* ARABIC \s 1 ">
        <w:r w:rsidR="00F24ACE">
          <w:rPr>
            <w:noProof/>
          </w:rPr>
          <w:t>26</w:t>
        </w:r>
      </w:fldSimple>
      <w:r>
        <w:rPr>
          <w:rFonts w:hint="eastAsia"/>
        </w:rPr>
        <w:t xml:space="preserve">  </w:t>
      </w:r>
      <w:r w:rsidRPr="00763D01">
        <w:t>Programação do Primeiro Dia</w:t>
      </w:r>
      <w:bookmarkEnd w:id="68"/>
    </w:p>
    <w:tbl>
      <w:tblPr>
        <w:tblW w:w="7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1397"/>
        <w:gridCol w:w="5103"/>
      </w:tblGrid>
      <w:tr w:rsidR="00763D01" w:rsidRPr="00763D01" w:rsidTr="00763D01">
        <w:trPr>
          <w:trHeight w:val="113"/>
          <w:jc w:val="center"/>
        </w:trPr>
        <w:tc>
          <w:tcPr>
            <w:tcW w:w="817" w:type="dxa"/>
            <w:tcBorders>
              <w:bottom w:val="single" w:sz="4" w:space="0" w:color="auto"/>
            </w:tcBorders>
            <w:shd w:val="clear" w:color="auto" w:fill="595959"/>
          </w:tcPr>
          <w:p w:rsidR="00763D01" w:rsidRPr="00763D01" w:rsidRDefault="00763D01" w:rsidP="003856D7">
            <w:pPr>
              <w:pStyle w:val="11"/>
              <w:spacing w:afterLines="0"/>
              <w:jc w:val="center"/>
              <w:rPr>
                <w:rFonts w:eastAsia="ＭＳ ゴシック"/>
                <w:b/>
                <w:color w:val="FFFFFF"/>
                <w:kern w:val="2"/>
                <w:sz w:val="18"/>
                <w:szCs w:val="18"/>
                <w:lang w:val="pt-BR"/>
              </w:rPr>
            </w:pPr>
            <w:r w:rsidRPr="00763D01">
              <w:rPr>
                <w:rFonts w:eastAsia="ＭＳ ゴシック"/>
                <w:b/>
                <w:color w:val="FFFFFF"/>
                <w:sz w:val="18"/>
                <w:szCs w:val="18"/>
                <w:lang w:val="pt-BR"/>
              </w:rPr>
              <w:t>Itens</w:t>
            </w:r>
          </w:p>
        </w:tc>
        <w:tc>
          <w:tcPr>
            <w:tcW w:w="1397" w:type="dxa"/>
            <w:tcBorders>
              <w:bottom w:val="single" w:sz="4" w:space="0" w:color="auto"/>
            </w:tcBorders>
            <w:shd w:val="clear" w:color="auto" w:fill="595959"/>
          </w:tcPr>
          <w:p w:rsidR="00763D01" w:rsidRPr="00763D01" w:rsidRDefault="00763D01" w:rsidP="003856D7">
            <w:pPr>
              <w:pStyle w:val="11"/>
              <w:spacing w:afterLines="0"/>
              <w:jc w:val="center"/>
              <w:rPr>
                <w:rFonts w:eastAsia="ＭＳ ゴシック"/>
                <w:b/>
                <w:color w:val="FFFFFF"/>
                <w:kern w:val="2"/>
                <w:sz w:val="18"/>
                <w:szCs w:val="18"/>
                <w:lang w:val="pt-BR"/>
              </w:rPr>
            </w:pPr>
            <w:r w:rsidRPr="00763D01">
              <w:rPr>
                <w:rFonts w:eastAsia="ＭＳ ゴシック"/>
                <w:b/>
                <w:color w:val="FFFFFF"/>
                <w:sz w:val="18"/>
                <w:szCs w:val="18"/>
                <w:lang w:val="pt-BR"/>
              </w:rPr>
              <w:t>Horário</w:t>
            </w:r>
          </w:p>
        </w:tc>
        <w:tc>
          <w:tcPr>
            <w:tcW w:w="5103" w:type="dxa"/>
            <w:tcBorders>
              <w:bottom w:val="single" w:sz="4" w:space="0" w:color="auto"/>
            </w:tcBorders>
            <w:shd w:val="clear" w:color="auto" w:fill="595959"/>
          </w:tcPr>
          <w:p w:rsidR="00763D01" w:rsidRPr="00763D01" w:rsidRDefault="00763D01" w:rsidP="003856D7">
            <w:pPr>
              <w:pStyle w:val="11"/>
              <w:spacing w:afterLines="0"/>
              <w:jc w:val="center"/>
              <w:rPr>
                <w:rFonts w:eastAsia="ＭＳ ゴシック"/>
                <w:b/>
                <w:color w:val="FFFFFF"/>
                <w:kern w:val="2"/>
                <w:sz w:val="18"/>
                <w:szCs w:val="18"/>
                <w:lang w:val="pt-BR"/>
              </w:rPr>
            </w:pPr>
            <w:r w:rsidRPr="00763D01">
              <w:rPr>
                <w:rFonts w:eastAsia="ＭＳ ゴシック"/>
                <w:b/>
                <w:color w:val="FFFFFF"/>
                <w:sz w:val="18"/>
                <w:szCs w:val="18"/>
                <w:lang w:val="pt-BR"/>
              </w:rPr>
              <w:t>Conteúdo</w:t>
            </w:r>
          </w:p>
        </w:tc>
      </w:tr>
      <w:tr w:rsidR="00763D01" w:rsidRPr="00763D01" w:rsidTr="00763D01">
        <w:trPr>
          <w:trHeight w:val="113"/>
          <w:jc w:val="center"/>
        </w:trPr>
        <w:tc>
          <w:tcPr>
            <w:tcW w:w="2214" w:type="dxa"/>
            <w:gridSpan w:val="2"/>
            <w:tcBorders>
              <w:bottom w:val="nil"/>
              <w:right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a) </w:t>
            </w:r>
            <w:r w:rsidRPr="00763D01">
              <w:rPr>
                <w:sz w:val="18"/>
                <w:szCs w:val="18"/>
                <w:lang w:val="pt-BR"/>
              </w:rPr>
              <w:t>Início</w:t>
            </w:r>
          </w:p>
        </w:tc>
        <w:tc>
          <w:tcPr>
            <w:tcW w:w="5103" w:type="dxa"/>
            <w:tcBorders>
              <w:left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463953"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kern w:val="2"/>
                <w:sz w:val="18"/>
                <w:szCs w:val="18"/>
                <w:lang w:val="pt-BR"/>
              </w:rPr>
            </w:pPr>
            <w:r w:rsidRPr="00763D01">
              <w:rPr>
                <w:kern w:val="2"/>
                <w:sz w:val="18"/>
                <w:szCs w:val="18"/>
                <w:lang w:val="pt-BR"/>
              </w:rPr>
              <w:t>09:00</w:t>
            </w:r>
          </w:p>
          <w:p w:rsidR="00763D01" w:rsidRPr="00763D01" w:rsidRDefault="00763D01" w:rsidP="003856D7">
            <w:pPr>
              <w:pStyle w:val="11"/>
              <w:spacing w:afterLines="0"/>
              <w:rPr>
                <w:kern w:val="2"/>
                <w:sz w:val="18"/>
                <w:szCs w:val="18"/>
                <w:lang w:val="pt-BR"/>
              </w:rPr>
            </w:pPr>
            <w:r w:rsidRPr="00763D01">
              <w:rPr>
                <w:kern w:val="2"/>
                <w:sz w:val="18"/>
                <w:szCs w:val="18"/>
                <w:lang w:val="pt-BR"/>
              </w:rPr>
              <w:t>09:20-09:25</w:t>
            </w:r>
          </w:p>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09:26-09:34</w:t>
            </w:r>
          </w:p>
        </w:tc>
        <w:tc>
          <w:tcPr>
            <w:tcW w:w="5103" w:type="dxa"/>
            <w:shd w:val="clear" w:color="auto" w:fill="auto"/>
          </w:tcPr>
          <w:p w:rsidR="00763D01" w:rsidRPr="00763D01" w:rsidRDefault="00763D01" w:rsidP="003856D7">
            <w:pPr>
              <w:pStyle w:val="11"/>
              <w:spacing w:afterLines="0"/>
              <w:rPr>
                <w:sz w:val="18"/>
                <w:szCs w:val="18"/>
                <w:lang w:val="pt-BR"/>
              </w:rPr>
            </w:pPr>
            <w:r w:rsidRPr="00763D01">
              <w:rPr>
                <w:sz w:val="18"/>
                <w:szCs w:val="18"/>
                <w:lang w:val="pt-BR"/>
              </w:rPr>
              <w:t xml:space="preserve">Auto-apresentação de todos os participantes </w:t>
            </w:r>
          </w:p>
          <w:p w:rsidR="00763D01" w:rsidRPr="00763D01" w:rsidRDefault="00763D01" w:rsidP="003856D7">
            <w:pPr>
              <w:pStyle w:val="11"/>
              <w:spacing w:afterLines="0"/>
              <w:rPr>
                <w:sz w:val="18"/>
                <w:szCs w:val="18"/>
                <w:lang w:val="pt-BR"/>
              </w:rPr>
            </w:pPr>
            <w:r w:rsidRPr="00763D01">
              <w:rPr>
                <w:sz w:val="18"/>
                <w:szCs w:val="18"/>
                <w:lang w:val="pt-BR"/>
              </w:rPr>
              <w:t xml:space="preserve">Palavras do Sr. Maposse, Director Geral do IIAM-HQ </w:t>
            </w:r>
          </w:p>
          <w:p w:rsidR="00763D01" w:rsidRPr="00763D01" w:rsidRDefault="00763D01" w:rsidP="003856D7">
            <w:pPr>
              <w:pStyle w:val="11"/>
              <w:spacing w:afterLines="0"/>
              <w:rPr>
                <w:rFonts w:eastAsia="ＭＳ Ｐ明朝"/>
                <w:kern w:val="2"/>
                <w:sz w:val="18"/>
                <w:szCs w:val="18"/>
                <w:lang w:val="pt-BR"/>
              </w:rPr>
            </w:pPr>
            <w:r w:rsidRPr="00763D01">
              <w:rPr>
                <w:sz w:val="18"/>
                <w:szCs w:val="18"/>
                <w:lang w:val="pt-BR"/>
              </w:rPr>
              <w:t xml:space="preserve">Palavras do Sr. Pedro </w:t>
            </w:r>
            <w:r w:rsidRPr="00763D01">
              <w:rPr>
                <w:rFonts w:eastAsia="ＭＳ Ｐ明朝"/>
                <w:sz w:val="18"/>
                <w:szCs w:val="18"/>
                <w:lang w:val="pt-BR"/>
              </w:rPr>
              <w:t xml:space="preserve">Dzucula, </w:t>
            </w:r>
            <w:r w:rsidRPr="00763D01">
              <w:rPr>
                <w:sz w:val="18"/>
                <w:szCs w:val="18"/>
                <w:lang w:val="pt-BR"/>
              </w:rPr>
              <w:t>Director da Direcção Provincial de Agricultura (DPA) de Nampula</w:t>
            </w:r>
          </w:p>
        </w:tc>
      </w:tr>
      <w:tr w:rsidR="00763D01" w:rsidRPr="00763D01" w:rsidTr="00763D01">
        <w:trPr>
          <w:trHeight w:val="113"/>
          <w:jc w:val="center"/>
        </w:trPr>
        <w:tc>
          <w:tcPr>
            <w:tcW w:w="2214" w:type="dxa"/>
            <w:gridSpan w:val="2"/>
            <w:tcBorders>
              <w:bottom w:val="nil"/>
              <w:right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b) </w:t>
            </w:r>
            <w:r w:rsidRPr="00763D01">
              <w:rPr>
                <w:sz w:val="18"/>
                <w:szCs w:val="18"/>
                <w:lang w:val="pt-BR"/>
              </w:rPr>
              <w:t>1ª sessão</w:t>
            </w:r>
          </w:p>
        </w:tc>
        <w:tc>
          <w:tcPr>
            <w:tcW w:w="5103" w:type="dxa"/>
            <w:tcBorders>
              <w:left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463953"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kern w:val="2"/>
                <w:sz w:val="18"/>
                <w:szCs w:val="18"/>
                <w:lang w:val="pt-BR"/>
              </w:rPr>
            </w:pPr>
            <w:r w:rsidRPr="00763D01">
              <w:rPr>
                <w:kern w:val="2"/>
                <w:sz w:val="18"/>
                <w:szCs w:val="18"/>
                <w:lang w:val="pt-BR"/>
              </w:rPr>
              <w:t>09:40-10:34</w:t>
            </w:r>
          </w:p>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10:34-11:20</w:t>
            </w:r>
          </w:p>
        </w:tc>
        <w:tc>
          <w:tcPr>
            <w:tcW w:w="5103" w:type="dxa"/>
            <w:shd w:val="clear" w:color="auto" w:fill="auto"/>
          </w:tcPr>
          <w:p w:rsidR="00763D01" w:rsidRPr="00763D01" w:rsidRDefault="00763D01" w:rsidP="003856D7">
            <w:pPr>
              <w:pStyle w:val="11"/>
              <w:spacing w:afterLines="0"/>
              <w:rPr>
                <w:sz w:val="18"/>
                <w:szCs w:val="18"/>
                <w:lang w:val="pt-BR"/>
              </w:rPr>
            </w:pPr>
            <w:r w:rsidRPr="00763D01">
              <w:rPr>
                <w:sz w:val="18"/>
                <w:szCs w:val="18"/>
                <w:lang w:val="pt-BR"/>
              </w:rPr>
              <w:t>Comunicação de 3 pessoas</w:t>
            </w:r>
          </w:p>
          <w:p w:rsidR="00763D01" w:rsidRPr="00763D01" w:rsidRDefault="00763D01" w:rsidP="003856D7">
            <w:pPr>
              <w:pStyle w:val="11"/>
              <w:spacing w:afterLines="0"/>
              <w:rPr>
                <w:rFonts w:eastAsia="ＭＳ Ｐ明朝"/>
                <w:kern w:val="2"/>
                <w:sz w:val="18"/>
                <w:szCs w:val="18"/>
                <w:lang w:val="pt-BR"/>
              </w:rPr>
            </w:pPr>
            <w:r w:rsidRPr="00763D01">
              <w:rPr>
                <w:sz w:val="18"/>
                <w:szCs w:val="18"/>
                <w:lang w:val="pt-BR"/>
              </w:rPr>
              <w:t>Perguntas e respostas</w:t>
            </w:r>
          </w:p>
        </w:tc>
      </w:tr>
      <w:tr w:rsidR="00763D01" w:rsidRPr="00763D01" w:rsidTr="00763D01">
        <w:trPr>
          <w:trHeight w:val="113"/>
          <w:jc w:val="center"/>
        </w:trPr>
        <w:tc>
          <w:tcPr>
            <w:tcW w:w="7317" w:type="dxa"/>
            <w:gridSpan w:val="3"/>
            <w:tcBorders>
              <w:bottom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c) </w:t>
            </w:r>
            <w:r w:rsidRPr="00763D01">
              <w:rPr>
                <w:sz w:val="18"/>
                <w:szCs w:val="18"/>
                <w:lang w:val="pt-BR"/>
              </w:rPr>
              <w:t>Intervalo para café</w:t>
            </w:r>
          </w:p>
        </w:tc>
      </w:tr>
      <w:tr w:rsidR="00763D01" w:rsidRPr="00763D01"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11:20-11:44</w:t>
            </w:r>
          </w:p>
        </w:tc>
        <w:tc>
          <w:tcPr>
            <w:tcW w:w="5103" w:type="dxa"/>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763D01" w:rsidTr="00763D01">
        <w:trPr>
          <w:trHeight w:val="113"/>
          <w:jc w:val="center"/>
        </w:trPr>
        <w:tc>
          <w:tcPr>
            <w:tcW w:w="2214" w:type="dxa"/>
            <w:gridSpan w:val="2"/>
            <w:tcBorders>
              <w:bottom w:val="nil"/>
              <w:right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d) </w:t>
            </w:r>
            <w:r w:rsidRPr="00763D01">
              <w:rPr>
                <w:sz w:val="18"/>
                <w:szCs w:val="18"/>
                <w:lang w:val="pt-BR"/>
              </w:rPr>
              <w:t>2ª sessão</w:t>
            </w:r>
          </w:p>
        </w:tc>
        <w:tc>
          <w:tcPr>
            <w:tcW w:w="5103" w:type="dxa"/>
            <w:tcBorders>
              <w:left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763D01"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kern w:val="2"/>
                <w:sz w:val="18"/>
                <w:szCs w:val="18"/>
                <w:lang w:val="pt-BR"/>
              </w:rPr>
            </w:pPr>
            <w:r w:rsidRPr="00763D01">
              <w:rPr>
                <w:kern w:val="2"/>
                <w:sz w:val="18"/>
                <w:szCs w:val="18"/>
                <w:lang w:val="pt-BR"/>
              </w:rPr>
              <w:t>11:46-13:32</w:t>
            </w:r>
          </w:p>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13:35-13:49</w:t>
            </w:r>
          </w:p>
        </w:tc>
        <w:tc>
          <w:tcPr>
            <w:tcW w:w="5103" w:type="dxa"/>
            <w:shd w:val="clear" w:color="auto" w:fill="auto"/>
          </w:tcPr>
          <w:p w:rsidR="00763D01" w:rsidRPr="00763D01" w:rsidRDefault="00763D01" w:rsidP="003856D7">
            <w:pPr>
              <w:pStyle w:val="11"/>
              <w:spacing w:afterLines="0"/>
              <w:rPr>
                <w:sz w:val="18"/>
                <w:szCs w:val="18"/>
                <w:lang w:val="pt-BR"/>
              </w:rPr>
            </w:pPr>
            <w:r w:rsidRPr="00763D01">
              <w:rPr>
                <w:sz w:val="18"/>
                <w:szCs w:val="18"/>
                <w:lang w:val="pt-BR"/>
              </w:rPr>
              <w:t>Comunicação de 5 pessoas (na realidade 6)</w:t>
            </w:r>
          </w:p>
          <w:p w:rsidR="00763D01" w:rsidRPr="00763D01" w:rsidRDefault="00763D01" w:rsidP="003856D7">
            <w:pPr>
              <w:pStyle w:val="11"/>
              <w:spacing w:afterLines="0"/>
              <w:rPr>
                <w:rFonts w:eastAsia="ＭＳ Ｐ明朝"/>
                <w:sz w:val="18"/>
                <w:szCs w:val="18"/>
                <w:lang w:val="pt-BR"/>
              </w:rPr>
            </w:pPr>
            <w:r w:rsidRPr="00763D01">
              <w:rPr>
                <w:sz w:val="18"/>
                <w:szCs w:val="18"/>
                <w:lang w:val="pt-BR"/>
              </w:rPr>
              <w:t>Perguntas e respostas</w:t>
            </w:r>
          </w:p>
        </w:tc>
      </w:tr>
      <w:tr w:rsidR="00763D01" w:rsidRPr="00763D01" w:rsidTr="00763D01">
        <w:trPr>
          <w:trHeight w:val="113"/>
          <w:jc w:val="center"/>
        </w:trPr>
        <w:tc>
          <w:tcPr>
            <w:tcW w:w="2214" w:type="dxa"/>
            <w:gridSpan w:val="2"/>
            <w:tcBorders>
              <w:bottom w:val="nil"/>
              <w:right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e) </w:t>
            </w:r>
            <w:r w:rsidRPr="00763D01">
              <w:rPr>
                <w:sz w:val="18"/>
                <w:szCs w:val="18"/>
                <w:lang w:val="pt-BR"/>
              </w:rPr>
              <w:t>Almoço</w:t>
            </w:r>
          </w:p>
        </w:tc>
        <w:tc>
          <w:tcPr>
            <w:tcW w:w="5103" w:type="dxa"/>
            <w:tcBorders>
              <w:left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763D01"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13:50-14:55</w:t>
            </w:r>
          </w:p>
        </w:tc>
        <w:tc>
          <w:tcPr>
            <w:tcW w:w="5103" w:type="dxa"/>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763D01" w:rsidTr="00763D01">
        <w:trPr>
          <w:trHeight w:val="113"/>
          <w:jc w:val="center"/>
        </w:trPr>
        <w:tc>
          <w:tcPr>
            <w:tcW w:w="2214" w:type="dxa"/>
            <w:gridSpan w:val="2"/>
            <w:tcBorders>
              <w:bottom w:val="nil"/>
              <w:right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f) </w:t>
            </w:r>
            <w:r w:rsidRPr="00763D01">
              <w:rPr>
                <w:sz w:val="18"/>
                <w:szCs w:val="18"/>
                <w:lang w:val="pt-BR"/>
              </w:rPr>
              <w:t>3ª sessão</w:t>
            </w:r>
          </w:p>
        </w:tc>
        <w:tc>
          <w:tcPr>
            <w:tcW w:w="5103" w:type="dxa"/>
            <w:tcBorders>
              <w:left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463953"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kern w:val="2"/>
                <w:sz w:val="18"/>
                <w:szCs w:val="18"/>
                <w:lang w:val="pt-BR"/>
              </w:rPr>
            </w:pPr>
            <w:r w:rsidRPr="00763D01">
              <w:rPr>
                <w:kern w:val="2"/>
                <w:sz w:val="18"/>
                <w:szCs w:val="18"/>
                <w:lang w:val="pt-BR"/>
              </w:rPr>
              <w:t>15:00-16:24</w:t>
            </w:r>
          </w:p>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16:24-17:17</w:t>
            </w:r>
          </w:p>
        </w:tc>
        <w:tc>
          <w:tcPr>
            <w:tcW w:w="5103" w:type="dxa"/>
            <w:shd w:val="clear" w:color="auto" w:fill="auto"/>
          </w:tcPr>
          <w:p w:rsidR="00763D01" w:rsidRPr="00763D01" w:rsidRDefault="00763D01" w:rsidP="003856D7">
            <w:pPr>
              <w:pStyle w:val="11"/>
              <w:spacing w:afterLines="0"/>
              <w:rPr>
                <w:sz w:val="18"/>
                <w:szCs w:val="18"/>
                <w:lang w:val="pt-BR"/>
              </w:rPr>
            </w:pPr>
            <w:r w:rsidRPr="00763D01">
              <w:rPr>
                <w:sz w:val="18"/>
                <w:szCs w:val="18"/>
                <w:lang w:val="pt-BR"/>
              </w:rPr>
              <w:t>Comunicação de 6 pessoas</w:t>
            </w:r>
          </w:p>
          <w:p w:rsidR="00763D01" w:rsidRPr="00763D01" w:rsidRDefault="00763D01" w:rsidP="003856D7">
            <w:pPr>
              <w:pStyle w:val="11"/>
              <w:spacing w:afterLines="0"/>
              <w:rPr>
                <w:rFonts w:eastAsia="ＭＳ Ｐ明朝"/>
                <w:kern w:val="2"/>
                <w:sz w:val="18"/>
                <w:szCs w:val="18"/>
                <w:lang w:val="pt-BR"/>
              </w:rPr>
            </w:pPr>
            <w:r w:rsidRPr="00763D01">
              <w:rPr>
                <w:sz w:val="18"/>
                <w:szCs w:val="18"/>
                <w:lang w:val="pt-BR"/>
              </w:rPr>
              <w:t>Perguntas e respostas</w:t>
            </w:r>
          </w:p>
        </w:tc>
      </w:tr>
      <w:tr w:rsidR="00763D01" w:rsidRPr="00763D01" w:rsidTr="00763D01">
        <w:trPr>
          <w:trHeight w:val="113"/>
          <w:jc w:val="center"/>
        </w:trPr>
        <w:tc>
          <w:tcPr>
            <w:tcW w:w="2214" w:type="dxa"/>
            <w:gridSpan w:val="2"/>
            <w:tcBorders>
              <w:bottom w:val="nil"/>
              <w:right w:val="nil"/>
            </w:tcBorders>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 xml:space="preserve">g) </w:t>
            </w:r>
            <w:r w:rsidRPr="00763D01">
              <w:rPr>
                <w:sz w:val="18"/>
                <w:szCs w:val="18"/>
                <w:lang w:val="pt-BR"/>
              </w:rPr>
              <w:t>Término</w:t>
            </w:r>
          </w:p>
        </w:tc>
        <w:tc>
          <w:tcPr>
            <w:tcW w:w="5103" w:type="dxa"/>
            <w:tcBorders>
              <w:left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r>
      <w:tr w:rsidR="00763D01" w:rsidRPr="00463953" w:rsidTr="00763D01">
        <w:trPr>
          <w:trHeight w:val="113"/>
          <w:jc w:val="center"/>
        </w:trPr>
        <w:tc>
          <w:tcPr>
            <w:tcW w:w="817" w:type="dxa"/>
            <w:tcBorders>
              <w:top w:val="nil"/>
            </w:tcBorders>
            <w:shd w:val="clear" w:color="auto" w:fill="auto"/>
          </w:tcPr>
          <w:p w:rsidR="00763D01" w:rsidRPr="00763D01" w:rsidRDefault="00763D01" w:rsidP="003856D7">
            <w:pPr>
              <w:pStyle w:val="11"/>
              <w:spacing w:afterLines="0"/>
              <w:rPr>
                <w:rFonts w:eastAsia="ＭＳ Ｐ明朝"/>
                <w:kern w:val="2"/>
                <w:sz w:val="18"/>
                <w:szCs w:val="18"/>
                <w:lang w:val="pt-BR"/>
              </w:rPr>
            </w:pPr>
          </w:p>
        </w:tc>
        <w:tc>
          <w:tcPr>
            <w:tcW w:w="1397" w:type="dxa"/>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kern w:val="2"/>
                <w:sz w:val="18"/>
                <w:szCs w:val="18"/>
                <w:lang w:val="pt-BR"/>
              </w:rPr>
              <w:t>17:17-17:31</w:t>
            </w:r>
          </w:p>
        </w:tc>
        <w:tc>
          <w:tcPr>
            <w:tcW w:w="5103" w:type="dxa"/>
            <w:shd w:val="clear" w:color="auto" w:fill="auto"/>
          </w:tcPr>
          <w:p w:rsidR="00763D01" w:rsidRPr="00763D01" w:rsidRDefault="00763D01" w:rsidP="003856D7">
            <w:pPr>
              <w:pStyle w:val="11"/>
              <w:spacing w:afterLines="0"/>
              <w:rPr>
                <w:rFonts w:eastAsia="ＭＳ Ｐ明朝"/>
                <w:kern w:val="2"/>
                <w:sz w:val="18"/>
                <w:szCs w:val="18"/>
                <w:lang w:val="pt-BR"/>
              </w:rPr>
            </w:pPr>
            <w:r w:rsidRPr="00763D01">
              <w:rPr>
                <w:sz w:val="18"/>
                <w:szCs w:val="18"/>
                <w:lang w:val="pt-BR"/>
              </w:rPr>
              <w:t>Palavras do Sr. Maposse, Director Geral do IIAM-HQ</w:t>
            </w:r>
          </w:p>
        </w:tc>
      </w:tr>
    </w:tbl>
    <w:p w:rsidR="00763D01" w:rsidRPr="00763D01" w:rsidRDefault="00763D01" w:rsidP="00763D01">
      <w:pPr>
        <w:pStyle w:val="11"/>
        <w:spacing w:afterLines="0" w:line="360" w:lineRule="atLeast"/>
        <w:rPr>
          <w:rFonts w:eastAsia="ＭＳ Ｐ明朝"/>
          <w:szCs w:val="22"/>
          <w:lang w:val="pt-BR"/>
        </w:rPr>
      </w:pPr>
    </w:p>
    <w:tbl>
      <w:tblPr>
        <w:tblpPr w:leftFromText="142" w:rightFromText="142" w:vertAnchor="text" w:horzAnchor="margin" w:tblpXSpec="right" w:tblpY="386"/>
        <w:tblW w:w="0" w:type="auto"/>
        <w:tblLook w:val="04A0"/>
      </w:tblPr>
      <w:tblGrid>
        <w:gridCol w:w="4026"/>
      </w:tblGrid>
      <w:tr w:rsidR="00763D01" w:rsidRPr="00763D01" w:rsidTr="003856D7">
        <w:tc>
          <w:tcPr>
            <w:tcW w:w="4026" w:type="dxa"/>
            <w:shd w:val="clear" w:color="auto" w:fill="auto"/>
          </w:tcPr>
          <w:p w:rsidR="00763D01" w:rsidRPr="00763D01" w:rsidRDefault="00763D01" w:rsidP="003856D7">
            <w:pPr>
              <w:pStyle w:val="11"/>
              <w:spacing w:afterLines="0"/>
              <w:rPr>
                <w:rFonts w:eastAsia="ＭＳ Ｐ明朝"/>
                <w:kern w:val="2"/>
                <w:sz w:val="20"/>
                <w:szCs w:val="22"/>
                <w:lang w:val="pt-BR"/>
              </w:rPr>
            </w:pPr>
            <w:r w:rsidRPr="00763D01">
              <w:rPr>
                <w:rFonts w:eastAsia="ＭＳ Ｐ明朝"/>
                <w:noProof/>
                <w:kern w:val="2"/>
                <w:sz w:val="20"/>
                <w:szCs w:val="22"/>
                <w:lang w:val="en-US"/>
              </w:rPr>
              <w:drawing>
                <wp:inline distT="0" distB="0" distL="0" distR="0">
                  <wp:extent cx="2390775" cy="1609725"/>
                  <wp:effectExtent l="19050" t="0" r="9525" b="0"/>
                  <wp:docPr id="134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29" cstate="screen"/>
                          <a:srcRect/>
                          <a:stretch>
                            <a:fillRect/>
                          </a:stretch>
                        </pic:blipFill>
                        <pic:spPr bwMode="auto">
                          <a:xfrm>
                            <a:off x="0" y="0"/>
                            <a:ext cx="2390775" cy="1609725"/>
                          </a:xfrm>
                          <a:prstGeom prst="rect">
                            <a:avLst/>
                          </a:prstGeom>
                          <a:noFill/>
                          <a:ln w="9525">
                            <a:noFill/>
                            <a:miter lim="800000"/>
                            <a:headEnd/>
                            <a:tailEnd/>
                          </a:ln>
                        </pic:spPr>
                      </pic:pic>
                    </a:graphicData>
                  </a:graphic>
                </wp:inline>
              </w:drawing>
            </w:r>
          </w:p>
          <w:p w:rsidR="00763D01" w:rsidRPr="00763D01" w:rsidRDefault="00763D01" w:rsidP="003856D7">
            <w:pPr>
              <w:pStyle w:val="11"/>
              <w:spacing w:afterLines="0"/>
              <w:jc w:val="center"/>
              <w:rPr>
                <w:rFonts w:eastAsia="ＭＳ Ｐゴシック"/>
                <w:b/>
                <w:kern w:val="2"/>
                <w:sz w:val="20"/>
                <w:szCs w:val="22"/>
                <w:lang w:val="pt-BR"/>
              </w:rPr>
            </w:pPr>
            <w:r w:rsidRPr="00763D01">
              <w:rPr>
                <w:rFonts w:eastAsia="ＭＳ Ｐ明朝"/>
                <w:b/>
                <w:sz w:val="20"/>
                <w:lang w:val="pt-BR"/>
              </w:rPr>
              <w:t>Seminário do 1º dia</w:t>
            </w:r>
          </w:p>
        </w:tc>
      </w:tr>
    </w:tbl>
    <w:p w:rsidR="00763D01" w:rsidRPr="00763D01" w:rsidRDefault="00763D01" w:rsidP="00763D01">
      <w:pPr>
        <w:pStyle w:val="22"/>
        <w:spacing w:after="120"/>
      </w:pPr>
      <w:r w:rsidRPr="00763D01">
        <w:t xml:space="preserve">O apresentador da 1ª sessão foi o Director Mazuze do IIAM-HQ, e os representantes do IIAM, NTCI-JIRCAS e da Embrapa que são os órgãos executores do ProSAVANA-PI comunicaram as suas actividades. Após a comunicação do IIAM feita pelo director geral do IIAM-CZno, o vice-líder da equipa Japonesa fez uma comunicação intitulada “Contribuição da equipa Japonesa para a investigação agrícola no Corredor de Nacala”. O Sr. César da Embrapa que representava a equipa Brasileira relatou as actividades da Embrapa e do Brasil, sem se restringir ao ProSAVANA. O tempo destinado a cada instituto foi curto, sendo de 10 minutos, e as apresentações se limitaram a linhas gerais das actividades. Na 3ª sessão após o almoço foram comunicados os resultados de 6 investigações. O Sr. Oscar Chichongue do ProSAVANA-PI relatou a importância de aplicação de ácido fosfórico no cultivo de soja. O Sr. Guilhermino Boina relatou o cultivo intercalado de soja e milho, e o Sr. Amancio Nhantubo relatou os resultados da análise </w:t>
      </w:r>
      <w:r w:rsidRPr="00763D01">
        <w:lastRenderedPageBreak/>
        <w:t xml:space="preserve">económica do cultivo de soja no distrito de Gurué. </w:t>
      </w:r>
    </w:p>
    <w:p w:rsidR="00763D01" w:rsidRPr="00763D01" w:rsidRDefault="00763D01" w:rsidP="00763D01">
      <w:pPr>
        <w:pStyle w:val="22"/>
        <w:spacing w:after="120"/>
      </w:pPr>
      <w:r w:rsidRPr="00763D01">
        <w:t xml:space="preserve">Durante as sessões, os grupos civis repetiram a afirmação de que o ProSAVANA-PI estava promovendo à força o cultivo de soja, sem atender às necessidades dos pequenos produtores, e que ele coloca em risco a autonomia alimentar. Entretanto, os pesquisadores e os representantes do governo explicaram que o desenvolvimento de técnicas para aumentar a produtividade e melhorar o nível de vida dos camponeses é importante, e que a longo prazo o desenvolvimento da agricultura comercial seria indispensável. </w:t>
      </w:r>
    </w:p>
    <w:p w:rsidR="00763D01" w:rsidRPr="00763D01" w:rsidRDefault="00763D01" w:rsidP="00763D01">
      <w:pPr>
        <w:pStyle w:val="22"/>
        <w:spacing w:after="120"/>
      </w:pPr>
      <w:r w:rsidRPr="00763D01">
        <w:t xml:space="preserve">No segundo dia, 23 de Abril, foi realizado o Dia de Campo que contou com a participação de mais de 70 pessoas que visitaram os campos de ensaio de Muriaze e campos de ensaio do PAN. </w:t>
      </w:r>
    </w:p>
    <w:p w:rsidR="00763D01" w:rsidRPr="00763D01" w:rsidRDefault="00763D01" w:rsidP="00763D01">
      <w:pPr>
        <w:pStyle w:val="22"/>
        <w:spacing w:after="120"/>
      </w:pPr>
      <w:r w:rsidRPr="00763D01">
        <w:t>A cerimônia de abertura ocorreu em frente ao celeiro da Embrapa no campo de ensaio de Muriaze, e em seguida os participantes visitaram: campos de ensaio de cultivo da Embrapa, campos de ensaio de melhoria do solo da equipa Japonesa, campos de ensaio do IIAM e campos de ensaio do IITA. No PAN, visitaram: campos de ensaio de amendoim, de mandioca, de mapira, campos de ensaio de conservação do solo da equipa Japonesa, campos de ensaio de feijão boer e campos de ensaio de rega por gotejamento da equipa Japonesa. A cerimônia de encerramento foi realizada no pátio arborizado do PAN, onde muitos participantes expressaram suas opiniões e impressões, e em seguida o Sr. Maposse, Director Geral do IIAM-HQ e o Sr. Pedro Dzucula, Director</w:t>
      </w:r>
      <w:r w:rsidRPr="00763D01">
        <w:rPr>
          <w:sz w:val="28"/>
        </w:rPr>
        <w:t xml:space="preserve"> </w:t>
      </w:r>
      <w:r w:rsidRPr="00763D01">
        <w:t xml:space="preserve">da DPA da província de Nampula proferiram as palavras de encerramento. Depois os participantes almoçaram e se dispersaram. </w:t>
      </w:r>
    </w:p>
    <w:p w:rsidR="00763D01" w:rsidRPr="00763D01" w:rsidRDefault="00763D01" w:rsidP="00763D01">
      <w:pPr>
        <w:pStyle w:val="22"/>
        <w:spacing w:after="120"/>
      </w:pPr>
      <w:r w:rsidRPr="00763D01">
        <w:t>Em geral, o conteúdo do Dia de Campo estava bastante satisfatório, e as perguntas dos participantes eram respondidas de forma bastante detalhada. Acreditamos que o conteúdo de actividades do ProSAVANA-PI tenha sido transmitido correctamente à sociedade civil.</w:t>
      </w:r>
    </w:p>
    <w:tbl>
      <w:tblPr>
        <w:tblW w:w="0" w:type="auto"/>
        <w:tblInd w:w="314" w:type="dxa"/>
        <w:tblLook w:val="04A0"/>
      </w:tblPr>
      <w:tblGrid>
        <w:gridCol w:w="4501"/>
        <w:gridCol w:w="4473"/>
      </w:tblGrid>
      <w:tr w:rsidR="00763D01" w:rsidRPr="00763D01" w:rsidTr="003856D7">
        <w:tc>
          <w:tcPr>
            <w:tcW w:w="4501" w:type="dxa"/>
            <w:shd w:val="clear" w:color="auto" w:fill="auto"/>
          </w:tcPr>
          <w:p w:rsidR="00763D01" w:rsidRPr="00763D01" w:rsidRDefault="00763D01" w:rsidP="001B09AB">
            <w:pPr>
              <w:spacing w:line="360" w:lineRule="atLeast"/>
              <w:jc w:val="center"/>
              <w:textAlignment w:val="auto"/>
              <w:rPr>
                <w:kern w:val="2"/>
                <w:sz w:val="22"/>
                <w:szCs w:val="22"/>
                <w:lang w:val="pt-BR"/>
              </w:rPr>
            </w:pPr>
            <w:r w:rsidRPr="00763D01">
              <w:rPr>
                <w:noProof/>
                <w:kern w:val="2"/>
                <w:sz w:val="22"/>
                <w:szCs w:val="22"/>
              </w:rPr>
              <w:drawing>
                <wp:inline distT="0" distB="0" distL="0" distR="0">
                  <wp:extent cx="2592732" cy="1944000"/>
                  <wp:effectExtent l="19050" t="0" r="0" b="0"/>
                  <wp:docPr id="1347" name="図 17" descr="CIMG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CIMG2319.JPG"/>
                          <pic:cNvPicPr>
                            <a:picLocks noChangeAspect="1" noChangeArrowheads="1"/>
                          </pic:cNvPicPr>
                        </pic:nvPicPr>
                        <pic:blipFill>
                          <a:blip r:embed="rId30" cstate="screen"/>
                          <a:srcRect/>
                          <a:stretch>
                            <a:fillRect/>
                          </a:stretch>
                        </pic:blipFill>
                        <pic:spPr bwMode="auto">
                          <a:xfrm>
                            <a:off x="0" y="0"/>
                            <a:ext cx="2592732" cy="1944000"/>
                          </a:xfrm>
                          <a:prstGeom prst="rect">
                            <a:avLst/>
                          </a:prstGeom>
                          <a:noFill/>
                          <a:ln w="9525">
                            <a:noFill/>
                            <a:miter lim="800000"/>
                            <a:headEnd/>
                            <a:tailEnd/>
                          </a:ln>
                        </pic:spPr>
                      </pic:pic>
                    </a:graphicData>
                  </a:graphic>
                </wp:inline>
              </w:drawing>
            </w:r>
          </w:p>
        </w:tc>
        <w:tc>
          <w:tcPr>
            <w:tcW w:w="4473" w:type="dxa"/>
            <w:shd w:val="clear" w:color="auto" w:fill="auto"/>
          </w:tcPr>
          <w:p w:rsidR="00763D01" w:rsidRPr="00763D01" w:rsidRDefault="00763D01" w:rsidP="001B09AB">
            <w:pPr>
              <w:spacing w:line="360" w:lineRule="atLeast"/>
              <w:jc w:val="center"/>
              <w:textAlignment w:val="auto"/>
              <w:rPr>
                <w:kern w:val="2"/>
                <w:sz w:val="22"/>
                <w:szCs w:val="22"/>
                <w:lang w:val="pt-BR"/>
              </w:rPr>
            </w:pPr>
            <w:r w:rsidRPr="00763D01">
              <w:rPr>
                <w:noProof/>
                <w:kern w:val="2"/>
                <w:sz w:val="22"/>
                <w:szCs w:val="22"/>
              </w:rPr>
              <w:drawing>
                <wp:inline distT="0" distB="0" distL="0" distR="0">
                  <wp:extent cx="2600325" cy="1943100"/>
                  <wp:effectExtent l="19050" t="0" r="9525" b="0"/>
                  <wp:docPr id="1346" name="図 18" descr="CIMG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CIMG2322.JPG"/>
                          <pic:cNvPicPr>
                            <a:picLocks noChangeAspect="1" noChangeArrowheads="1"/>
                          </pic:cNvPicPr>
                        </pic:nvPicPr>
                        <pic:blipFill>
                          <a:blip r:embed="rId31" cstate="screen"/>
                          <a:srcRect/>
                          <a:stretch>
                            <a:fillRect/>
                          </a:stretch>
                        </pic:blipFill>
                        <pic:spPr bwMode="auto">
                          <a:xfrm>
                            <a:off x="0" y="0"/>
                            <a:ext cx="2600325" cy="1943100"/>
                          </a:xfrm>
                          <a:prstGeom prst="rect">
                            <a:avLst/>
                          </a:prstGeom>
                          <a:noFill/>
                          <a:ln w="9525">
                            <a:noFill/>
                            <a:miter lim="800000"/>
                            <a:headEnd/>
                            <a:tailEnd/>
                          </a:ln>
                        </pic:spPr>
                      </pic:pic>
                    </a:graphicData>
                  </a:graphic>
                </wp:inline>
              </w:drawing>
            </w:r>
          </w:p>
        </w:tc>
      </w:tr>
      <w:tr w:rsidR="00763D01" w:rsidRPr="00463953" w:rsidTr="003856D7">
        <w:tc>
          <w:tcPr>
            <w:tcW w:w="4501" w:type="dxa"/>
            <w:shd w:val="clear" w:color="auto" w:fill="auto"/>
          </w:tcPr>
          <w:p w:rsidR="00763D01" w:rsidRPr="00763D01" w:rsidRDefault="00763D01" w:rsidP="001B09AB">
            <w:pPr>
              <w:pStyle w:val="22"/>
              <w:spacing w:after="120"/>
              <w:ind w:leftChars="0" w:left="0"/>
            </w:pPr>
            <w:r w:rsidRPr="00763D01">
              <w:t xml:space="preserve">O encarregado Uatema explicando os campos de ensaio de conservação do solo. Os participantes mostraram bastante interesse, e o grupo que realiza ensaios de conservação do solo fez perguntas. </w:t>
            </w:r>
          </w:p>
        </w:tc>
        <w:tc>
          <w:tcPr>
            <w:tcW w:w="4473" w:type="dxa"/>
            <w:shd w:val="clear" w:color="auto" w:fill="auto"/>
          </w:tcPr>
          <w:p w:rsidR="00763D01" w:rsidRPr="00763D01" w:rsidRDefault="00763D01" w:rsidP="001B09AB">
            <w:pPr>
              <w:pStyle w:val="22"/>
              <w:spacing w:afterLines="100"/>
              <w:ind w:leftChars="0" w:left="0"/>
            </w:pPr>
            <w:r w:rsidRPr="00763D01">
              <w:t xml:space="preserve">O encarregado Ragu mostrando os campos de cultivo de verduras por rega por gotejamento. Os participantes mostraram grande interesse por técnicas de rega, e fizeram muitas perguntas, por exemplo, sobre o objectivo dos ensaios. </w:t>
            </w:r>
          </w:p>
        </w:tc>
      </w:tr>
    </w:tbl>
    <w:p w:rsidR="00763D01" w:rsidRPr="00763D01" w:rsidRDefault="00763D01" w:rsidP="00763D01">
      <w:pPr>
        <w:pStyle w:val="22"/>
        <w:spacing w:after="120"/>
      </w:pPr>
      <w:r w:rsidRPr="00763D01">
        <w:t>O 2º ARM estava prevista para ser realizada em Abril de 2015 em Lichinga, mas no final de Março, com o atraso da distribuição orçamentária devido à mudança do governo, foi indicado que a possibilidade de realizar a reunião em Abril seria extremamente difícil. Por outro lado, da nossa parte, havia a condição de que o contrato estava para findar e seria difícil também realizar a reunião entre Junho e Julho. Assim, estão sendo efectuados ajustes para realizar o 2º ARM em Agosto.</w:t>
      </w:r>
    </w:p>
    <w:p w:rsidR="00763D01" w:rsidRPr="00763D01" w:rsidRDefault="00763D01" w:rsidP="00763D01">
      <w:pPr>
        <w:pStyle w:val="5"/>
        <w:spacing w:after="120"/>
      </w:pPr>
      <w:r w:rsidRPr="00763D01">
        <w:t xml:space="preserve"> Envio da C/P à Conferência Internacional</w:t>
      </w:r>
    </w:p>
    <w:p w:rsidR="00763D01" w:rsidRPr="00763D01" w:rsidRDefault="00763D01" w:rsidP="00763D01">
      <w:pPr>
        <w:pStyle w:val="22"/>
        <w:spacing w:after="120"/>
      </w:pPr>
      <w:r w:rsidRPr="00763D01">
        <w:t>O Sr. Boina da C/P do IIAM-CZno (Lichinga) participou da 11ª African Crop Science Society Conference (Conferência da Sociedade de Ciência de Culturas da África) 2013 realizada entre 14 e 17 de Outubro de 2013 em Entebbe, Uganda.</w:t>
      </w:r>
    </w:p>
    <w:p w:rsidR="00763D01" w:rsidRPr="00763D01" w:rsidRDefault="00763D01" w:rsidP="00763D01">
      <w:pPr>
        <w:pStyle w:val="22"/>
        <w:spacing w:after="120"/>
      </w:pPr>
      <w:r w:rsidRPr="00763D01">
        <w:t xml:space="preserve">Também no ano de 2015, estamos planeando a participação na African Crop Science Society (12 a </w:t>
      </w:r>
      <w:r w:rsidRPr="00763D01">
        <w:lastRenderedPageBreak/>
        <w:t>15 de Outubro na Nigéria), Africa Soil Science Society (Sociedade de Ciências de Solos da África) (25 de Outubro a 1º de Novembro em Burkina Faso), entre outros.</w:t>
      </w:r>
    </w:p>
    <w:p w:rsidR="00763D01" w:rsidRPr="00763D01" w:rsidRDefault="00763D01" w:rsidP="00763D01">
      <w:pPr>
        <w:pStyle w:val="5"/>
        <w:spacing w:after="120"/>
      </w:pPr>
      <w:r w:rsidRPr="00763D01">
        <w:t xml:space="preserve"> Directrizes para o gerenciamento do IIAM-CZnd</w:t>
      </w:r>
    </w:p>
    <w:p w:rsidR="00763D01" w:rsidRPr="00763D01" w:rsidRDefault="00763D01" w:rsidP="00763D01">
      <w:pPr>
        <w:pStyle w:val="22"/>
        <w:spacing w:after="120"/>
      </w:pPr>
      <w:r w:rsidRPr="00763D01">
        <w:t>Antes da conclusão das obras de construção, foram elaboradas as directrizes para a operação e gerenciamento do laboratório e já foi obtida a compreensão geral do JCC. Nas directrizes, estão incluídos o papel do laboratório, a estrutura operacional, a lista de equipamentos, itens de análise, etc., e estão anexos o manual de segurança, o manual para análises de solos e plantas, modo de ver os resultados das análises dos solos, como documentação relacionada. No futuro, não somente do laboratório, serão organizados e compilados o plano a longo prazo e os regulamentos também do IIAM-CZnd, como directrizes de operação dos Centros. Zonais</w:t>
      </w:r>
    </w:p>
    <w:p w:rsidR="00763D01" w:rsidRPr="00763D01" w:rsidRDefault="00763D01" w:rsidP="00763D01">
      <w:pPr>
        <w:pStyle w:val="4"/>
      </w:pPr>
      <w:r w:rsidRPr="00763D01">
        <w:t xml:space="preserve"> Desafios e Medidas a Tomar por Ora</w:t>
      </w:r>
    </w:p>
    <w:p w:rsidR="00763D01" w:rsidRPr="00763D01" w:rsidRDefault="00763D01" w:rsidP="00763D01">
      <w:pPr>
        <w:pStyle w:val="ad"/>
        <w:rPr>
          <w:sz w:val="24"/>
        </w:rPr>
      </w:pPr>
      <w:bookmarkStart w:id="69" w:name="_Toc402531487"/>
      <w:bookmarkStart w:id="70" w:name="_Toc421635554"/>
      <w:r>
        <w:t xml:space="preserve">Tabela </w:t>
      </w:r>
      <w:fldSimple w:instr=" STYLEREF 1 \s ">
        <w:r w:rsidR="00F24ACE">
          <w:rPr>
            <w:noProof/>
          </w:rPr>
          <w:t>2</w:t>
        </w:r>
      </w:fldSimple>
      <w:r w:rsidR="00012528">
        <w:noBreakHyphen/>
      </w:r>
      <w:fldSimple w:instr=" SEQ Tabela \* ARABIC \s 1 ">
        <w:r w:rsidR="00F24ACE">
          <w:rPr>
            <w:noProof/>
          </w:rPr>
          <w:t>27</w:t>
        </w:r>
      </w:fldSimple>
      <w:r>
        <w:rPr>
          <w:rFonts w:hint="eastAsia"/>
        </w:rPr>
        <w:t xml:space="preserve">  </w:t>
      </w:r>
      <w:r w:rsidRPr="00763D01">
        <w:t>Desafios e Medidas a Tomar por Ora</w:t>
      </w:r>
      <w:bookmarkEnd w:id="69"/>
      <w:r>
        <w:rPr>
          <w:rFonts w:hint="eastAsia"/>
        </w:rPr>
        <w:t xml:space="preserve"> </w:t>
      </w:r>
      <w:r>
        <w:br/>
      </w:r>
      <w:r w:rsidRPr="00763D01">
        <w:t>(Aconselhamentos sobre a Gestão dos Centros de Investigação)</w:t>
      </w:r>
      <w:bookmarkEnd w:id="70"/>
    </w:p>
    <w:tbl>
      <w:tblPr>
        <w:tblW w:w="8982" w:type="dxa"/>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825"/>
        <w:gridCol w:w="300"/>
        <w:gridCol w:w="300"/>
        <w:gridCol w:w="250"/>
      </w:tblGrid>
      <w:tr w:rsidR="00763D01" w:rsidRPr="00763D01" w:rsidTr="003856D7">
        <w:trPr>
          <w:trHeight w:val="20"/>
          <w:tblHeader/>
          <w:jc w:val="center"/>
        </w:trPr>
        <w:tc>
          <w:tcPr>
            <w:tcW w:w="4307" w:type="dxa"/>
            <w:vMerge w:val="restart"/>
            <w:tcBorders>
              <w:top w:val="single" w:sz="4" w:space="0" w:color="auto"/>
              <w:left w:val="single" w:sz="4" w:space="0" w:color="auto"/>
              <w:bottom w:val="single" w:sz="4" w:space="0" w:color="auto"/>
              <w:right w:val="single" w:sz="4" w:space="0" w:color="auto"/>
            </w:tcBorders>
            <w:shd w:val="clear" w:color="auto" w:fill="595959"/>
            <w:vAlign w:val="center"/>
            <w:hideMark/>
          </w:tcPr>
          <w:p w:rsidR="00763D01" w:rsidRPr="00763D01" w:rsidRDefault="00763D01" w:rsidP="003856D7">
            <w:pPr>
              <w:jc w:val="center"/>
              <w:rPr>
                <w:rFonts w:eastAsia="ＭＳ ゴシック"/>
                <w:b/>
                <w:color w:val="FFFFFF"/>
                <w:sz w:val="18"/>
                <w:szCs w:val="22"/>
                <w:lang w:val="pt-BR"/>
              </w:rPr>
            </w:pPr>
            <w:r w:rsidRPr="00763D01">
              <w:rPr>
                <w:rFonts w:eastAsia="ＭＳ ゴシック"/>
                <w:b/>
                <w:color w:val="FFFFFF"/>
                <w:sz w:val="18"/>
                <w:szCs w:val="22"/>
                <w:lang w:val="pt-BR"/>
              </w:rPr>
              <w:t>Desafios</w:t>
            </w:r>
          </w:p>
        </w:tc>
        <w:tc>
          <w:tcPr>
            <w:tcW w:w="3825" w:type="dxa"/>
            <w:vMerge w:val="restart"/>
            <w:tcBorders>
              <w:top w:val="single" w:sz="4" w:space="0" w:color="auto"/>
              <w:left w:val="single" w:sz="4" w:space="0" w:color="auto"/>
              <w:bottom w:val="single" w:sz="4" w:space="0" w:color="auto"/>
              <w:right w:val="single" w:sz="4" w:space="0" w:color="000000"/>
            </w:tcBorders>
            <w:shd w:val="clear" w:color="auto" w:fill="595959"/>
            <w:vAlign w:val="center"/>
            <w:hideMark/>
          </w:tcPr>
          <w:p w:rsidR="00763D01" w:rsidRPr="00763D01" w:rsidRDefault="00763D01" w:rsidP="003856D7">
            <w:pPr>
              <w:jc w:val="center"/>
              <w:rPr>
                <w:rFonts w:eastAsia="ＭＳ ゴシック"/>
                <w:b/>
                <w:color w:val="FFFFFF"/>
                <w:sz w:val="18"/>
                <w:szCs w:val="22"/>
                <w:lang w:val="pt-BR"/>
              </w:rPr>
            </w:pPr>
            <w:r w:rsidRPr="00763D01">
              <w:rPr>
                <w:rFonts w:eastAsia="ＭＳ ゴシック"/>
                <w:b/>
                <w:color w:val="FFFFFF"/>
                <w:sz w:val="18"/>
                <w:szCs w:val="22"/>
                <w:lang w:val="pt-BR"/>
              </w:rPr>
              <w:t>Contramedidas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hideMark/>
          </w:tcPr>
          <w:p w:rsidR="00763D01" w:rsidRPr="00763D01" w:rsidRDefault="00763D01" w:rsidP="003856D7">
            <w:pPr>
              <w:jc w:val="center"/>
              <w:rPr>
                <w:rFonts w:eastAsia="ＭＳ ゴシック"/>
                <w:b/>
                <w:color w:val="FFFFFF"/>
                <w:sz w:val="18"/>
                <w:szCs w:val="22"/>
                <w:lang w:val="pt-BR"/>
              </w:rPr>
            </w:pPr>
            <w:r w:rsidRPr="00763D01">
              <w:rPr>
                <w:rFonts w:eastAsia="ＭＳ ゴシック"/>
                <w:b/>
                <w:color w:val="FFFFFF"/>
                <w:sz w:val="18"/>
                <w:szCs w:val="22"/>
                <w:lang w:val="pt-BR"/>
              </w:rPr>
              <w:t>Atrib.</w:t>
            </w:r>
          </w:p>
        </w:tc>
      </w:tr>
      <w:tr w:rsidR="00763D01" w:rsidRPr="00763D01" w:rsidTr="003856D7">
        <w:trPr>
          <w:trHeight w:val="20"/>
          <w:tblHeader/>
          <w:jc w:val="center"/>
        </w:trPr>
        <w:tc>
          <w:tcPr>
            <w:tcW w:w="4307" w:type="dxa"/>
            <w:vMerge/>
            <w:tcBorders>
              <w:top w:val="single" w:sz="4" w:space="0" w:color="auto"/>
              <w:left w:val="single" w:sz="4" w:space="0" w:color="auto"/>
              <w:bottom w:val="single" w:sz="4" w:space="0" w:color="auto"/>
              <w:right w:val="single" w:sz="4" w:space="0" w:color="auto"/>
            </w:tcBorders>
            <w:vAlign w:val="center"/>
            <w:hideMark/>
          </w:tcPr>
          <w:p w:rsidR="00763D01" w:rsidRPr="00763D01" w:rsidRDefault="00763D01" w:rsidP="003856D7">
            <w:pPr>
              <w:widowControl/>
              <w:jc w:val="left"/>
              <w:rPr>
                <w:rFonts w:eastAsia="ＭＳ ゴシック"/>
                <w:b/>
                <w:color w:val="FFFFFF"/>
                <w:sz w:val="18"/>
                <w:szCs w:val="22"/>
                <w:lang w:val="pt-BR"/>
              </w:rPr>
            </w:pPr>
          </w:p>
        </w:tc>
        <w:tc>
          <w:tcPr>
            <w:tcW w:w="3825" w:type="dxa"/>
            <w:vMerge/>
            <w:tcBorders>
              <w:top w:val="single" w:sz="4" w:space="0" w:color="auto"/>
              <w:left w:val="single" w:sz="4" w:space="0" w:color="auto"/>
              <w:bottom w:val="single" w:sz="4" w:space="0" w:color="auto"/>
              <w:right w:val="single" w:sz="4" w:space="0" w:color="000000"/>
            </w:tcBorders>
            <w:vAlign w:val="center"/>
            <w:hideMark/>
          </w:tcPr>
          <w:p w:rsidR="00763D01" w:rsidRPr="00763D01" w:rsidRDefault="00763D01" w:rsidP="003856D7">
            <w:pPr>
              <w:widowControl/>
              <w:jc w:val="left"/>
              <w:rPr>
                <w:rFonts w:eastAsia="ＭＳ ゴシック"/>
                <w:b/>
                <w:color w:val="FFFFFF"/>
                <w:sz w:val="18"/>
                <w:szCs w:val="22"/>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hideMark/>
          </w:tcPr>
          <w:p w:rsidR="00763D01" w:rsidRPr="00763D01" w:rsidRDefault="00763D01" w:rsidP="003856D7">
            <w:pPr>
              <w:ind w:leftChars="-48" w:left="-101" w:rightChars="-43" w:right="-90"/>
              <w:jc w:val="center"/>
              <w:rPr>
                <w:rFonts w:eastAsia="ＭＳ ゴシック"/>
                <w:b/>
                <w:color w:val="FFFFFF"/>
                <w:sz w:val="18"/>
                <w:szCs w:val="22"/>
                <w:lang w:val="pt-BR"/>
              </w:rPr>
            </w:pPr>
            <w:r w:rsidRPr="00763D01">
              <w:rPr>
                <w:rFonts w:eastAsia="ＭＳ ゴシック"/>
                <w:b/>
                <w:color w:val="FFFFFF"/>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hideMark/>
          </w:tcPr>
          <w:p w:rsidR="00763D01" w:rsidRPr="00763D01" w:rsidRDefault="00763D01" w:rsidP="003856D7">
            <w:pPr>
              <w:ind w:leftChars="-48" w:left="-101" w:rightChars="-43" w:right="-90"/>
              <w:jc w:val="center"/>
              <w:rPr>
                <w:rFonts w:eastAsia="ＭＳ ゴシック"/>
                <w:b/>
                <w:color w:val="FFFFFF"/>
                <w:sz w:val="18"/>
                <w:szCs w:val="22"/>
                <w:lang w:val="pt-BR"/>
              </w:rPr>
            </w:pPr>
            <w:r w:rsidRPr="00763D01">
              <w:rPr>
                <w:rFonts w:eastAsia="ＭＳ ゴシック"/>
                <w:b/>
                <w:color w:val="FFFFFF"/>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hideMark/>
          </w:tcPr>
          <w:p w:rsidR="00763D01" w:rsidRPr="00763D01" w:rsidRDefault="00763D01" w:rsidP="003856D7">
            <w:pPr>
              <w:ind w:leftChars="-48" w:left="-101" w:rightChars="-43" w:right="-90"/>
              <w:jc w:val="center"/>
              <w:rPr>
                <w:rFonts w:eastAsia="ＭＳ ゴシック"/>
                <w:b/>
                <w:color w:val="FFFFFF"/>
                <w:sz w:val="18"/>
                <w:szCs w:val="22"/>
                <w:lang w:val="pt-BR"/>
              </w:rPr>
            </w:pPr>
            <w:r w:rsidRPr="00763D01">
              <w:rPr>
                <w:rFonts w:eastAsia="ＭＳ ゴシック"/>
                <w:b/>
                <w:color w:val="FFFFFF"/>
                <w:sz w:val="18"/>
                <w:szCs w:val="22"/>
                <w:lang w:val="pt-BR"/>
              </w:rPr>
              <w:t>M</w:t>
            </w:r>
          </w:p>
        </w:tc>
      </w:tr>
      <w:tr w:rsidR="00763D01" w:rsidRPr="00763D01" w:rsidTr="003856D7">
        <w:trPr>
          <w:trHeight w:val="20"/>
          <w:jc w:val="center"/>
        </w:trPr>
        <w:tc>
          <w:tcPr>
            <w:tcW w:w="4307" w:type="dxa"/>
            <w:tcBorders>
              <w:top w:val="single" w:sz="4" w:space="0" w:color="auto"/>
              <w:left w:val="single" w:sz="4" w:space="0" w:color="auto"/>
              <w:bottom w:val="single" w:sz="4" w:space="0" w:color="auto"/>
              <w:right w:val="single" w:sz="4" w:space="0" w:color="auto"/>
            </w:tcBorders>
            <w:hideMark/>
          </w:tcPr>
          <w:p w:rsidR="00763D01" w:rsidRPr="00763D01" w:rsidRDefault="00763D01" w:rsidP="003856D7">
            <w:pPr>
              <w:ind w:left="-57"/>
              <w:rPr>
                <w:sz w:val="18"/>
                <w:szCs w:val="22"/>
                <w:lang w:val="pt-BR"/>
              </w:rPr>
            </w:pPr>
            <w:r w:rsidRPr="00763D01">
              <w:rPr>
                <w:sz w:val="18"/>
                <w:szCs w:val="22"/>
                <w:lang w:val="pt-BR"/>
              </w:rPr>
              <w:t>Elaborar directrizes de operação do IIAM-CZnd e do IIAM-CZno.</w:t>
            </w:r>
          </w:p>
        </w:tc>
        <w:tc>
          <w:tcPr>
            <w:tcW w:w="3825" w:type="dxa"/>
            <w:tcBorders>
              <w:top w:val="single" w:sz="4" w:space="0" w:color="auto"/>
              <w:left w:val="single" w:sz="4" w:space="0" w:color="auto"/>
              <w:bottom w:val="single" w:sz="4" w:space="0" w:color="auto"/>
              <w:right w:val="single" w:sz="4" w:space="0" w:color="000000"/>
            </w:tcBorders>
            <w:hideMark/>
          </w:tcPr>
          <w:p w:rsidR="00763D01" w:rsidRPr="00763D01" w:rsidRDefault="00763D01" w:rsidP="003856D7">
            <w:pPr>
              <w:ind w:left="1"/>
              <w:rPr>
                <w:sz w:val="18"/>
                <w:szCs w:val="22"/>
                <w:lang w:val="pt-BR"/>
              </w:rPr>
            </w:pPr>
            <w:r w:rsidRPr="00763D01">
              <w:rPr>
                <w:sz w:val="18"/>
                <w:szCs w:val="22"/>
                <w:lang w:val="pt-BR"/>
              </w:rPr>
              <w:t>As directrizes de operação e gerenciamento da ala de experimento já estão elaboradas praticamente. Elas serão organizadas como directrizes de operação dos Centros Zonais.</w:t>
            </w:r>
          </w:p>
        </w:tc>
        <w:tc>
          <w:tcPr>
            <w:tcW w:w="300" w:type="dxa"/>
            <w:tcBorders>
              <w:top w:val="single" w:sz="4" w:space="0" w:color="auto"/>
              <w:left w:val="single" w:sz="4" w:space="0" w:color="000000"/>
              <w:bottom w:val="single" w:sz="4" w:space="0" w:color="auto"/>
              <w:right w:val="dotted" w:sz="4" w:space="0" w:color="auto"/>
            </w:tcBorders>
            <w:hideMark/>
          </w:tcPr>
          <w:p w:rsidR="00763D01" w:rsidRPr="00763D01" w:rsidRDefault="00763D01" w:rsidP="003856D7">
            <w:pPr>
              <w:ind w:left="-57"/>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auto"/>
              <w:right w:val="dotted" w:sz="4" w:space="0" w:color="auto"/>
            </w:tcBorders>
          </w:tcPr>
          <w:p w:rsidR="00763D01" w:rsidRPr="00763D01" w:rsidRDefault="00763D01" w:rsidP="003856D7">
            <w:pPr>
              <w:jc w:val="center"/>
              <w:rPr>
                <w:rFonts w:asciiTheme="majorEastAsia" w:eastAsiaTheme="majorEastAsia" w:hAnsiTheme="majorEastAsia"/>
                <w:sz w:val="18"/>
                <w:szCs w:val="22"/>
                <w:lang w:val="pt-BR"/>
              </w:rPr>
            </w:pPr>
          </w:p>
        </w:tc>
        <w:tc>
          <w:tcPr>
            <w:tcW w:w="250" w:type="dxa"/>
            <w:tcBorders>
              <w:top w:val="single" w:sz="4" w:space="0" w:color="auto"/>
              <w:left w:val="dotted" w:sz="4" w:space="0" w:color="auto"/>
              <w:bottom w:val="single" w:sz="4" w:space="0" w:color="auto"/>
              <w:right w:val="single" w:sz="4" w:space="0" w:color="auto"/>
            </w:tcBorders>
            <w:hideMark/>
          </w:tcPr>
          <w:p w:rsidR="00763D01" w:rsidRPr="00763D01" w:rsidRDefault="00763D01" w:rsidP="003856D7">
            <w:pPr>
              <w:ind w:left="-57"/>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r>
      <w:tr w:rsidR="00763D01" w:rsidRPr="00763D01" w:rsidTr="003856D7">
        <w:trPr>
          <w:trHeight w:val="20"/>
          <w:jc w:val="center"/>
        </w:trPr>
        <w:tc>
          <w:tcPr>
            <w:tcW w:w="4307" w:type="dxa"/>
            <w:tcBorders>
              <w:top w:val="single" w:sz="4" w:space="0" w:color="auto"/>
              <w:left w:val="single" w:sz="4" w:space="0" w:color="auto"/>
              <w:bottom w:val="single" w:sz="4" w:space="0" w:color="auto"/>
              <w:right w:val="single" w:sz="4" w:space="0" w:color="auto"/>
            </w:tcBorders>
            <w:hideMark/>
          </w:tcPr>
          <w:p w:rsidR="00763D01" w:rsidRPr="00763D01" w:rsidRDefault="00763D01" w:rsidP="003856D7">
            <w:pPr>
              <w:ind w:left="-57"/>
              <w:rPr>
                <w:sz w:val="18"/>
                <w:szCs w:val="22"/>
                <w:lang w:val="pt-BR"/>
              </w:rPr>
            </w:pPr>
            <w:r w:rsidRPr="00763D01">
              <w:rPr>
                <w:sz w:val="18"/>
                <w:szCs w:val="22"/>
                <w:lang w:val="pt-BR"/>
              </w:rPr>
              <w:t xml:space="preserve">Organizar os materiais de apresentação </w:t>
            </w:r>
            <w:r w:rsidRPr="00763D01">
              <w:rPr>
                <w:sz w:val="18"/>
                <w:lang w:val="pt-BR"/>
              </w:rPr>
              <w:t>da IAMRAP</w:t>
            </w:r>
            <w:r w:rsidRPr="00763D01">
              <w:rPr>
                <w:sz w:val="18"/>
                <w:szCs w:val="22"/>
                <w:lang w:val="pt-BR"/>
              </w:rPr>
              <w:t>.</w:t>
            </w:r>
          </w:p>
        </w:tc>
        <w:tc>
          <w:tcPr>
            <w:tcW w:w="3825" w:type="dxa"/>
            <w:tcBorders>
              <w:top w:val="single" w:sz="4" w:space="0" w:color="000000"/>
              <w:left w:val="single" w:sz="4" w:space="0" w:color="auto"/>
              <w:bottom w:val="single" w:sz="4" w:space="0" w:color="000000"/>
              <w:right w:val="single" w:sz="4" w:space="0" w:color="000000"/>
            </w:tcBorders>
            <w:hideMark/>
          </w:tcPr>
          <w:p w:rsidR="00763D01" w:rsidRPr="00763D01" w:rsidRDefault="00763D01" w:rsidP="003856D7">
            <w:pPr>
              <w:jc w:val="left"/>
              <w:rPr>
                <w:sz w:val="18"/>
                <w:szCs w:val="22"/>
                <w:lang w:val="pt-BR"/>
              </w:rPr>
            </w:pPr>
            <w:r w:rsidRPr="00763D01">
              <w:rPr>
                <w:sz w:val="18"/>
                <w:szCs w:val="22"/>
                <w:lang w:val="pt-BR"/>
              </w:rPr>
              <w:t>Organizar os materiais de apresentação.</w:t>
            </w:r>
          </w:p>
        </w:tc>
        <w:tc>
          <w:tcPr>
            <w:tcW w:w="300" w:type="dxa"/>
            <w:tcBorders>
              <w:top w:val="single" w:sz="4" w:space="0" w:color="000000"/>
              <w:left w:val="single" w:sz="4" w:space="0" w:color="000000"/>
              <w:bottom w:val="single" w:sz="4" w:space="0" w:color="000000"/>
              <w:right w:val="dotted" w:sz="4" w:space="0" w:color="auto"/>
            </w:tcBorders>
            <w:hideMark/>
          </w:tcPr>
          <w:p w:rsidR="00763D01" w:rsidRPr="00763D01" w:rsidRDefault="00763D01" w:rsidP="003856D7">
            <w:pPr>
              <w:ind w:left="-57"/>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c>
          <w:tcPr>
            <w:tcW w:w="300" w:type="dxa"/>
            <w:tcBorders>
              <w:top w:val="single" w:sz="4" w:space="0" w:color="000000"/>
              <w:left w:val="dotted" w:sz="4" w:space="0" w:color="auto"/>
              <w:bottom w:val="single" w:sz="4" w:space="0" w:color="000000"/>
              <w:right w:val="dotted" w:sz="4" w:space="0" w:color="auto"/>
            </w:tcBorders>
          </w:tcPr>
          <w:p w:rsidR="00763D01" w:rsidRPr="00763D01" w:rsidRDefault="00763D01" w:rsidP="003856D7">
            <w:pPr>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c>
          <w:tcPr>
            <w:tcW w:w="250" w:type="dxa"/>
            <w:tcBorders>
              <w:top w:val="single" w:sz="4" w:space="0" w:color="000000"/>
              <w:left w:val="dotted" w:sz="4" w:space="0" w:color="auto"/>
              <w:bottom w:val="single" w:sz="4" w:space="0" w:color="000000"/>
              <w:right w:val="single" w:sz="4" w:space="0" w:color="auto"/>
            </w:tcBorders>
            <w:hideMark/>
          </w:tcPr>
          <w:p w:rsidR="00763D01" w:rsidRPr="00763D01" w:rsidRDefault="00763D01" w:rsidP="003856D7">
            <w:pPr>
              <w:ind w:left="-57"/>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r>
      <w:tr w:rsidR="00763D01" w:rsidRPr="00763D01" w:rsidTr="003856D7">
        <w:trPr>
          <w:trHeight w:val="20"/>
          <w:jc w:val="center"/>
        </w:trPr>
        <w:tc>
          <w:tcPr>
            <w:tcW w:w="4307" w:type="dxa"/>
            <w:tcBorders>
              <w:top w:val="single" w:sz="4" w:space="0" w:color="auto"/>
              <w:left w:val="single" w:sz="4" w:space="0" w:color="auto"/>
              <w:bottom w:val="single" w:sz="4" w:space="0" w:color="auto"/>
              <w:right w:val="single" w:sz="4" w:space="0" w:color="auto"/>
            </w:tcBorders>
            <w:hideMark/>
          </w:tcPr>
          <w:p w:rsidR="00763D01" w:rsidRPr="00763D01" w:rsidRDefault="00763D01" w:rsidP="003856D7">
            <w:pPr>
              <w:ind w:left="-57"/>
              <w:rPr>
                <w:sz w:val="18"/>
                <w:szCs w:val="22"/>
                <w:lang w:val="pt-BR"/>
              </w:rPr>
            </w:pPr>
            <w:r w:rsidRPr="00763D01">
              <w:rPr>
                <w:sz w:val="18"/>
                <w:szCs w:val="22"/>
                <w:lang w:val="pt-BR"/>
              </w:rPr>
              <w:t xml:space="preserve">Organizar os materiais de apresentação </w:t>
            </w:r>
            <w:r w:rsidRPr="00763D01">
              <w:rPr>
                <w:sz w:val="18"/>
                <w:lang w:val="pt-BR"/>
              </w:rPr>
              <w:t>do ARM.</w:t>
            </w:r>
          </w:p>
        </w:tc>
        <w:tc>
          <w:tcPr>
            <w:tcW w:w="3825" w:type="dxa"/>
            <w:tcBorders>
              <w:top w:val="single" w:sz="4" w:space="0" w:color="auto"/>
              <w:left w:val="single" w:sz="4" w:space="0" w:color="auto"/>
              <w:bottom w:val="single" w:sz="4" w:space="0" w:color="auto"/>
              <w:right w:val="single" w:sz="4" w:space="0" w:color="000000"/>
            </w:tcBorders>
            <w:hideMark/>
          </w:tcPr>
          <w:p w:rsidR="00763D01" w:rsidRPr="00763D01" w:rsidRDefault="00763D01" w:rsidP="003856D7">
            <w:pPr>
              <w:ind w:left="-57"/>
              <w:rPr>
                <w:sz w:val="18"/>
                <w:szCs w:val="22"/>
                <w:lang w:val="pt-BR"/>
              </w:rPr>
            </w:pPr>
            <w:r w:rsidRPr="00763D01">
              <w:rPr>
                <w:sz w:val="18"/>
                <w:szCs w:val="22"/>
                <w:lang w:val="pt-BR"/>
              </w:rPr>
              <w:t>Organizar os materiais de apresentação.</w:t>
            </w:r>
          </w:p>
        </w:tc>
        <w:tc>
          <w:tcPr>
            <w:tcW w:w="300" w:type="dxa"/>
            <w:tcBorders>
              <w:top w:val="single" w:sz="4" w:space="0" w:color="auto"/>
              <w:left w:val="single" w:sz="4" w:space="0" w:color="000000"/>
              <w:bottom w:val="single" w:sz="4" w:space="0" w:color="auto"/>
              <w:right w:val="dotted" w:sz="4" w:space="0" w:color="auto"/>
            </w:tcBorders>
            <w:hideMark/>
          </w:tcPr>
          <w:p w:rsidR="00763D01" w:rsidRPr="00763D01" w:rsidRDefault="00763D01" w:rsidP="003856D7">
            <w:pPr>
              <w:ind w:left="-57"/>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auto"/>
              <w:right w:val="dotted" w:sz="4" w:space="0" w:color="auto"/>
            </w:tcBorders>
          </w:tcPr>
          <w:p w:rsidR="00763D01" w:rsidRPr="00763D01" w:rsidRDefault="00763D01" w:rsidP="003856D7">
            <w:pPr>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c>
          <w:tcPr>
            <w:tcW w:w="250" w:type="dxa"/>
            <w:tcBorders>
              <w:top w:val="single" w:sz="4" w:space="0" w:color="auto"/>
              <w:left w:val="dotted" w:sz="4" w:space="0" w:color="auto"/>
              <w:bottom w:val="single" w:sz="4" w:space="0" w:color="auto"/>
              <w:right w:val="single" w:sz="4" w:space="0" w:color="auto"/>
            </w:tcBorders>
            <w:hideMark/>
          </w:tcPr>
          <w:p w:rsidR="00763D01" w:rsidRPr="00763D01" w:rsidRDefault="00763D01" w:rsidP="003856D7">
            <w:pPr>
              <w:ind w:left="-57"/>
              <w:jc w:val="center"/>
              <w:rPr>
                <w:rFonts w:asciiTheme="majorEastAsia" w:eastAsiaTheme="majorEastAsia" w:hAnsiTheme="majorEastAsia"/>
                <w:sz w:val="18"/>
                <w:szCs w:val="22"/>
                <w:lang w:val="pt-BR"/>
              </w:rPr>
            </w:pPr>
            <w:r w:rsidRPr="00763D01">
              <w:rPr>
                <w:rFonts w:asciiTheme="majorEastAsia" w:eastAsiaTheme="majorEastAsia" w:hAnsiTheme="majorEastAsia"/>
                <w:sz w:val="18"/>
                <w:szCs w:val="22"/>
                <w:lang w:val="pt-BR"/>
              </w:rPr>
              <w:t>○</w:t>
            </w:r>
          </w:p>
        </w:tc>
      </w:tr>
    </w:tbl>
    <w:p w:rsidR="00763D01" w:rsidRPr="00763D01" w:rsidRDefault="00763D01" w:rsidP="00763D01">
      <w:pPr>
        <w:spacing w:line="240" w:lineRule="exact"/>
        <w:rPr>
          <w:sz w:val="22"/>
          <w:szCs w:val="22"/>
          <w:lang w:val="pt-BR"/>
        </w:rPr>
      </w:pPr>
    </w:p>
    <w:p w:rsidR="00763D01" w:rsidRPr="00763D01" w:rsidRDefault="00763D01" w:rsidP="00763D01">
      <w:pPr>
        <w:pStyle w:val="16"/>
      </w:pPr>
      <w:r w:rsidRPr="00763D01">
        <w:t xml:space="preserve"> Plano de Actividades para o Próximo Ano Fiscal</w:t>
      </w:r>
    </w:p>
    <w:p w:rsidR="00763D01" w:rsidRPr="00763D01" w:rsidRDefault="00763D01" w:rsidP="00763D01">
      <w:pPr>
        <w:pStyle w:val="ad"/>
      </w:pPr>
      <w:bookmarkStart w:id="71" w:name="_Toc402531488"/>
      <w:bookmarkStart w:id="72" w:name="_Toc421635555"/>
      <w:r>
        <w:t xml:space="preserve">Tabela </w:t>
      </w:r>
      <w:fldSimple w:instr=" STYLEREF 1 \s ">
        <w:r w:rsidR="00F24ACE">
          <w:rPr>
            <w:noProof/>
          </w:rPr>
          <w:t>2</w:t>
        </w:r>
      </w:fldSimple>
      <w:r w:rsidR="00012528">
        <w:noBreakHyphen/>
      </w:r>
      <w:fldSimple w:instr=" SEQ Tabela \* ARABIC \s 1 ">
        <w:r w:rsidR="00F24ACE">
          <w:rPr>
            <w:noProof/>
          </w:rPr>
          <w:t>28</w:t>
        </w:r>
      </w:fldSimple>
      <w:r>
        <w:rPr>
          <w:rFonts w:hint="eastAsia"/>
        </w:rPr>
        <w:t xml:space="preserve">  </w:t>
      </w:r>
      <w:r w:rsidRPr="00763D01">
        <w:t>Plano de Actividades para o Próximo Ano Fiscal</w:t>
      </w:r>
      <w:bookmarkEnd w:id="71"/>
      <w:r>
        <w:rPr>
          <w:rFonts w:hint="eastAsia"/>
        </w:rPr>
        <w:t xml:space="preserve"> </w:t>
      </w:r>
      <w:r>
        <w:rPr>
          <w:rFonts w:hint="eastAsia"/>
        </w:rPr>
        <w:br/>
      </w:r>
      <w:r w:rsidRPr="00763D01">
        <w:t>(Aconselhamentos sobre a Gestão dos Centros de Investigação)</w:t>
      </w:r>
      <w:bookmarkEnd w:id="72"/>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763D01" w:rsidRPr="00763D01" w:rsidTr="003856D7">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cBorders>
            <w:shd w:val="clear" w:color="auto" w:fill="595959"/>
            <w:hideMark/>
          </w:tcPr>
          <w:p w:rsidR="00763D01" w:rsidRPr="00763D01" w:rsidRDefault="00763D01" w:rsidP="003856D7">
            <w:pPr>
              <w:ind w:leftChars="-49" w:left="-103" w:rightChars="-47" w:right="-99"/>
              <w:jc w:val="center"/>
              <w:rPr>
                <w:rFonts w:eastAsia="ＭＳ ゴシック"/>
                <w:b/>
                <w:color w:val="FFFFFF"/>
                <w:sz w:val="18"/>
                <w:szCs w:val="18"/>
                <w:lang w:val="pt-BR"/>
              </w:rPr>
            </w:pPr>
            <w:r w:rsidRPr="00763D01">
              <w:rPr>
                <w:rFonts w:eastAsia="ＭＳ ゴシック"/>
                <w:b/>
                <w:color w:val="FFFFFF"/>
                <w:sz w:val="18"/>
                <w:szCs w:val="18"/>
                <w:lang w:val="pt-BR"/>
              </w:rPr>
              <w:t>Atrib.</w:t>
            </w:r>
          </w:p>
        </w:tc>
        <w:tc>
          <w:tcPr>
            <w:tcW w:w="4455"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763D01" w:rsidRPr="00763D01" w:rsidRDefault="00763D01" w:rsidP="003856D7">
            <w:pPr>
              <w:jc w:val="center"/>
              <w:rPr>
                <w:rFonts w:eastAsia="ＭＳ ゴシック"/>
                <w:b/>
                <w:color w:val="FFFFFF"/>
                <w:sz w:val="18"/>
                <w:szCs w:val="18"/>
                <w:lang w:val="pt-BR"/>
              </w:rPr>
            </w:pPr>
            <w:r w:rsidRPr="00763D01">
              <w:rPr>
                <w:rFonts w:eastAsia="ＭＳ ゴシック"/>
                <w:b/>
                <w:color w:val="FFFFFF"/>
                <w:sz w:val="18"/>
                <w:szCs w:val="18"/>
                <w:lang w:val="pt-BR"/>
              </w:rPr>
              <w:t>Desafios</w:t>
            </w:r>
          </w:p>
        </w:tc>
        <w:tc>
          <w:tcPr>
            <w:tcW w:w="1317" w:type="dxa"/>
            <w:gridSpan w:val="6"/>
            <w:tcBorders>
              <w:top w:val="single" w:sz="4" w:space="0" w:color="auto"/>
              <w:left w:val="single" w:sz="4" w:space="0" w:color="000000"/>
              <w:bottom w:val="dotted" w:sz="4" w:space="0" w:color="auto"/>
              <w:right w:val="single" w:sz="4" w:space="0" w:color="000000"/>
            </w:tcBorders>
            <w:shd w:val="clear" w:color="auto" w:fill="595959"/>
            <w:hideMark/>
          </w:tcPr>
          <w:p w:rsidR="00763D01" w:rsidRPr="00763D01" w:rsidRDefault="00763D01" w:rsidP="003856D7">
            <w:pPr>
              <w:jc w:val="center"/>
              <w:rPr>
                <w:rFonts w:eastAsia="ＭＳ ゴシック"/>
                <w:b/>
                <w:color w:val="FFFFFF"/>
                <w:sz w:val="18"/>
                <w:szCs w:val="18"/>
                <w:lang w:val="pt-BR"/>
              </w:rPr>
            </w:pPr>
            <w:r w:rsidRPr="00763D01">
              <w:rPr>
                <w:rFonts w:eastAsia="ＭＳ ゴシック"/>
                <w:b/>
                <w:color w:val="FFFFFF"/>
                <w:sz w:val="18"/>
                <w:szCs w:val="18"/>
                <w:lang w:val="pt-BR"/>
              </w:rPr>
              <w:t>2015</w:t>
            </w:r>
          </w:p>
        </w:tc>
        <w:tc>
          <w:tcPr>
            <w:tcW w:w="879" w:type="dxa"/>
            <w:gridSpan w:val="4"/>
            <w:tcBorders>
              <w:top w:val="single" w:sz="4" w:space="0" w:color="auto"/>
              <w:left w:val="single" w:sz="4" w:space="0" w:color="000000"/>
              <w:bottom w:val="dotted" w:sz="4" w:space="0" w:color="auto"/>
              <w:right w:val="single" w:sz="4" w:space="0" w:color="000000"/>
            </w:tcBorders>
            <w:shd w:val="clear" w:color="auto" w:fill="595959"/>
          </w:tcPr>
          <w:p w:rsidR="00763D01" w:rsidRPr="00763D01" w:rsidRDefault="00763D01" w:rsidP="003856D7">
            <w:pPr>
              <w:jc w:val="center"/>
              <w:rPr>
                <w:rFonts w:eastAsia="ＭＳ ゴシック"/>
                <w:b/>
                <w:color w:val="FFFFFF"/>
                <w:sz w:val="18"/>
                <w:szCs w:val="18"/>
                <w:lang w:val="pt-BR"/>
              </w:rPr>
            </w:pPr>
            <w:r w:rsidRPr="00763D01">
              <w:rPr>
                <w:rFonts w:eastAsia="ＭＳ ゴシック"/>
                <w:b/>
                <w:color w:val="FFFFFF"/>
                <w:sz w:val="18"/>
                <w:szCs w:val="18"/>
                <w:lang w:val="pt-BR"/>
              </w:rPr>
              <w:t>2016</w:t>
            </w:r>
          </w:p>
        </w:tc>
        <w:tc>
          <w:tcPr>
            <w:tcW w:w="1539" w:type="dxa"/>
            <w:vMerge w:val="restart"/>
            <w:tcBorders>
              <w:top w:val="single" w:sz="4" w:space="0" w:color="auto"/>
              <w:left w:val="single" w:sz="4" w:space="0" w:color="000000"/>
              <w:right w:val="single" w:sz="4" w:space="0" w:color="auto"/>
            </w:tcBorders>
            <w:shd w:val="clear" w:color="auto" w:fill="595959"/>
            <w:vAlign w:val="center"/>
            <w:hideMark/>
          </w:tcPr>
          <w:p w:rsidR="00763D01" w:rsidRPr="00763D01" w:rsidRDefault="00763D01" w:rsidP="003856D7">
            <w:pPr>
              <w:jc w:val="center"/>
              <w:rPr>
                <w:rFonts w:eastAsia="ＭＳ ゴシック"/>
                <w:b/>
                <w:color w:val="FFFFFF"/>
                <w:sz w:val="18"/>
                <w:szCs w:val="18"/>
                <w:lang w:val="pt-BR"/>
              </w:rPr>
            </w:pPr>
            <w:r w:rsidRPr="00763D01">
              <w:rPr>
                <w:rFonts w:eastAsia="ＭＳ ゴシック"/>
                <w:b/>
                <w:color w:val="FFFFFF"/>
                <w:sz w:val="18"/>
                <w:szCs w:val="18"/>
                <w:lang w:val="pt-BR"/>
              </w:rPr>
              <w:t>Produtos</w:t>
            </w:r>
          </w:p>
        </w:tc>
      </w:tr>
      <w:tr w:rsidR="00763D01" w:rsidRPr="00763D01" w:rsidTr="003856D7">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vAlign w:val="center"/>
            <w:hideMark/>
          </w:tcPr>
          <w:p w:rsidR="00763D01" w:rsidRPr="00763D01" w:rsidRDefault="00763D01" w:rsidP="003856D7">
            <w:pPr>
              <w:ind w:left="-87" w:right="-93"/>
              <w:jc w:val="center"/>
              <w:rPr>
                <w:rFonts w:eastAsia="ＭＳ ゴシック"/>
                <w:b/>
                <w:color w:val="FFFFFF"/>
                <w:sz w:val="18"/>
                <w:szCs w:val="18"/>
                <w:lang w:val="pt-BR"/>
              </w:rPr>
            </w:pPr>
            <w:r w:rsidRPr="00763D01">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63D01" w:rsidRPr="00763D01" w:rsidRDefault="00763D01" w:rsidP="003856D7">
            <w:pPr>
              <w:ind w:left="-105" w:right="-103"/>
              <w:jc w:val="center"/>
              <w:rPr>
                <w:rFonts w:eastAsia="ＭＳ ゴシック"/>
                <w:b/>
                <w:color w:val="FFFFFF"/>
                <w:sz w:val="18"/>
                <w:szCs w:val="18"/>
                <w:lang w:val="pt-BR"/>
              </w:rPr>
            </w:pPr>
            <w:r w:rsidRPr="00763D01">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cBorders>
            <w:shd w:val="clear" w:color="auto" w:fill="595959"/>
            <w:vAlign w:val="center"/>
            <w:hideMark/>
          </w:tcPr>
          <w:p w:rsidR="00763D01" w:rsidRPr="00763D01" w:rsidRDefault="00763D01" w:rsidP="003856D7">
            <w:pPr>
              <w:ind w:left="-95" w:right="-93"/>
              <w:jc w:val="center"/>
              <w:rPr>
                <w:rFonts w:eastAsia="ＭＳ ゴシック"/>
                <w:b/>
                <w:color w:val="FFFFFF"/>
                <w:sz w:val="18"/>
                <w:szCs w:val="18"/>
                <w:lang w:val="pt-BR"/>
              </w:rPr>
            </w:pPr>
            <w:r w:rsidRPr="00763D01">
              <w:rPr>
                <w:rFonts w:eastAsia="ＭＳ ゴシック"/>
                <w:b/>
                <w:color w:val="FFFFFF"/>
                <w:sz w:val="18"/>
                <w:szCs w:val="18"/>
                <w:lang w:val="pt-BR"/>
              </w:rPr>
              <w:t>M</w:t>
            </w:r>
          </w:p>
        </w:tc>
        <w:tc>
          <w:tcPr>
            <w:tcW w:w="4455" w:type="dxa"/>
            <w:vMerge/>
            <w:tcBorders>
              <w:top w:val="single" w:sz="4" w:space="0" w:color="auto"/>
              <w:left w:val="single" w:sz="4" w:space="0" w:color="000000"/>
              <w:bottom w:val="single" w:sz="4" w:space="0" w:color="auto"/>
              <w:right w:val="single" w:sz="4" w:space="0" w:color="000000"/>
            </w:tcBorders>
            <w:vAlign w:val="center"/>
            <w:hideMark/>
          </w:tcPr>
          <w:p w:rsidR="00763D01" w:rsidRPr="00763D01" w:rsidRDefault="00763D01" w:rsidP="003856D7">
            <w:pPr>
              <w:widowControl/>
              <w:jc w:val="left"/>
              <w:rPr>
                <w:rFonts w:eastAsia="ＭＳ ゴシック"/>
                <w:b/>
                <w:color w:val="FFFFFF"/>
                <w:sz w:val="18"/>
                <w:szCs w:val="18"/>
                <w:lang w:val="pt-BR"/>
              </w:rPr>
            </w:pPr>
          </w:p>
        </w:tc>
        <w:tc>
          <w:tcPr>
            <w:tcW w:w="219" w:type="dxa"/>
            <w:tcBorders>
              <w:top w:val="dotted" w:sz="4" w:space="0" w:color="auto"/>
              <w:left w:val="single" w:sz="4" w:space="0" w:color="000000"/>
              <w:bottom w:val="dotted" w:sz="4" w:space="0" w:color="auto"/>
              <w:right w:val="dotted" w:sz="4" w:space="0" w:color="auto"/>
            </w:tcBorders>
            <w:shd w:val="clear" w:color="auto" w:fill="595959"/>
            <w:vAlign w:val="center"/>
            <w:hideMark/>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vAlign w:val="center"/>
            <w:hideMark/>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vAlign w:val="center"/>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763D01" w:rsidRPr="00763D01" w:rsidRDefault="00763D01" w:rsidP="003856D7">
            <w:pPr>
              <w:ind w:left="-101" w:right="-117"/>
              <w:jc w:val="center"/>
              <w:rPr>
                <w:b/>
                <w:color w:val="FFFFFF"/>
                <w:sz w:val="18"/>
                <w:szCs w:val="18"/>
                <w:lang w:val="pt-BR"/>
              </w:rPr>
            </w:pPr>
            <w:r w:rsidRPr="00763D01">
              <w:rPr>
                <w:b/>
                <w:color w:val="FFFFFF"/>
                <w:sz w:val="18"/>
                <w:szCs w:val="18"/>
                <w:lang w:val="pt-BR"/>
              </w:rPr>
              <w:t>4</w:t>
            </w:r>
          </w:p>
        </w:tc>
        <w:tc>
          <w:tcPr>
            <w:tcW w:w="1539" w:type="dxa"/>
            <w:vMerge/>
            <w:tcBorders>
              <w:left w:val="single" w:sz="4" w:space="0" w:color="000000"/>
              <w:bottom w:val="single" w:sz="4" w:space="0" w:color="auto"/>
              <w:right w:val="single" w:sz="4" w:space="0" w:color="auto"/>
            </w:tcBorders>
            <w:vAlign w:val="center"/>
            <w:hideMark/>
          </w:tcPr>
          <w:p w:rsidR="00763D01" w:rsidRPr="00763D01" w:rsidRDefault="00763D01" w:rsidP="003856D7">
            <w:pPr>
              <w:widowControl/>
              <w:jc w:val="left"/>
              <w:rPr>
                <w:rFonts w:eastAsia="ＭＳ ゴシック"/>
                <w:b/>
                <w:color w:val="FFFFFF"/>
                <w:sz w:val="18"/>
                <w:szCs w:val="18"/>
                <w:lang w:val="pt-BR"/>
              </w:rPr>
            </w:pPr>
          </w:p>
        </w:tc>
      </w:tr>
      <w:tr w:rsidR="00763D01" w:rsidRPr="00763D01" w:rsidTr="003856D7">
        <w:trPr>
          <w:trHeight w:val="115"/>
          <w:jc w:val="center"/>
        </w:trPr>
        <w:tc>
          <w:tcPr>
            <w:tcW w:w="254" w:type="dxa"/>
            <w:tcBorders>
              <w:top w:val="single" w:sz="4" w:space="0" w:color="auto"/>
              <w:left w:val="single" w:sz="4" w:space="0" w:color="auto"/>
              <w:right w:val="dotted"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763D01" w:rsidRPr="00763D01" w:rsidRDefault="00763D01" w:rsidP="003856D7">
            <w:pPr>
              <w:ind w:left="-57"/>
              <w:jc w:val="left"/>
              <w:rPr>
                <w:sz w:val="18"/>
                <w:szCs w:val="18"/>
                <w:lang w:val="pt-BR"/>
              </w:rPr>
            </w:pPr>
            <w:r w:rsidRPr="00763D01">
              <w:rPr>
                <w:sz w:val="18"/>
                <w:szCs w:val="18"/>
                <w:lang w:val="pt-BR"/>
              </w:rPr>
              <w:t>Directrizes de operação</w:t>
            </w:r>
          </w:p>
        </w:tc>
        <w:tc>
          <w:tcPr>
            <w:tcW w:w="219" w:type="dxa"/>
            <w:tcBorders>
              <w:top w:val="single" w:sz="4" w:space="0" w:color="auto"/>
              <w:left w:val="single" w:sz="4" w:space="0" w:color="000000"/>
              <w:right w:val="dotted" w:sz="4" w:space="0" w:color="auto"/>
            </w:tcBorders>
            <w:shd w:val="clear" w:color="auto" w:fill="auto"/>
          </w:tcPr>
          <w:p w:rsidR="00763D01" w:rsidRPr="00763D01" w:rsidRDefault="00763D01" w:rsidP="003856D7">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6A6A6"/>
          </w:tcPr>
          <w:p w:rsidR="00763D01" w:rsidRPr="00763D01" w:rsidRDefault="00763D01" w:rsidP="003856D7">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763D01" w:rsidRPr="00763D01" w:rsidRDefault="00763D01" w:rsidP="003856D7">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763D01" w:rsidRPr="00763D01" w:rsidRDefault="00763D01" w:rsidP="003856D7">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763D01" w:rsidRPr="00763D01" w:rsidRDefault="00763D01" w:rsidP="00763D01">
            <w:pPr>
              <w:ind w:left="180" w:hangingChars="100" w:hanging="180"/>
              <w:jc w:val="left"/>
              <w:textAlignment w:val="auto"/>
              <w:rPr>
                <w:sz w:val="18"/>
                <w:szCs w:val="18"/>
                <w:lang w:val="pt-BR"/>
              </w:rPr>
            </w:pPr>
            <w:r w:rsidRPr="00763D01">
              <w:rPr>
                <w:sz w:val="18"/>
                <w:szCs w:val="18"/>
                <w:lang w:val="pt-BR"/>
              </w:rPr>
              <w:t>Directrizes</w:t>
            </w:r>
          </w:p>
        </w:tc>
      </w:tr>
      <w:tr w:rsidR="00763D01" w:rsidRPr="00763D01" w:rsidTr="003856D7">
        <w:trPr>
          <w:trHeight w:val="115"/>
          <w:jc w:val="center"/>
        </w:trPr>
        <w:tc>
          <w:tcPr>
            <w:tcW w:w="254" w:type="dxa"/>
            <w:tcBorders>
              <w:top w:val="single" w:sz="4" w:space="0" w:color="auto"/>
              <w:left w:val="single" w:sz="4" w:space="0" w:color="auto"/>
              <w:right w:val="dotted"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763D01" w:rsidRPr="00763D01" w:rsidRDefault="00763D01" w:rsidP="003856D7">
            <w:pPr>
              <w:ind w:left="-57"/>
              <w:jc w:val="left"/>
              <w:rPr>
                <w:sz w:val="18"/>
                <w:szCs w:val="18"/>
                <w:lang w:val="pt-BR"/>
              </w:rPr>
            </w:pPr>
            <w:r w:rsidRPr="00763D01">
              <w:rPr>
                <w:sz w:val="18"/>
                <w:szCs w:val="18"/>
                <w:lang w:val="pt-BR"/>
              </w:rPr>
              <w:t>Organização dos materiais da IAMRAP</w:t>
            </w:r>
          </w:p>
        </w:tc>
        <w:tc>
          <w:tcPr>
            <w:tcW w:w="219" w:type="dxa"/>
            <w:tcBorders>
              <w:top w:val="single" w:sz="4" w:space="0" w:color="auto"/>
              <w:left w:val="single" w:sz="4" w:space="0" w:color="000000"/>
              <w:right w:val="dotted" w:sz="4" w:space="0" w:color="auto"/>
            </w:tcBorders>
            <w:shd w:val="clear" w:color="auto" w:fill="auto"/>
          </w:tcPr>
          <w:p w:rsidR="00763D01" w:rsidRPr="00763D01" w:rsidRDefault="00763D01" w:rsidP="003856D7">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shd w:val="clear" w:color="auto" w:fill="auto"/>
          </w:tcPr>
          <w:p w:rsidR="00763D01" w:rsidRPr="00763D01" w:rsidRDefault="00763D01" w:rsidP="003856D7">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63D01" w:rsidRPr="00763D01" w:rsidRDefault="00763D01" w:rsidP="003856D7">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63D01" w:rsidRPr="00763D01" w:rsidRDefault="00763D01" w:rsidP="003856D7">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63D01" w:rsidRPr="00763D01" w:rsidRDefault="00763D01" w:rsidP="003856D7">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763D01" w:rsidRPr="00763D01" w:rsidRDefault="00763D01" w:rsidP="003856D7">
            <w:pPr>
              <w:ind w:left="2"/>
              <w:jc w:val="left"/>
              <w:textAlignment w:val="auto"/>
              <w:rPr>
                <w:sz w:val="18"/>
                <w:szCs w:val="18"/>
                <w:lang w:val="pt-BR"/>
              </w:rPr>
            </w:pPr>
            <w:r w:rsidRPr="00763D01">
              <w:rPr>
                <w:sz w:val="18"/>
                <w:szCs w:val="18"/>
                <w:lang w:val="pt-BR"/>
              </w:rPr>
              <w:t>Compilação de materiais</w:t>
            </w:r>
          </w:p>
        </w:tc>
      </w:tr>
      <w:tr w:rsidR="00763D01" w:rsidRPr="00763D01" w:rsidTr="003856D7">
        <w:trPr>
          <w:trHeight w:val="115"/>
          <w:jc w:val="center"/>
        </w:trPr>
        <w:tc>
          <w:tcPr>
            <w:tcW w:w="254" w:type="dxa"/>
            <w:tcBorders>
              <w:top w:val="single" w:sz="4" w:space="0" w:color="auto"/>
              <w:left w:val="single" w:sz="4" w:space="0" w:color="auto"/>
              <w:bottom w:val="single" w:sz="4" w:space="0" w:color="auto"/>
              <w:right w:val="dotted"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bottom w:val="single" w:sz="4" w:space="0" w:color="auto"/>
              <w:right w:val="single" w:sz="4" w:space="0" w:color="auto"/>
            </w:tcBorders>
          </w:tcPr>
          <w:p w:rsidR="00763D01" w:rsidRPr="00763D01" w:rsidRDefault="00763D01" w:rsidP="003856D7">
            <w:pPr>
              <w:ind w:left="-57"/>
              <w:jc w:val="left"/>
              <w:rPr>
                <w:rFonts w:asciiTheme="majorEastAsia" w:eastAsiaTheme="majorEastAsia" w:hAnsiTheme="majorEastAsia"/>
                <w:color w:val="000000"/>
                <w:sz w:val="18"/>
                <w:szCs w:val="18"/>
                <w:lang w:val="pt-BR"/>
              </w:rPr>
            </w:pPr>
            <w:r w:rsidRPr="00763D01">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000000"/>
            </w:tcBorders>
          </w:tcPr>
          <w:p w:rsidR="00763D01" w:rsidRPr="00763D01" w:rsidRDefault="00763D01" w:rsidP="003856D7">
            <w:pPr>
              <w:ind w:left="-57"/>
              <w:jc w:val="left"/>
              <w:rPr>
                <w:sz w:val="18"/>
                <w:szCs w:val="18"/>
                <w:lang w:val="pt-BR"/>
              </w:rPr>
            </w:pPr>
            <w:r w:rsidRPr="00763D01">
              <w:rPr>
                <w:sz w:val="18"/>
                <w:szCs w:val="18"/>
                <w:lang w:val="pt-BR"/>
              </w:rPr>
              <w:t>Organização dos materiais do ARM</w:t>
            </w:r>
          </w:p>
        </w:tc>
        <w:tc>
          <w:tcPr>
            <w:tcW w:w="219" w:type="dxa"/>
            <w:tcBorders>
              <w:top w:val="single" w:sz="4" w:space="0" w:color="auto"/>
              <w:left w:val="single" w:sz="4" w:space="0" w:color="000000"/>
              <w:bottom w:val="single" w:sz="4" w:space="0" w:color="auto"/>
              <w:right w:val="dotted" w:sz="4" w:space="0" w:color="auto"/>
            </w:tcBorders>
            <w:shd w:val="clear" w:color="auto" w:fill="auto"/>
          </w:tcPr>
          <w:p w:rsidR="00763D01" w:rsidRPr="00763D01" w:rsidRDefault="00763D01" w:rsidP="003856D7">
            <w:pPr>
              <w:ind w:left="-57"/>
              <w:jc w:val="left"/>
              <w:rPr>
                <w:color w:val="C4BC96"/>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63D01" w:rsidRPr="00763D01" w:rsidRDefault="00763D01" w:rsidP="003856D7">
            <w:pPr>
              <w:ind w:left="-57"/>
              <w:jc w:val="left"/>
              <w:rPr>
                <w:color w:val="C4BC96"/>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763D01" w:rsidRPr="00763D01" w:rsidRDefault="00763D01" w:rsidP="003856D7">
            <w:pPr>
              <w:ind w:left="-57"/>
              <w:jc w:val="left"/>
              <w:rPr>
                <w:color w:val="C4BC96"/>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763D01" w:rsidRPr="00763D01" w:rsidRDefault="00763D01" w:rsidP="003856D7">
            <w:pPr>
              <w:ind w:leftChars="-22" w:left="52" w:hanging="98"/>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763D01" w:rsidRPr="00763D01" w:rsidRDefault="00763D01" w:rsidP="003856D7">
            <w:pPr>
              <w:ind w:leftChars="-22" w:left="52" w:hanging="98"/>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763D01" w:rsidRPr="00763D01" w:rsidRDefault="00763D01" w:rsidP="003856D7">
            <w:pPr>
              <w:ind w:leftChars="-22" w:left="52" w:hanging="98"/>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763D01" w:rsidRPr="00763D01" w:rsidRDefault="00763D01" w:rsidP="003856D7">
            <w:pPr>
              <w:ind w:leftChars="-22" w:left="52" w:hanging="98"/>
              <w:jc w:val="left"/>
              <w:rPr>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763D01" w:rsidRPr="00763D01" w:rsidRDefault="00763D01" w:rsidP="003856D7">
            <w:pPr>
              <w:ind w:left="1"/>
              <w:jc w:val="left"/>
              <w:textAlignment w:val="auto"/>
              <w:rPr>
                <w:sz w:val="18"/>
                <w:szCs w:val="18"/>
                <w:lang w:val="pt-BR"/>
              </w:rPr>
            </w:pPr>
            <w:r w:rsidRPr="00763D01">
              <w:rPr>
                <w:sz w:val="18"/>
                <w:szCs w:val="18"/>
                <w:lang w:val="pt-BR"/>
              </w:rPr>
              <w:t>Compilação de materiais</w:t>
            </w:r>
          </w:p>
        </w:tc>
      </w:tr>
    </w:tbl>
    <w:p w:rsidR="00763D01" w:rsidRPr="00B563D9" w:rsidRDefault="00763D01" w:rsidP="00763D01">
      <w:pPr>
        <w:spacing w:line="240" w:lineRule="exact"/>
        <w:rPr>
          <w:sz w:val="22"/>
          <w:szCs w:val="22"/>
          <w:lang w:val="pt-BR"/>
        </w:rPr>
      </w:pPr>
    </w:p>
    <w:p w:rsidR="00A46D53" w:rsidRPr="0015732A" w:rsidRDefault="00B14F7E" w:rsidP="00C90544">
      <w:pPr>
        <w:pStyle w:val="30"/>
        <w:spacing w:after="120"/>
        <w:rPr>
          <w:lang w:val="pt-PT"/>
        </w:rPr>
      </w:pPr>
      <w:bookmarkStart w:id="73" w:name="_Toc421633618"/>
      <w:r w:rsidRPr="0015732A">
        <w:rPr>
          <w:lang w:val="pt-PT"/>
        </w:rPr>
        <w:t xml:space="preserve">Aumento da </w:t>
      </w:r>
      <w:r w:rsidR="00373B8F" w:rsidRPr="0015732A">
        <w:rPr>
          <w:lang w:val="pt-PT"/>
        </w:rPr>
        <w:t>C</w:t>
      </w:r>
      <w:r w:rsidRPr="0015732A">
        <w:rPr>
          <w:lang w:val="pt-PT"/>
        </w:rPr>
        <w:t xml:space="preserve">apacidade de </w:t>
      </w:r>
      <w:r w:rsidR="00373B8F" w:rsidRPr="0015732A">
        <w:rPr>
          <w:lang w:val="pt-PT"/>
        </w:rPr>
        <w:t>I</w:t>
      </w:r>
      <w:r w:rsidR="00ED21F2" w:rsidRPr="0015732A">
        <w:rPr>
          <w:lang w:val="pt-PT"/>
        </w:rPr>
        <w:t>nvestigação</w:t>
      </w:r>
      <w:r w:rsidRPr="0015732A">
        <w:rPr>
          <w:lang w:val="pt-PT"/>
        </w:rPr>
        <w:t xml:space="preserve"> da C/P (</w:t>
      </w:r>
      <w:r w:rsidR="004E47C5" w:rsidRPr="0015732A">
        <w:rPr>
          <w:lang w:val="pt-PT"/>
        </w:rPr>
        <w:t>Actividade</w:t>
      </w:r>
      <w:r w:rsidRPr="0015732A">
        <w:rPr>
          <w:lang w:val="pt-PT"/>
        </w:rPr>
        <w:t xml:space="preserve"> 1-7)</w:t>
      </w:r>
      <w:bookmarkEnd w:id="73"/>
      <w:r w:rsidRPr="0015732A">
        <w:rPr>
          <w:lang w:val="pt-PT"/>
        </w:rPr>
        <w:t xml:space="preserve"> </w:t>
      </w:r>
    </w:p>
    <w:p w:rsidR="00A444C2" w:rsidRPr="0015732A" w:rsidRDefault="00A521AD" w:rsidP="00147A6E">
      <w:pPr>
        <w:pStyle w:val="4"/>
      </w:pPr>
      <w:r w:rsidRPr="0015732A">
        <w:rPr>
          <w:rFonts w:hint="eastAsia"/>
        </w:rPr>
        <w:t xml:space="preserve"> </w:t>
      </w:r>
      <w:r w:rsidR="00B14F7E" w:rsidRPr="0015732A">
        <w:t xml:space="preserve">Progresso das </w:t>
      </w:r>
      <w:r w:rsidR="00373B8F" w:rsidRPr="0015732A">
        <w:t>A</w:t>
      </w:r>
      <w:r w:rsidR="004E47C5" w:rsidRPr="0015732A">
        <w:t>ctividade</w:t>
      </w:r>
      <w:r w:rsidR="00B14F7E" w:rsidRPr="0015732A">
        <w:t xml:space="preserve">s </w:t>
      </w:r>
    </w:p>
    <w:p w:rsidR="00A46D53" w:rsidRPr="0015732A" w:rsidRDefault="00A521AD" w:rsidP="00EA6924">
      <w:pPr>
        <w:pStyle w:val="5"/>
        <w:spacing w:after="120"/>
      </w:pPr>
      <w:r w:rsidRPr="0015732A">
        <w:rPr>
          <w:rFonts w:hint="eastAsia"/>
        </w:rPr>
        <w:t xml:space="preserve"> </w:t>
      </w:r>
      <w:r w:rsidR="00B14F7E" w:rsidRPr="0015732A">
        <w:t xml:space="preserve">Estudo de </w:t>
      </w:r>
      <w:r w:rsidR="005D039D" w:rsidRPr="0015732A">
        <w:t xml:space="preserve">Linhas de </w:t>
      </w:r>
      <w:r w:rsidR="00373B8F" w:rsidRPr="0015732A">
        <w:t>B</w:t>
      </w:r>
      <w:r w:rsidR="00BE2E20" w:rsidRPr="0015732A">
        <w:t>ase</w:t>
      </w:r>
      <w:r w:rsidR="00B14F7E" w:rsidRPr="0015732A">
        <w:t xml:space="preserve"> da </w:t>
      </w:r>
      <w:r w:rsidR="00373B8F" w:rsidRPr="0015732A">
        <w:t>C</w:t>
      </w:r>
      <w:r w:rsidR="00B14F7E" w:rsidRPr="0015732A">
        <w:t xml:space="preserve">apacidade da C/P </w:t>
      </w:r>
    </w:p>
    <w:p w:rsidR="00B14F7E" w:rsidRPr="0015732A" w:rsidRDefault="00541FD7" w:rsidP="00044CEE">
      <w:pPr>
        <w:pStyle w:val="22"/>
        <w:spacing w:after="120"/>
      </w:pPr>
      <w:r w:rsidRPr="0015732A">
        <w:t xml:space="preserve">Para aumentar a capacidade de transferência de tecnologia e de </w:t>
      </w:r>
      <w:r w:rsidR="00BE2E20" w:rsidRPr="0015732A">
        <w:t>investigação</w:t>
      </w:r>
      <w:r w:rsidRPr="0015732A">
        <w:t xml:space="preserve"> da C/P no IIAM</w:t>
      </w:r>
      <w:r w:rsidR="00373B8F" w:rsidRPr="0015732A">
        <w:t>-</w:t>
      </w:r>
      <w:r w:rsidRPr="0015732A">
        <w:t>CZnd (Nampula) e no IIAM</w:t>
      </w:r>
      <w:r w:rsidR="00373B8F" w:rsidRPr="0015732A">
        <w:t>-</w:t>
      </w:r>
      <w:r w:rsidRPr="0015732A">
        <w:t>CZ</w:t>
      </w:r>
      <w:r w:rsidR="00373B8F" w:rsidRPr="0015732A">
        <w:t>n</w:t>
      </w:r>
      <w:r w:rsidRPr="0015732A">
        <w:t>o (Lichinga), é preciso primeiro avaliar a capacidade</w:t>
      </w:r>
      <w:r w:rsidR="00BE2E20" w:rsidRPr="0015732A">
        <w:t xml:space="preserve"> a</w:t>
      </w:r>
      <w:r w:rsidR="00A522B7" w:rsidRPr="0015732A">
        <w:t>c</w:t>
      </w:r>
      <w:r w:rsidR="00BE2E20" w:rsidRPr="0015732A">
        <w:t>tual</w:t>
      </w:r>
      <w:r w:rsidRPr="0015732A">
        <w:t xml:space="preserve"> da C/P, e compreender a sua capacidade </w:t>
      </w:r>
      <w:r w:rsidR="007B5641" w:rsidRPr="0015732A">
        <w:t>ao longo d</w:t>
      </w:r>
      <w:r w:rsidRPr="0015732A">
        <w:t xml:space="preserve">o </w:t>
      </w:r>
      <w:r w:rsidR="005D039D" w:rsidRPr="0015732A">
        <w:t>P</w:t>
      </w:r>
      <w:r w:rsidR="004E47C5" w:rsidRPr="0015732A">
        <w:t>rojecto</w:t>
      </w:r>
      <w:r w:rsidRPr="0015732A">
        <w:t>,</w:t>
      </w:r>
      <w:r w:rsidR="007B5641" w:rsidRPr="0015732A">
        <w:t xml:space="preserve"> desde o início até o final,</w:t>
      </w:r>
      <w:r w:rsidRPr="0015732A">
        <w:t xml:space="preserve"> de modo contínuo. </w:t>
      </w:r>
      <w:r w:rsidR="00BE2E20" w:rsidRPr="0015732A">
        <w:t>Assim sendo</w:t>
      </w:r>
      <w:r w:rsidRPr="0015732A">
        <w:t>, foi distribuído um questionário para fazer o estudo d</w:t>
      </w:r>
      <w:r w:rsidR="00FB03BD" w:rsidRPr="0015732A">
        <w:t>e</w:t>
      </w:r>
      <w:r w:rsidRPr="0015732A">
        <w:t xml:space="preserve"> </w:t>
      </w:r>
      <w:r w:rsidR="005D039D" w:rsidRPr="0015732A">
        <w:t xml:space="preserve">linhas de </w:t>
      </w:r>
      <w:r w:rsidR="00FB03BD" w:rsidRPr="0015732A">
        <w:t>base ao qual responderam 17 pessoas. O resumo do resultado do</w:t>
      </w:r>
      <w:r w:rsidR="005D039D" w:rsidRPr="0015732A">
        <w:t xml:space="preserve"> questionário foi explicado no R</w:t>
      </w:r>
      <w:r w:rsidR="00FB03BD" w:rsidRPr="0015732A">
        <w:t xml:space="preserve">elatório de </w:t>
      </w:r>
      <w:r w:rsidR="005D039D" w:rsidRPr="0015732A">
        <w:t>Progresso</w:t>
      </w:r>
      <w:r w:rsidR="00FB03BD" w:rsidRPr="0015732A">
        <w:t xml:space="preserve"> do </w:t>
      </w:r>
      <w:r w:rsidR="005D039D" w:rsidRPr="0015732A">
        <w:t xml:space="preserve">Projecto </w:t>
      </w:r>
      <w:r w:rsidR="00900920" w:rsidRPr="0015732A">
        <w:t>(</w:t>
      </w:r>
      <w:r w:rsidR="005D039D" w:rsidRPr="0015732A">
        <w:t>Interino do Terceiro Ano</w:t>
      </w:r>
      <w:r w:rsidR="00900920" w:rsidRPr="0015732A">
        <w:t>).</w:t>
      </w:r>
    </w:p>
    <w:p w:rsidR="00A46D53" w:rsidRPr="0015732A" w:rsidRDefault="00BE2E20" w:rsidP="00EA6924">
      <w:pPr>
        <w:pStyle w:val="5"/>
        <w:spacing w:after="120"/>
      </w:pPr>
      <w:r w:rsidRPr="0015732A">
        <w:t xml:space="preserve"> </w:t>
      </w:r>
      <w:r w:rsidR="00FB03BD" w:rsidRPr="0015732A">
        <w:t xml:space="preserve">Estudo </w:t>
      </w:r>
      <w:r w:rsidR="005D039D" w:rsidRPr="0015732A">
        <w:t>A</w:t>
      </w:r>
      <w:r w:rsidR="00FB03BD" w:rsidRPr="0015732A">
        <w:t xml:space="preserve">nual da </w:t>
      </w:r>
      <w:r w:rsidR="005D039D" w:rsidRPr="0015732A">
        <w:t>C</w:t>
      </w:r>
      <w:r w:rsidR="00FB03BD" w:rsidRPr="0015732A">
        <w:t xml:space="preserve">apacidade da C/P </w:t>
      </w:r>
    </w:p>
    <w:p w:rsidR="00FB03BD" w:rsidRPr="0015732A" w:rsidRDefault="00FB03BD" w:rsidP="00044CEE">
      <w:pPr>
        <w:pStyle w:val="22"/>
        <w:spacing w:after="120"/>
      </w:pPr>
      <w:r w:rsidRPr="0015732A">
        <w:t xml:space="preserve">Para se compreender de modo contínuo a capacidade da C/P, foi </w:t>
      </w:r>
      <w:r w:rsidR="00BE2E20" w:rsidRPr="0015732A">
        <w:t>elaborado</w:t>
      </w:r>
      <w:r w:rsidRPr="0015732A">
        <w:t xml:space="preserve"> o questionário anual. Em 27 de Novembro de 2013 o questionário foi enviado aos dire</w:t>
      </w:r>
      <w:r w:rsidR="00CD500B" w:rsidRPr="0015732A">
        <w:t>c</w:t>
      </w:r>
      <w:r w:rsidRPr="0015732A">
        <w:t>tores</w:t>
      </w:r>
      <w:r w:rsidR="005D039D" w:rsidRPr="0015732A">
        <w:t xml:space="preserve"> gerais</w:t>
      </w:r>
      <w:r w:rsidRPr="0015732A">
        <w:t xml:space="preserve"> do IIAM</w:t>
      </w:r>
      <w:r w:rsidR="00373B8F" w:rsidRPr="0015732A">
        <w:t>-</w:t>
      </w:r>
      <w:r w:rsidRPr="0015732A">
        <w:t>CZnd e IIAM</w:t>
      </w:r>
      <w:r w:rsidR="00373B8F" w:rsidRPr="0015732A">
        <w:t>-</w:t>
      </w:r>
      <w:r w:rsidRPr="0015732A">
        <w:t>CZno para que fosse distribuído entre os membros. Entretanto a resposta não chegou até 20 de Dezembro</w:t>
      </w:r>
      <w:r w:rsidR="00BE2E20" w:rsidRPr="0015732A">
        <w:t xml:space="preserve"> de 2013</w:t>
      </w:r>
      <w:r w:rsidRPr="0015732A">
        <w:t xml:space="preserve"> que era o prazo de entrega. Como muitos estavam de férias de final de ano, talvez não foi possível entrar em conta</w:t>
      </w:r>
      <w:r w:rsidR="005D039D" w:rsidRPr="0015732A">
        <w:t>c</w:t>
      </w:r>
      <w:r w:rsidRPr="0015732A">
        <w:t xml:space="preserve">to com os membros. </w:t>
      </w:r>
      <w:r w:rsidR="00BE2E20" w:rsidRPr="0015732A">
        <w:t>Por isso e</w:t>
      </w:r>
      <w:r w:rsidRPr="0015732A">
        <w:t>m 6 de Maio de 2014 o questionário foi enviado novamente aos dire</w:t>
      </w:r>
      <w:r w:rsidR="00CD500B" w:rsidRPr="0015732A">
        <w:t>c</w:t>
      </w:r>
      <w:r w:rsidRPr="0015732A">
        <w:t xml:space="preserve">tores </w:t>
      </w:r>
      <w:r w:rsidR="005D039D" w:rsidRPr="0015732A">
        <w:t xml:space="preserve">gerais </w:t>
      </w:r>
      <w:r w:rsidRPr="0015732A">
        <w:t>do IIAM</w:t>
      </w:r>
      <w:r w:rsidR="00373B8F" w:rsidRPr="0015732A">
        <w:t>-</w:t>
      </w:r>
      <w:r w:rsidRPr="0015732A">
        <w:t>CZnd e IIAM</w:t>
      </w:r>
      <w:r w:rsidR="00373B8F" w:rsidRPr="0015732A">
        <w:t>-</w:t>
      </w:r>
      <w:r w:rsidRPr="0015732A">
        <w:t xml:space="preserve">CZno para que fosse respondido pelos membros, mas novamente não se obteve resposta. Ele foi enviado novamente em 5 de Setembro, e </w:t>
      </w:r>
      <w:r w:rsidR="007B5641" w:rsidRPr="0015732A">
        <w:t>foram obtidas</w:t>
      </w:r>
      <w:r w:rsidR="003E7781" w:rsidRPr="0015732A">
        <w:t xml:space="preserve"> algumas respostas.</w:t>
      </w:r>
    </w:p>
    <w:p w:rsidR="00A46D53" w:rsidRPr="00C034F4" w:rsidRDefault="00763D01" w:rsidP="00147A6E">
      <w:pPr>
        <w:pStyle w:val="4"/>
        <w:rPr>
          <w:color w:val="000000" w:themeColor="text1"/>
        </w:rPr>
      </w:pPr>
      <w:r w:rsidRPr="00C034F4">
        <w:rPr>
          <w:rFonts w:hint="eastAsia"/>
          <w:color w:val="000000" w:themeColor="text1"/>
        </w:rPr>
        <w:lastRenderedPageBreak/>
        <w:t xml:space="preserve"> </w:t>
      </w:r>
      <w:r w:rsidR="003E7781" w:rsidRPr="00C034F4">
        <w:rPr>
          <w:color w:val="000000" w:themeColor="text1"/>
        </w:rPr>
        <w:t>Desafios e Medidas a Tomar por Ora</w:t>
      </w:r>
    </w:p>
    <w:p w:rsidR="00A46D53" w:rsidRPr="0015732A" w:rsidRDefault="0010088C" w:rsidP="00863287">
      <w:pPr>
        <w:pStyle w:val="ad"/>
      </w:pPr>
      <w:bookmarkStart w:id="74" w:name="_Toc421635556"/>
      <w:r w:rsidRPr="0015732A">
        <w:t xml:space="preserve">Tabela </w:t>
      </w:r>
      <w:fldSimple w:instr=" STYLEREF 1 \s ">
        <w:r w:rsidR="00F24ACE">
          <w:rPr>
            <w:noProof/>
          </w:rPr>
          <w:t>2</w:t>
        </w:r>
      </w:fldSimple>
      <w:r w:rsidR="00012528">
        <w:noBreakHyphen/>
      </w:r>
      <w:fldSimple w:instr=" SEQ Tabela \* ARABIC \s 1 ">
        <w:r w:rsidR="00F24ACE">
          <w:rPr>
            <w:noProof/>
          </w:rPr>
          <w:t>29</w:t>
        </w:r>
      </w:fldSimple>
      <w:r w:rsidRPr="0015732A">
        <w:rPr>
          <w:rFonts w:hint="eastAsia"/>
        </w:rPr>
        <w:t xml:space="preserve">  </w:t>
      </w:r>
      <w:r w:rsidR="003E7781" w:rsidRPr="0015732A">
        <w:t>Desafios e Medidas a Tomar por Ora</w:t>
      </w:r>
      <w:r w:rsidRPr="0015732A">
        <w:rPr>
          <w:rFonts w:hint="eastAsia"/>
        </w:rPr>
        <w:br/>
      </w:r>
      <w:r w:rsidR="00FB03BD" w:rsidRPr="0015732A">
        <w:t xml:space="preserve">(Aumento da </w:t>
      </w:r>
      <w:r w:rsidR="00373B8F" w:rsidRPr="0015732A">
        <w:t>C</w:t>
      </w:r>
      <w:r w:rsidR="00FB03BD" w:rsidRPr="0015732A">
        <w:t xml:space="preserve">apacidade de </w:t>
      </w:r>
      <w:r w:rsidR="00373B8F" w:rsidRPr="0015732A">
        <w:t>I</w:t>
      </w:r>
      <w:r w:rsidR="00ED21F2" w:rsidRPr="0015732A">
        <w:t>nvestigação</w:t>
      </w:r>
      <w:r w:rsidR="00FB03BD" w:rsidRPr="0015732A">
        <w:t xml:space="preserve"> da C/P)</w:t>
      </w:r>
      <w:bookmarkEnd w:id="74"/>
      <w:r w:rsidR="00FB03BD" w:rsidRPr="0015732A">
        <w:t xml:space="preserve"> </w:t>
      </w:r>
    </w:p>
    <w:tbl>
      <w:tblPr>
        <w:tblW w:w="9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431"/>
        <w:gridCol w:w="3825"/>
        <w:gridCol w:w="300"/>
        <w:gridCol w:w="300"/>
        <w:gridCol w:w="250"/>
      </w:tblGrid>
      <w:tr w:rsidR="00B85C3D" w:rsidRPr="00763D01" w:rsidTr="00A444C2">
        <w:trPr>
          <w:trHeight w:val="20"/>
          <w:tblHeader/>
          <w:jc w:val="center"/>
        </w:trPr>
        <w:tc>
          <w:tcPr>
            <w:tcW w:w="4431"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A46D53" w:rsidRPr="00763D01" w:rsidRDefault="00FE050D" w:rsidP="001D4199">
            <w:pPr>
              <w:jc w:val="center"/>
              <w:rPr>
                <w:rFonts w:eastAsiaTheme="majorEastAsia"/>
                <w:b/>
                <w:color w:val="FFFFFF" w:themeColor="background1"/>
                <w:sz w:val="18"/>
                <w:szCs w:val="22"/>
                <w:lang w:val="pt-PT"/>
              </w:rPr>
            </w:pPr>
            <w:r w:rsidRPr="00763D01">
              <w:rPr>
                <w:rFonts w:eastAsiaTheme="majorEastAsia"/>
                <w:b/>
                <w:color w:val="FFFFFF" w:themeColor="background1"/>
                <w:sz w:val="18"/>
                <w:szCs w:val="22"/>
                <w:lang w:val="pt-PT"/>
              </w:rPr>
              <w:t>Desafio</w:t>
            </w:r>
            <w:r w:rsidR="005D039D" w:rsidRPr="00763D01">
              <w:rPr>
                <w:rFonts w:eastAsiaTheme="majorEastAsia"/>
                <w:b/>
                <w:color w:val="FFFFFF" w:themeColor="background1"/>
                <w:sz w:val="18"/>
                <w:szCs w:val="22"/>
                <w:lang w:val="pt-PT"/>
              </w:rPr>
              <w:t>s</w:t>
            </w:r>
          </w:p>
        </w:tc>
        <w:tc>
          <w:tcPr>
            <w:tcW w:w="3825" w:type="dxa"/>
            <w:vMerge w:val="restart"/>
            <w:tcBorders>
              <w:top w:val="single" w:sz="4" w:space="0" w:color="auto"/>
              <w:left w:val="single" w:sz="4" w:space="0" w:color="auto"/>
              <w:bottom w:val="single" w:sz="4" w:space="0" w:color="auto"/>
              <w:right w:val="single" w:sz="4" w:space="0" w:color="000000"/>
            </w:tcBorders>
            <w:shd w:val="clear" w:color="auto" w:fill="595959" w:themeFill="text1" w:themeFillTint="A6"/>
            <w:vAlign w:val="center"/>
            <w:hideMark/>
          </w:tcPr>
          <w:p w:rsidR="00A46D53" w:rsidRPr="00763D01" w:rsidRDefault="00FE050D" w:rsidP="001D4199">
            <w:pPr>
              <w:jc w:val="center"/>
              <w:rPr>
                <w:rFonts w:eastAsiaTheme="majorEastAsia"/>
                <w:b/>
                <w:color w:val="FFFFFF" w:themeColor="background1"/>
                <w:sz w:val="18"/>
                <w:szCs w:val="22"/>
                <w:lang w:val="pt-PT"/>
              </w:rPr>
            </w:pPr>
            <w:r w:rsidRPr="00763D01">
              <w:rPr>
                <w:rFonts w:eastAsiaTheme="majorEastAsia"/>
                <w:b/>
                <w:color w:val="FFFFFF" w:themeColor="background1"/>
                <w:sz w:val="18"/>
                <w:szCs w:val="22"/>
                <w:lang w:val="pt-PT"/>
              </w:rPr>
              <w:t>Contramedida</w:t>
            </w:r>
            <w:r w:rsidR="005D039D" w:rsidRPr="00763D01">
              <w:rPr>
                <w:rFonts w:eastAsiaTheme="majorEastAsia"/>
                <w:b/>
                <w:color w:val="FFFFFF" w:themeColor="background1"/>
                <w:sz w:val="18"/>
                <w:szCs w:val="22"/>
                <w:lang w:val="pt-PT"/>
              </w:rPr>
              <w:t>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themeFill="text1" w:themeFillTint="A6"/>
            <w:hideMark/>
          </w:tcPr>
          <w:p w:rsidR="00A46D53" w:rsidRPr="00763D01" w:rsidRDefault="000467FB" w:rsidP="001D4199">
            <w:pPr>
              <w:jc w:val="center"/>
              <w:rPr>
                <w:rFonts w:eastAsiaTheme="majorEastAsia"/>
                <w:b/>
                <w:color w:val="FFFFFF" w:themeColor="background1"/>
                <w:sz w:val="18"/>
                <w:szCs w:val="22"/>
                <w:lang w:val="pt-PT"/>
              </w:rPr>
            </w:pPr>
            <w:r w:rsidRPr="00763D01">
              <w:rPr>
                <w:rFonts w:eastAsiaTheme="majorEastAsia"/>
                <w:b/>
                <w:color w:val="FFFFFF" w:themeColor="background1"/>
                <w:sz w:val="18"/>
                <w:szCs w:val="22"/>
                <w:lang w:val="pt-PT"/>
              </w:rPr>
              <w:t>Atrib.</w:t>
            </w:r>
          </w:p>
        </w:tc>
      </w:tr>
      <w:tr w:rsidR="00B85C3D" w:rsidRPr="00763D01" w:rsidTr="00A444C2">
        <w:trPr>
          <w:trHeight w:val="20"/>
          <w:tblHeader/>
          <w:jc w:val="center"/>
        </w:trPr>
        <w:tc>
          <w:tcPr>
            <w:tcW w:w="4431" w:type="dxa"/>
            <w:vMerge/>
            <w:tcBorders>
              <w:top w:val="single" w:sz="4" w:space="0" w:color="auto"/>
              <w:left w:val="single" w:sz="4" w:space="0" w:color="auto"/>
              <w:bottom w:val="single" w:sz="4" w:space="0" w:color="auto"/>
              <w:right w:val="single" w:sz="4" w:space="0" w:color="auto"/>
            </w:tcBorders>
            <w:vAlign w:val="center"/>
            <w:hideMark/>
          </w:tcPr>
          <w:p w:rsidR="00A46D53" w:rsidRPr="00763D01" w:rsidRDefault="00A46D53" w:rsidP="001D4199">
            <w:pPr>
              <w:widowControl/>
              <w:adjustRightInd/>
              <w:jc w:val="left"/>
              <w:rPr>
                <w:rFonts w:eastAsiaTheme="majorEastAsia"/>
                <w:b/>
                <w:color w:val="FFFFFF" w:themeColor="background1"/>
                <w:sz w:val="18"/>
                <w:szCs w:val="22"/>
                <w:lang w:val="pt-PT"/>
              </w:rPr>
            </w:pPr>
          </w:p>
        </w:tc>
        <w:tc>
          <w:tcPr>
            <w:tcW w:w="3825" w:type="dxa"/>
            <w:vMerge/>
            <w:tcBorders>
              <w:top w:val="single" w:sz="4" w:space="0" w:color="auto"/>
              <w:left w:val="single" w:sz="4" w:space="0" w:color="auto"/>
              <w:bottom w:val="single" w:sz="4" w:space="0" w:color="auto"/>
              <w:right w:val="single" w:sz="4" w:space="0" w:color="000000"/>
            </w:tcBorders>
            <w:shd w:val="clear" w:color="auto" w:fill="595959" w:themeFill="text1" w:themeFillTint="A6"/>
            <w:vAlign w:val="center"/>
            <w:hideMark/>
          </w:tcPr>
          <w:p w:rsidR="00A46D53" w:rsidRPr="00763D01" w:rsidRDefault="00A46D53" w:rsidP="001D4199">
            <w:pPr>
              <w:widowControl/>
              <w:adjustRightInd/>
              <w:jc w:val="left"/>
              <w:rPr>
                <w:rFonts w:eastAsiaTheme="majorEastAsia"/>
                <w:b/>
                <w:color w:val="FFFFFF" w:themeColor="background1"/>
                <w:sz w:val="18"/>
                <w:szCs w:val="22"/>
                <w:lang w:val="pt-PT"/>
              </w:rPr>
            </w:pPr>
          </w:p>
        </w:tc>
        <w:tc>
          <w:tcPr>
            <w:tcW w:w="300" w:type="dxa"/>
            <w:tcBorders>
              <w:top w:val="dotted" w:sz="4" w:space="0" w:color="auto"/>
              <w:left w:val="single" w:sz="4" w:space="0" w:color="000000"/>
              <w:bottom w:val="single" w:sz="4" w:space="0" w:color="auto"/>
              <w:right w:val="dotted" w:sz="4" w:space="0" w:color="auto"/>
            </w:tcBorders>
            <w:shd w:val="clear" w:color="auto" w:fill="595959" w:themeFill="text1" w:themeFillTint="A6"/>
            <w:hideMark/>
          </w:tcPr>
          <w:p w:rsidR="00A46D53" w:rsidRPr="00763D01" w:rsidRDefault="00FE050D" w:rsidP="001D4199">
            <w:pPr>
              <w:ind w:leftChars="-44" w:left="-92" w:rightChars="-40" w:right="-84"/>
              <w:jc w:val="center"/>
              <w:rPr>
                <w:rFonts w:eastAsiaTheme="majorEastAsia"/>
                <w:b/>
                <w:color w:val="FFFFFF" w:themeColor="background1"/>
                <w:sz w:val="18"/>
                <w:szCs w:val="22"/>
                <w:lang w:val="pt-PT"/>
              </w:rPr>
            </w:pPr>
            <w:r w:rsidRPr="00763D01">
              <w:rPr>
                <w:rFonts w:eastAsiaTheme="majorEastAsia"/>
                <w:b/>
                <w:color w:val="FFFFFF" w:themeColor="background1"/>
                <w:sz w:val="18"/>
                <w:szCs w:val="22"/>
                <w:lang w:val="pt-PT"/>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A46D53" w:rsidRPr="00763D01" w:rsidRDefault="00FE050D" w:rsidP="001D4199">
            <w:pPr>
              <w:ind w:left="-45"/>
              <w:jc w:val="center"/>
              <w:rPr>
                <w:rFonts w:eastAsiaTheme="majorEastAsia"/>
                <w:b/>
                <w:color w:val="FFFFFF" w:themeColor="background1"/>
                <w:sz w:val="18"/>
                <w:szCs w:val="22"/>
                <w:lang w:val="pt-PT"/>
              </w:rPr>
            </w:pPr>
            <w:r w:rsidRPr="00763D01">
              <w:rPr>
                <w:rFonts w:eastAsiaTheme="majorEastAsia"/>
                <w:b/>
                <w:color w:val="FFFFFF" w:themeColor="background1"/>
                <w:sz w:val="18"/>
                <w:szCs w:val="22"/>
                <w:lang w:val="pt-PT"/>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A46D53" w:rsidRPr="00763D01" w:rsidRDefault="00FE050D" w:rsidP="001D4199">
            <w:pPr>
              <w:ind w:left="-61" w:right="-111"/>
              <w:jc w:val="center"/>
              <w:rPr>
                <w:rFonts w:eastAsiaTheme="majorEastAsia"/>
                <w:b/>
                <w:color w:val="FFFFFF" w:themeColor="background1"/>
                <w:sz w:val="18"/>
                <w:szCs w:val="22"/>
                <w:lang w:val="pt-PT"/>
              </w:rPr>
            </w:pPr>
            <w:r w:rsidRPr="00763D01">
              <w:rPr>
                <w:rFonts w:eastAsiaTheme="majorEastAsia"/>
                <w:b/>
                <w:color w:val="FFFFFF" w:themeColor="background1"/>
                <w:sz w:val="18"/>
                <w:szCs w:val="22"/>
                <w:lang w:val="pt-PT"/>
              </w:rPr>
              <w:t>M</w:t>
            </w:r>
          </w:p>
        </w:tc>
      </w:tr>
      <w:tr w:rsidR="00B85C3D" w:rsidRPr="00763D01" w:rsidTr="00A46D53">
        <w:trPr>
          <w:trHeight w:val="20"/>
          <w:jc w:val="center"/>
        </w:trPr>
        <w:tc>
          <w:tcPr>
            <w:tcW w:w="4431" w:type="dxa"/>
            <w:tcBorders>
              <w:top w:val="single" w:sz="4" w:space="0" w:color="auto"/>
              <w:left w:val="single" w:sz="4" w:space="0" w:color="auto"/>
              <w:bottom w:val="single" w:sz="4" w:space="0" w:color="auto"/>
              <w:right w:val="single" w:sz="4" w:space="0" w:color="auto"/>
            </w:tcBorders>
            <w:hideMark/>
          </w:tcPr>
          <w:p w:rsidR="00A46D53" w:rsidRPr="00763D01" w:rsidRDefault="00FE050D" w:rsidP="001D4199">
            <w:pPr>
              <w:ind w:left="-57"/>
              <w:rPr>
                <w:sz w:val="18"/>
                <w:szCs w:val="22"/>
                <w:lang w:val="pt-PT"/>
              </w:rPr>
            </w:pPr>
            <w:r w:rsidRPr="00763D01">
              <w:rPr>
                <w:sz w:val="18"/>
                <w:szCs w:val="22"/>
                <w:lang w:val="pt-PT"/>
              </w:rPr>
              <w:t xml:space="preserve">Realizar o estudo e monitoramento da capacidade de transferência de tecnologia e de </w:t>
            </w:r>
            <w:r w:rsidR="000A44FA" w:rsidRPr="00763D01">
              <w:rPr>
                <w:sz w:val="18"/>
                <w:szCs w:val="22"/>
                <w:lang w:val="pt-PT"/>
              </w:rPr>
              <w:t>investigação</w:t>
            </w:r>
            <w:r w:rsidRPr="00763D01">
              <w:rPr>
                <w:sz w:val="18"/>
                <w:szCs w:val="22"/>
                <w:lang w:val="pt-PT"/>
              </w:rPr>
              <w:t xml:space="preserve"> da C/P. </w:t>
            </w:r>
          </w:p>
        </w:tc>
        <w:tc>
          <w:tcPr>
            <w:tcW w:w="3825" w:type="dxa"/>
            <w:tcBorders>
              <w:top w:val="single" w:sz="4" w:space="0" w:color="auto"/>
              <w:left w:val="single" w:sz="4" w:space="0" w:color="auto"/>
              <w:bottom w:val="single" w:sz="4" w:space="0" w:color="000000"/>
              <w:right w:val="single" w:sz="4" w:space="0" w:color="000000"/>
            </w:tcBorders>
            <w:hideMark/>
          </w:tcPr>
          <w:p w:rsidR="00A46D53" w:rsidRPr="00763D01" w:rsidRDefault="00FE050D" w:rsidP="001D4199">
            <w:pPr>
              <w:ind w:left="-2"/>
              <w:rPr>
                <w:sz w:val="18"/>
                <w:szCs w:val="22"/>
                <w:lang w:val="pt-PT"/>
              </w:rPr>
            </w:pPr>
            <w:r w:rsidRPr="00763D01">
              <w:rPr>
                <w:sz w:val="18"/>
                <w:szCs w:val="22"/>
                <w:lang w:val="pt-PT"/>
              </w:rPr>
              <w:t xml:space="preserve">Foi distribuído o questionário de monitoramento anual, que será recolhido. </w:t>
            </w:r>
          </w:p>
        </w:tc>
        <w:tc>
          <w:tcPr>
            <w:tcW w:w="300" w:type="dxa"/>
            <w:tcBorders>
              <w:top w:val="single" w:sz="4" w:space="0" w:color="auto"/>
              <w:left w:val="single" w:sz="4" w:space="0" w:color="000000"/>
              <w:bottom w:val="single" w:sz="4" w:space="0" w:color="000000"/>
              <w:right w:val="dotted" w:sz="4" w:space="0" w:color="auto"/>
            </w:tcBorders>
            <w:hideMark/>
          </w:tcPr>
          <w:p w:rsidR="00A46D53" w:rsidRPr="00763D01" w:rsidRDefault="00A46D53" w:rsidP="001D4199">
            <w:pPr>
              <w:ind w:left="-57"/>
              <w:jc w:val="left"/>
              <w:rPr>
                <w:rFonts w:asciiTheme="majorEastAsia" w:eastAsiaTheme="majorEastAsia" w:hAnsiTheme="majorEastAsia"/>
                <w:sz w:val="18"/>
                <w:szCs w:val="22"/>
                <w:lang w:val="pt-PT"/>
              </w:rPr>
            </w:pPr>
            <w:r w:rsidRPr="00763D01">
              <w:rPr>
                <w:rFonts w:asciiTheme="majorEastAsia" w:eastAsiaTheme="majorEastAsia" w:hAnsiTheme="majorEastAsia"/>
                <w:sz w:val="18"/>
                <w:szCs w:val="22"/>
                <w:lang w:val="pt-PT"/>
              </w:rPr>
              <w:t>○</w:t>
            </w:r>
          </w:p>
        </w:tc>
        <w:tc>
          <w:tcPr>
            <w:tcW w:w="300" w:type="dxa"/>
            <w:tcBorders>
              <w:top w:val="single" w:sz="4" w:space="0" w:color="auto"/>
              <w:left w:val="dotted" w:sz="4" w:space="0" w:color="auto"/>
              <w:bottom w:val="single" w:sz="4" w:space="0" w:color="000000"/>
              <w:right w:val="dotted" w:sz="4" w:space="0" w:color="auto"/>
            </w:tcBorders>
          </w:tcPr>
          <w:p w:rsidR="00A46D53" w:rsidRPr="00763D01" w:rsidRDefault="00A46D53" w:rsidP="001D4199">
            <w:pPr>
              <w:jc w:val="left"/>
              <w:rPr>
                <w:rFonts w:asciiTheme="majorEastAsia" w:eastAsiaTheme="majorEastAsia" w:hAnsiTheme="majorEastAsia"/>
                <w:sz w:val="18"/>
                <w:szCs w:val="22"/>
                <w:lang w:val="pt-PT"/>
              </w:rPr>
            </w:pPr>
          </w:p>
        </w:tc>
        <w:tc>
          <w:tcPr>
            <w:tcW w:w="250" w:type="dxa"/>
            <w:tcBorders>
              <w:top w:val="single" w:sz="4" w:space="0" w:color="auto"/>
              <w:left w:val="dotted" w:sz="4" w:space="0" w:color="auto"/>
              <w:bottom w:val="single" w:sz="4" w:space="0" w:color="000000"/>
              <w:right w:val="single" w:sz="4" w:space="0" w:color="auto"/>
            </w:tcBorders>
            <w:hideMark/>
          </w:tcPr>
          <w:p w:rsidR="00A46D53" w:rsidRPr="00763D01" w:rsidRDefault="00A46D53" w:rsidP="001D4199">
            <w:pPr>
              <w:ind w:left="-57"/>
              <w:jc w:val="left"/>
              <w:rPr>
                <w:rFonts w:asciiTheme="majorEastAsia" w:eastAsiaTheme="majorEastAsia" w:hAnsiTheme="majorEastAsia"/>
                <w:sz w:val="18"/>
                <w:szCs w:val="22"/>
                <w:lang w:val="pt-PT"/>
              </w:rPr>
            </w:pPr>
            <w:r w:rsidRPr="00763D01">
              <w:rPr>
                <w:rFonts w:asciiTheme="majorEastAsia" w:eastAsiaTheme="majorEastAsia" w:hAnsiTheme="majorEastAsia"/>
                <w:sz w:val="18"/>
                <w:szCs w:val="22"/>
                <w:lang w:val="pt-PT"/>
              </w:rPr>
              <w:t>○</w:t>
            </w:r>
          </w:p>
        </w:tc>
      </w:tr>
    </w:tbl>
    <w:p w:rsidR="00A46D53" w:rsidRPr="0015732A" w:rsidRDefault="00A46D53" w:rsidP="00C90544">
      <w:pPr>
        <w:pStyle w:val="11"/>
        <w:spacing w:after="120"/>
      </w:pPr>
    </w:p>
    <w:p w:rsidR="00A46D53" w:rsidRPr="00770DC1" w:rsidRDefault="00A444C2" w:rsidP="00147A6E">
      <w:pPr>
        <w:pStyle w:val="4"/>
      </w:pPr>
      <w:r w:rsidRPr="0015732A">
        <w:t xml:space="preserve"> </w:t>
      </w:r>
      <w:r w:rsidR="0057633B" w:rsidRPr="00770DC1">
        <w:t xml:space="preserve">Plano de Actividades do </w:t>
      </w:r>
      <w:r w:rsidR="0057633B" w:rsidRPr="00770DC1">
        <w:rPr>
          <w:rFonts w:hint="eastAsia"/>
        </w:rPr>
        <w:t xml:space="preserve">Quarto </w:t>
      </w:r>
      <w:r w:rsidR="0057633B" w:rsidRPr="00770DC1">
        <w:t>Ano</w:t>
      </w:r>
    </w:p>
    <w:p w:rsidR="00373B8F" w:rsidRDefault="00E85BCF" w:rsidP="00770DC1">
      <w:pPr>
        <w:pStyle w:val="ad"/>
      </w:pPr>
      <w:bookmarkStart w:id="75" w:name="_Toc421635557"/>
      <w:r w:rsidRPr="0015732A">
        <w:t xml:space="preserve">Tabela </w:t>
      </w:r>
      <w:fldSimple w:instr=" STYLEREF 1 \s ">
        <w:r w:rsidR="00F24ACE">
          <w:rPr>
            <w:noProof/>
          </w:rPr>
          <w:t>2</w:t>
        </w:r>
      </w:fldSimple>
      <w:r w:rsidR="00012528">
        <w:noBreakHyphen/>
      </w:r>
      <w:fldSimple w:instr=" SEQ Tabela \* ARABIC \s 1 ">
        <w:r w:rsidR="00F24ACE">
          <w:rPr>
            <w:noProof/>
          </w:rPr>
          <w:t>30</w:t>
        </w:r>
      </w:fldSimple>
      <w:r w:rsidR="0057633B" w:rsidRPr="0015732A">
        <w:rPr>
          <w:rFonts w:hint="eastAsia"/>
        </w:rPr>
        <w:t xml:space="preserve">  </w:t>
      </w:r>
      <w:r w:rsidR="0057633B" w:rsidRPr="0015732A">
        <w:rPr>
          <w:lang w:val="pt-PT"/>
        </w:rPr>
        <w:t xml:space="preserve">Plano de Actividades do </w:t>
      </w:r>
      <w:r w:rsidR="0057633B" w:rsidRPr="0015732A">
        <w:rPr>
          <w:rFonts w:hint="eastAsia"/>
          <w:lang w:val="pt-PT"/>
        </w:rPr>
        <w:t xml:space="preserve">Quarto </w:t>
      </w:r>
      <w:r w:rsidR="0057633B" w:rsidRPr="0015732A">
        <w:rPr>
          <w:lang w:val="pt-PT"/>
        </w:rPr>
        <w:t>Ano</w:t>
      </w:r>
      <w:r w:rsidR="00A521AD" w:rsidRPr="0015732A">
        <w:rPr>
          <w:rFonts w:hint="eastAsia"/>
        </w:rPr>
        <w:br/>
      </w:r>
      <w:r w:rsidR="00FE050D" w:rsidRPr="0015732A">
        <w:t>(</w:t>
      </w:r>
      <w:r w:rsidR="004E47C5" w:rsidRPr="0015732A">
        <w:t>Actividade</w:t>
      </w:r>
      <w:r w:rsidR="00FE050D" w:rsidRPr="0015732A">
        <w:t xml:space="preserve">s </w:t>
      </w:r>
      <w:r w:rsidR="00373B8F" w:rsidRPr="0015732A">
        <w:t>R</w:t>
      </w:r>
      <w:r w:rsidR="00FE050D" w:rsidRPr="0015732A">
        <w:t xml:space="preserve">elacionadas ao </w:t>
      </w:r>
      <w:r w:rsidR="00373B8F" w:rsidRPr="0015732A">
        <w:t>M</w:t>
      </w:r>
      <w:r w:rsidR="00FE050D" w:rsidRPr="0015732A">
        <w:t xml:space="preserve">onitoramento e </w:t>
      </w:r>
      <w:r w:rsidR="00373B8F" w:rsidRPr="0015732A">
        <w:t>A</w:t>
      </w:r>
      <w:r w:rsidR="00FE050D" w:rsidRPr="0015732A">
        <w:t>valiação)</w:t>
      </w:r>
      <w:bookmarkEnd w:id="75"/>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770DC1" w:rsidRPr="00484A51" w:rsidTr="00006147">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vAlign w:val="center"/>
            <w:hideMark/>
          </w:tcPr>
          <w:p w:rsidR="00770DC1" w:rsidRPr="0015732A" w:rsidRDefault="00770DC1" w:rsidP="00770DC1">
            <w:pPr>
              <w:jc w:val="center"/>
              <w:rPr>
                <w:rFonts w:eastAsiaTheme="majorEastAsia"/>
                <w:b/>
                <w:color w:val="FFFFFF" w:themeColor="background1"/>
                <w:sz w:val="20"/>
                <w:lang w:val="pt-PT"/>
              </w:rPr>
            </w:pPr>
            <w:r w:rsidRPr="0015732A">
              <w:rPr>
                <w:rFonts w:eastAsiaTheme="majorEastAsia"/>
                <w:b/>
                <w:color w:val="FFFFFF" w:themeColor="background1"/>
                <w:sz w:val="20"/>
                <w:lang w:val="pt-PT"/>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770DC1" w:rsidRPr="0015732A" w:rsidRDefault="00770DC1" w:rsidP="00770DC1">
            <w:pPr>
              <w:jc w:val="center"/>
              <w:rPr>
                <w:rFonts w:eastAsiaTheme="majorEastAsia"/>
                <w:b/>
                <w:color w:val="FFFFFF" w:themeColor="background1"/>
                <w:sz w:val="20"/>
                <w:lang w:val="pt-PT"/>
              </w:rPr>
            </w:pPr>
            <w:r w:rsidRPr="0015732A">
              <w:rPr>
                <w:rFonts w:eastAsiaTheme="majorEastAsia"/>
                <w:b/>
                <w:color w:val="FFFFFF" w:themeColor="background1"/>
                <w:sz w:val="20"/>
                <w:lang w:val="pt-PT"/>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770DC1" w:rsidRPr="00484A51" w:rsidRDefault="00770DC1" w:rsidP="00770DC1">
            <w:pPr>
              <w:spacing w:line="240" w:lineRule="exact"/>
              <w:jc w:val="center"/>
              <w:rPr>
                <w:rFonts w:eastAsiaTheme="majorEastAsia"/>
                <w:b/>
                <w:color w:val="FFFFFF"/>
                <w:sz w:val="18"/>
                <w:szCs w:val="18"/>
              </w:rPr>
            </w:pPr>
            <w:r w:rsidRPr="00484A51">
              <w:rPr>
                <w:rFonts w:eastAsiaTheme="majorEastAsia" w:hint="eastAsia"/>
                <w:b/>
                <w:color w:val="FFFFFF"/>
                <w:sz w:val="18"/>
                <w:szCs w:val="18"/>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770DC1" w:rsidRPr="00484A51" w:rsidRDefault="00770DC1" w:rsidP="00770DC1">
            <w:pPr>
              <w:spacing w:line="240" w:lineRule="exact"/>
              <w:jc w:val="center"/>
              <w:rPr>
                <w:rFonts w:eastAsiaTheme="majorEastAsia"/>
                <w:b/>
                <w:color w:val="FFFFFF"/>
                <w:sz w:val="18"/>
                <w:szCs w:val="18"/>
              </w:rPr>
            </w:pPr>
            <w:r w:rsidRPr="00484A51">
              <w:rPr>
                <w:rFonts w:eastAsiaTheme="majorEastAsia" w:hint="eastAsia"/>
                <w:b/>
                <w:color w:val="FFFFFF"/>
                <w:sz w:val="18"/>
                <w:szCs w:val="18"/>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770DC1" w:rsidRPr="00484A51" w:rsidRDefault="00770DC1" w:rsidP="00770DC1">
            <w:pPr>
              <w:spacing w:line="240" w:lineRule="exact"/>
              <w:jc w:val="center"/>
              <w:rPr>
                <w:rFonts w:eastAsiaTheme="majorEastAsia"/>
                <w:b/>
                <w:color w:val="FFFFFF"/>
                <w:sz w:val="18"/>
                <w:szCs w:val="18"/>
              </w:rPr>
            </w:pPr>
            <w:r w:rsidRPr="0015732A">
              <w:rPr>
                <w:rFonts w:eastAsiaTheme="majorEastAsia"/>
                <w:b/>
                <w:color w:val="FFFFFF" w:themeColor="background1"/>
                <w:sz w:val="20"/>
                <w:lang w:val="pt-PT"/>
              </w:rPr>
              <w:t>Produtos</w:t>
            </w:r>
          </w:p>
        </w:tc>
      </w:tr>
      <w:tr w:rsidR="00770DC1" w:rsidRPr="00484A51" w:rsidTr="00006147">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770DC1" w:rsidRPr="0015732A" w:rsidRDefault="00770DC1" w:rsidP="00770DC1">
            <w:pPr>
              <w:ind w:left="-87" w:right="-93"/>
              <w:jc w:val="center"/>
              <w:rPr>
                <w:rFonts w:eastAsiaTheme="majorEastAsia"/>
                <w:b/>
                <w:color w:val="FFFFFF" w:themeColor="background1"/>
                <w:sz w:val="20"/>
                <w:lang w:val="pt-PT"/>
              </w:rPr>
            </w:pPr>
            <w:r w:rsidRPr="0015732A">
              <w:rPr>
                <w:rFonts w:eastAsiaTheme="majorEastAsia"/>
                <w:b/>
                <w:color w:val="FFFFFF" w:themeColor="background1"/>
                <w:sz w:val="20"/>
                <w:lang w:val="pt-PT"/>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70DC1" w:rsidRPr="0015732A" w:rsidRDefault="00770DC1" w:rsidP="00770DC1">
            <w:pPr>
              <w:ind w:left="-87" w:right="-93"/>
              <w:jc w:val="center"/>
              <w:rPr>
                <w:rFonts w:eastAsiaTheme="majorEastAsia"/>
                <w:b/>
                <w:color w:val="FFFFFF" w:themeColor="background1"/>
                <w:sz w:val="20"/>
                <w:lang w:val="pt-PT"/>
              </w:rPr>
            </w:pPr>
            <w:r>
              <w:rPr>
                <w:rFonts w:eastAsiaTheme="majorEastAsia" w:hint="eastAsia"/>
                <w:b/>
                <w:color w:val="FFFFFF" w:themeColor="background1"/>
                <w:sz w:val="20"/>
                <w:lang w:val="pt-PT"/>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770DC1" w:rsidRPr="00484A51" w:rsidRDefault="00770DC1" w:rsidP="00770DC1">
            <w:pPr>
              <w:spacing w:line="240" w:lineRule="exact"/>
              <w:ind w:left="-95" w:right="-93"/>
              <w:jc w:val="center"/>
              <w:rPr>
                <w:rFonts w:eastAsiaTheme="majorEastAsia"/>
                <w:b/>
                <w:color w:val="FFFFFF"/>
                <w:sz w:val="18"/>
                <w:szCs w:val="18"/>
              </w:rPr>
            </w:pPr>
            <w:r>
              <w:rPr>
                <w:rFonts w:eastAsiaTheme="majorEastAsia" w:hint="eastAsia"/>
                <w:b/>
                <w:color w:val="FFFFFF"/>
                <w:sz w:val="18"/>
                <w:szCs w:val="18"/>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770DC1" w:rsidRPr="00484A51" w:rsidRDefault="00770DC1" w:rsidP="00770DC1">
            <w:pPr>
              <w:widowControl/>
              <w:adjustRightInd/>
              <w:snapToGrid/>
              <w:jc w:val="left"/>
              <w:rPr>
                <w:rFonts w:eastAsiaTheme="majorEastAsia"/>
                <w:b/>
                <w:color w:val="FFFFFF"/>
                <w:sz w:val="18"/>
                <w:szCs w:val="18"/>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70DC1" w:rsidRPr="00484A51" w:rsidRDefault="00770DC1" w:rsidP="00770DC1">
            <w:pPr>
              <w:spacing w:line="240" w:lineRule="exact"/>
              <w:ind w:left="-101" w:right="-117"/>
              <w:jc w:val="center"/>
              <w:rPr>
                <w:b/>
                <w:color w:val="FFFFFF"/>
                <w:sz w:val="16"/>
                <w:szCs w:val="18"/>
              </w:rPr>
            </w:pPr>
            <w:r w:rsidRPr="00484A51">
              <w:rPr>
                <w:rFonts w:hint="eastAsia"/>
                <w:b/>
                <w:color w:val="FFFFFF"/>
                <w:sz w:val="16"/>
                <w:szCs w:val="18"/>
              </w:rPr>
              <w:t>4</w:t>
            </w:r>
          </w:p>
        </w:tc>
        <w:tc>
          <w:tcPr>
            <w:tcW w:w="1539" w:type="dxa"/>
            <w:vMerge/>
            <w:tcBorders>
              <w:left w:val="single" w:sz="4" w:space="0" w:color="000000" w:themeColor="text1"/>
              <w:bottom w:val="single" w:sz="4" w:space="0" w:color="auto"/>
              <w:right w:val="single" w:sz="4" w:space="0" w:color="auto"/>
            </w:tcBorders>
            <w:vAlign w:val="center"/>
            <w:hideMark/>
          </w:tcPr>
          <w:p w:rsidR="00770DC1" w:rsidRPr="00484A51" w:rsidRDefault="00770DC1" w:rsidP="00770DC1">
            <w:pPr>
              <w:widowControl/>
              <w:adjustRightInd/>
              <w:snapToGrid/>
              <w:jc w:val="left"/>
              <w:rPr>
                <w:rFonts w:eastAsiaTheme="majorEastAsia"/>
                <w:b/>
                <w:color w:val="FFFFFF"/>
                <w:sz w:val="18"/>
                <w:szCs w:val="18"/>
              </w:rPr>
            </w:pPr>
          </w:p>
        </w:tc>
      </w:tr>
      <w:tr w:rsidR="00770DC1" w:rsidRPr="00463953" w:rsidTr="00006147">
        <w:trPr>
          <w:trHeight w:val="115"/>
          <w:jc w:val="center"/>
        </w:trPr>
        <w:tc>
          <w:tcPr>
            <w:tcW w:w="254" w:type="dxa"/>
            <w:tcBorders>
              <w:top w:val="single" w:sz="4" w:space="0" w:color="auto"/>
              <w:left w:val="single" w:sz="4" w:space="0" w:color="auto"/>
              <w:right w:val="dotted" w:sz="4" w:space="0" w:color="auto"/>
            </w:tcBorders>
          </w:tcPr>
          <w:p w:rsidR="00770DC1" w:rsidRPr="00484A51" w:rsidRDefault="00770DC1" w:rsidP="00006147">
            <w:pPr>
              <w:spacing w:line="240" w:lineRule="exact"/>
              <w:ind w:left="-57"/>
              <w:jc w:val="left"/>
              <w:rPr>
                <w:color w:val="000000"/>
                <w:sz w:val="18"/>
                <w:szCs w:val="18"/>
              </w:rPr>
            </w:pPr>
            <w:r w:rsidRPr="00484A51">
              <w:rPr>
                <w:rFonts w:hint="eastAsia"/>
                <w:color w:val="000000"/>
                <w:sz w:val="18"/>
                <w:szCs w:val="18"/>
              </w:rPr>
              <w:t>○</w:t>
            </w:r>
          </w:p>
        </w:tc>
        <w:tc>
          <w:tcPr>
            <w:tcW w:w="283" w:type="dxa"/>
            <w:tcBorders>
              <w:top w:val="single" w:sz="4" w:space="0" w:color="auto"/>
              <w:left w:val="dotted" w:sz="4" w:space="0" w:color="auto"/>
              <w:right w:val="dotted" w:sz="4" w:space="0" w:color="auto"/>
            </w:tcBorders>
          </w:tcPr>
          <w:p w:rsidR="00770DC1" w:rsidRPr="00484A51" w:rsidRDefault="00770DC1" w:rsidP="00006147">
            <w:pPr>
              <w:spacing w:line="240" w:lineRule="exact"/>
              <w:ind w:left="-57"/>
              <w:jc w:val="left"/>
              <w:rPr>
                <w:color w:val="000000"/>
                <w:sz w:val="18"/>
                <w:szCs w:val="18"/>
              </w:rPr>
            </w:pPr>
          </w:p>
        </w:tc>
        <w:tc>
          <w:tcPr>
            <w:tcW w:w="284" w:type="dxa"/>
            <w:tcBorders>
              <w:top w:val="single" w:sz="4" w:space="0" w:color="auto"/>
              <w:left w:val="dotted" w:sz="4" w:space="0" w:color="auto"/>
              <w:right w:val="single" w:sz="4" w:space="0" w:color="auto"/>
            </w:tcBorders>
          </w:tcPr>
          <w:p w:rsidR="00770DC1" w:rsidRPr="00484A51" w:rsidRDefault="00770DC1" w:rsidP="00006147">
            <w:pPr>
              <w:spacing w:line="240" w:lineRule="exact"/>
              <w:ind w:left="-57"/>
              <w:jc w:val="left"/>
              <w:rPr>
                <w:color w:val="000000"/>
                <w:sz w:val="18"/>
                <w:szCs w:val="18"/>
              </w:rPr>
            </w:pPr>
            <w:r w:rsidRPr="00484A51">
              <w:rPr>
                <w:rFonts w:hint="eastAsia"/>
                <w:color w:val="000000"/>
                <w:sz w:val="18"/>
                <w:szCs w:val="18"/>
              </w:rPr>
              <w:t>○</w:t>
            </w:r>
          </w:p>
        </w:tc>
        <w:tc>
          <w:tcPr>
            <w:tcW w:w="4455" w:type="dxa"/>
            <w:tcBorders>
              <w:top w:val="single" w:sz="4" w:space="0" w:color="auto"/>
              <w:left w:val="single" w:sz="4" w:space="0" w:color="auto"/>
              <w:right w:val="single" w:sz="4" w:space="0" w:color="000000" w:themeColor="text1"/>
            </w:tcBorders>
          </w:tcPr>
          <w:p w:rsidR="00770DC1" w:rsidRPr="00770DC1" w:rsidRDefault="00770DC1" w:rsidP="00006147">
            <w:pPr>
              <w:spacing w:line="240" w:lineRule="exact"/>
              <w:ind w:left="-57"/>
              <w:jc w:val="left"/>
              <w:rPr>
                <w:sz w:val="18"/>
                <w:szCs w:val="18"/>
                <w:lang w:val="pt-PT"/>
              </w:rPr>
            </w:pPr>
            <w:r w:rsidRPr="0015732A">
              <w:rPr>
                <w:sz w:val="20"/>
                <w:lang w:val="pt-PT"/>
              </w:rPr>
              <w:t>Recolher o questionário para o estudo e monitoramento da capacidade de transferência de tecnologia e de investigação da C/P.</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770DC1" w:rsidRPr="00770DC1" w:rsidRDefault="00770DC1"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770DC1" w:rsidRPr="00770DC1" w:rsidRDefault="00770DC1"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770DC1" w:rsidRPr="00770DC1" w:rsidRDefault="00770DC1"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uto"/>
          </w:tcPr>
          <w:p w:rsidR="00770DC1" w:rsidRPr="00770DC1" w:rsidRDefault="00770DC1"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uto"/>
          </w:tcPr>
          <w:p w:rsidR="00770DC1" w:rsidRPr="00770DC1" w:rsidRDefault="00770DC1"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single" w:sz="4" w:space="0" w:color="auto"/>
            </w:tcBorders>
            <w:shd w:val="clear" w:color="auto" w:fill="auto"/>
          </w:tcPr>
          <w:p w:rsidR="00770DC1" w:rsidRPr="00770DC1" w:rsidRDefault="00770DC1"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single" w:sz="4" w:space="0" w:color="auto"/>
              <w:right w:val="dotted" w:sz="4" w:space="0" w:color="auto"/>
            </w:tcBorders>
            <w:shd w:val="clear" w:color="auto" w:fill="auto"/>
          </w:tcPr>
          <w:p w:rsidR="00770DC1" w:rsidRPr="00770DC1" w:rsidRDefault="00770DC1" w:rsidP="00006147">
            <w:pPr>
              <w:spacing w:line="240" w:lineRule="exact"/>
              <w:ind w:leftChars="-22" w:left="52" w:hanging="98"/>
              <w:jc w:val="left"/>
              <w:rPr>
                <w:sz w:val="18"/>
                <w:szCs w:val="18"/>
                <w:lang w:val="pt-PT"/>
              </w:rPr>
            </w:pPr>
          </w:p>
        </w:tc>
        <w:tc>
          <w:tcPr>
            <w:tcW w:w="219" w:type="dxa"/>
            <w:tcBorders>
              <w:top w:val="single" w:sz="4" w:space="0" w:color="auto"/>
              <w:left w:val="dotted" w:sz="4" w:space="0" w:color="auto"/>
              <w:right w:val="dotted" w:sz="4" w:space="0" w:color="auto"/>
            </w:tcBorders>
            <w:shd w:val="clear" w:color="auto" w:fill="auto"/>
          </w:tcPr>
          <w:p w:rsidR="00770DC1" w:rsidRPr="00770DC1" w:rsidRDefault="00770DC1"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shd w:val="clear" w:color="auto" w:fill="auto"/>
          </w:tcPr>
          <w:p w:rsidR="00770DC1" w:rsidRPr="00770DC1" w:rsidRDefault="00770DC1"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shd w:val="clear" w:color="auto" w:fill="auto"/>
          </w:tcPr>
          <w:p w:rsidR="00770DC1" w:rsidRPr="00770DC1" w:rsidRDefault="00770DC1" w:rsidP="00006147">
            <w:pPr>
              <w:spacing w:line="240" w:lineRule="exact"/>
              <w:ind w:leftChars="-22" w:left="52" w:hanging="98"/>
              <w:jc w:val="left"/>
              <w:rPr>
                <w:sz w:val="18"/>
                <w:szCs w:val="18"/>
                <w:lang w:val="pt-PT"/>
              </w:rPr>
            </w:pPr>
          </w:p>
        </w:tc>
        <w:tc>
          <w:tcPr>
            <w:tcW w:w="1539" w:type="dxa"/>
            <w:tcBorders>
              <w:top w:val="single" w:sz="4" w:space="0" w:color="auto"/>
              <w:left w:val="single" w:sz="4" w:space="0" w:color="auto"/>
              <w:right w:val="single" w:sz="4" w:space="0" w:color="auto"/>
            </w:tcBorders>
          </w:tcPr>
          <w:p w:rsidR="00770DC1" w:rsidRPr="00770DC1" w:rsidRDefault="00770DC1" w:rsidP="00006147">
            <w:pPr>
              <w:spacing w:line="240" w:lineRule="exact"/>
              <w:jc w:val="left"/>
              <w:textAlignment w:val="auto"/>
              <w:rPr>
                <w:sz w:val="18"/>
                <w:szCs w:val="18"/>
                <w:lang w:val="pt-PT"/>
              </w:rPr>
            </w:pPr>
          </w:p>
        </w:tc>
      </w:tr>
    </w:tbl>
    <w:p w:rsidR="00770DC1" w:rsidRPr="0015732A" w:rsidRDefault="00770DC1" w:rsidP="00C90544">
      <w:pPr>
        <w:pStyle w:val="11"/>
        <w:spacing w:after="120"/>
      </w:pPr>
    </w:p>
    <w:p w:rsidR="00097E3D" w:rsidRPr="0015732A" w:rsidRDefault="00373B8F" w:rsidP="0068686E">
      <w:pPr>
        <w:pStyle w:val="20"/>
        <w:spacing w:after="120"/>
        <w:ind w:left="284" w:hanging="284"/>
        <w:rPr>
          <w:lang w:val="pt-PT"/>
        </w:rPr>
      </w:pPr>
      <w:bookmarkStart w:id="76" w:name="_Toc421633619"/>
      <w:r w:rsidRPr="0015732A">
        <w:rPr>
          <w:lang w:val="pt-PT"/>
        </w:rPr>
        <w:t xml:space="preserve">Actividades Relacionadas à </w:t>
      </w:r>
      <w:r w:rsidR="005D039D" w:rsidRPr="0015732A">
        <w:rPr>
          <w:lang w:val="pt-PT"/>
        </w:rPr>
        <w:t xml:space="preserve">Avaliação </w:t>
      </w:r>
      <w:r w:rsidRPr="0015732A">
        <w:rPr>
          <w:lang w:val="pt-PT"/>
        </w:rPr>
        <w:t>das Condições Sócio-</w:t>
      </w:r>
      <w:r w:rsidR="00C66FB6" w:rsidRPr="0015732A">
        <w:rPr>
          <w:lang w:val="pt-PT"/>
        </w:rPr>
        <w:t>E</w:t>
      </w:r>
      <w:r w:rsidRPr="0015732A">
        <w:rPr>
          <w:lang w:val="pt-PT"/>
        </w:rPr>
        <w:t xml:space="preserve">conómicas e dos Recursos Naturais (Resultado </w:t>
      </w:r>
      <w:r w:rsidR="005D039D" w:rsidRPr="0015732A">
        <w:rPr>
          <w:lang w:val="pt-PT"/>
        </w:rPr>
        <w:t>2 da PDM</w:t>
      </w:r>
      <w:r w:rsidRPr="0015732A">
        <w:rPr>
          <w:lang w:val="pt-PT"/>
        </w:rPr>
        <w:t>)</w:t>
      </w:r>
      <w:bookmarkEnd w:id="76"/>
    </w:p>
    <w:p w:rsidR="007C0119" w:rsidRPr="00006147" w:rsidRDefault="00373B8F" w:rsidP="00C90544">
      <w:pPr>
        <w:pStyle w:val="30"/>
        <w:spacing w:after="120"/>
        <w:rPr>
          <w:lang w:val="pt-PT"/>
        </w:rPr>
      </w:pPr>
      <w:bookmarkStart w:id="77" w:name="_Toc421633620"/>
      <w:r w:rsidRPr="00006147">
        <w:rPr>
          <w:lang w:val="pt-PT"/>
        </w:rPr>
        <w:t>Avaliação do Solo e da Vegetação na Região Alvo (Actividade 2-1)</w:t>
      </w:r>
      <w:bookmarkEnd w:id="77"/>
    </w:p>
    <w:p w:rsidR="007C0119" w:rsidRPr="0015732A" w:rsidRDefault="001F0674" w:rsidP="00147A6E">
      <w:pPr>
        <w:pStyle w:val="4"/>
      </w:pPr>
      <w:r w:rsidRPr="0015732A">
        <w:t xml:space="preserve"> </w:t>
      </w:r>
      <w:r w:rsidR="000467FB" w:rsidRPr="0015732A">
        <w:t>Progresso das Actividades</w:t>
      </w:r>
    </w:p>
    <w:p w:rsidR="00030E2A" w:rsidRPr="0015732A" w:rsidRDefault="00A521AD" w:rsidP="00EA6924">
      <w:pPr>
        <w:pStyle w:val="5"/>
        <w:spacing w:after="120"/>
      </w:pPr>
      <w:r w:rsidRPr="0015732A">
        <w:rPr>
          <w:rFonts w:hint="eastAsia"/>
        </w:rPr>
        <w:t xml:space="preserve"> </w:t>
      </w:r>
      <w:r w:rsidR="00373B8F" w:rsidRPr="0015732A">
        <w:t xml:space="preserve">Avaliação da Fertilidade do Solo da </w:t>
      </w:r>
      <w:r w:rsidR="00373B8F" w:rsidRPr="0015732A">
        <w:rPr>
          <w:rFonts w:eastAsiaTheme="minorEastAsia"/>
        </w:rPr>
        <w:t xml:space="preserve">Região </w:t>
      </w:r>
      <w:r w:rsidR="00373B8F" w:rsidRPr="0015732A">
        <w:t>Alvo do Projecto</w:t>
      </w:r>
    </w:p>
    <w:p w:rsidR="00770DC1" w:rsidRDefault="00770DC1" w:rsidP="00770DC1">
      <w:pPr>
        <w:pStyle w:val="6"/>
        <w:spacing w:after="120"/>
      </w:pPr>
      <w:r>
        <w:rPr>
          <w:rFonts w:hint="eastAsia"/>
        </w:rPr>
        <w:t xml:space="preserve"> Resultado de analise</w:t>
      </w:r>
    </w:p>
    <w:p w:rsidR="00770DC1" w:rsidRPr="00006147" w:rsidRDefault="00770DC1" w:rsidP="00006147">
      <w:pPr>
        <w:pStyle w:val="32"/>
        <w:spacing w:after="120"/>
      </w:pPr>
      <w:r w:rsidRPr="00A9105E">
        <w:t xml:space="preserve">Mostra-se </w:t>
      </w:r>
      <w:r>
        <w:rPr>
          <w:rFonts w:hint="eastAsia"/>
          <w:color w:val="000000" w:themeColor="text1"/>
          <w:szCs w:val="22"/>
          <w:lang w:val="pt-BR"/>
        </w:rPr>
        <w:t>p</w:t>
      </w:r>
      <w:r w:rsidRPr="00A9105E">
        <w:rPr>
          <w:color w:val="000000" w:themeColor="text1"/>
          <w:szCs w:val="22"/>
          <w:lang w:val="pt-BR"/>
        </w:rPr>
        <w:t xml:space="preserve">ontos de </w:t>
      </w:r>
      <w:r w:rsidR="00006147">
        <w:rPr>
          <w:rFonts w:hint="eastAsia"/>
          <w:color w:val="000000" w:themeColor="text1"/>
          <w:szCs w:val="22"/>
          <w:lang w:val="pt-BR"/>
        </w:rPr>
        <w:t>a</w:t>
      </w:r>
      <w:r w:rsidRPr="00A9105E">
        <w:rPr>
          <w:color w:val="000000" w:themeColor="text1"/>
          <w:szCs w:val="22"/>
          <w:lang w:val="pt-BR"/>
        </w:rPr>
        <w:t>mostra</w:t>
      </w:r>
      <w:r w:rsidR="00006147">
        <w:rPr>
          <w:rFonts w:hint="eastAsia"/>
          <w:color w:val="000000" w:themeColor="text1"/>
          <w:szCs w:val="22"/>
          <w:lang w:val="pt-BR"/>
        </w:rPr>
        <w:t>gem</w:t>
      </w:r>
      <w:r w:rsidR="00006147">
        <w:rPr>
          <w:color w:val="000000" w:themeColor="text1"/>
          <w:szCs w:val="22"/>
          <w:lang w:val="pt-BR"/>
        </w:rPr>
        <w:t xml:space="preserve"> do </w:t>
      </w:r>
      <w:r w:rsidR="00006147">
        <w:rPr>
          <w:rFonts w:hint="eastAsia"/>
          <w:color w:val="000000" w:themeColor="text1"/>
          <w:szCs w:val="22"/>
          <w:lang w:val="pt-BR"/>
        </w:rPr>
        <w:t>s</w:t>
      </w:r>
      <w:r w:rsidR="00006147">
        <w:rPr>
          <w:color w:val="000000" w:themeColor="text1"/>
          <w:szCs w:val="22"/>
          <w:lang w:val="pt-BR"/>
        </w:rPr>
        <w:t xml:space="preserve">olo e da </w:t>
      </w:r>
      <w:r w:rsidR="00006147">
        <w:rPr>
          <w:rFonts w:hint="eastAsia"/>
          <w:color w:val="000000" w:themeColor="text1"/>
          <w:szCs w:val="22"/>
          <w:lang w:val="pt-BR"/>
        </w:rPr>
        <w:t>s</w:t>
      </w:r>
      <w:r w:rsidRPr="00A9105E">
        <w:rPr>
          <w:color w:val="000000" w:themeColor="text1"/>
          <w:szCs w:val="22"/>
          <w:lang w:val="pt-BR"/>
        </w:rPr>
        <w:t>oja</w:t>
      </w:r>
      <w:r w:rsidRPr="00A9105E">
        <w:t xml:space="preserve"> </w:t>
      </w:r>
      <w:r w:rsidR="00006147">
        <w:rPr>
          <w:rFonts w:hint="eastAsia"/>
        </w:rPr>
        <w:t>e</w:t>
      </w:r>
      <w:r w:rsidRPr="00A9105E">
        <w:t xml:space="preserve"> resumo da fertilidade do solo obtida até aqui através da anális</w:t>
      </w:r>
      <w:r w:rsidR="00006147">
        <w:t>e</w:t>
      </w:r>
      <w:r w:rsidRPr="00A9105E">
        <w:t>:</w:t>
      </w:r>
    </w:p>
    <w:p w:rsidR="00770DC1" w:rsidRPr="00A9105E" w:rsidRDefault="00770DC1" w:rsidP="00770DC1">
      <w:pPr>
        <w:pStyle w:val="11"/>
        <w:spacing w:after="120"/>
        <w:rPr>
          <w:szCs w:val="22"/>
          <w:lang w:val="pt-BR"/>
        </w:rPr>
      </w:pPr>
      <w:r w:rsidRPr="00770DC1">
        <w:rPr>
          <w:noProof/>
          <w:szCs w:val="22"/>
          <w:lang w:val="en-US"/>
        </w:rPr>
        <w:lastRenderedPageBreak/>
        <w:drawing>
          <wp:inline distT="0" distB="0" distL="0" distR="0">
            <wp:extent cx="5760720" cy="5125236"/>
            <wp:effectExtent l="19050" t="0" r="0" b="0"/>
            <wp:docPr id="59" name="図 19" descr="C:\Users\Kazuhiro Naruo\Downloads\Point data_Soil Analy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zuhiro Naruo\Downloads\Point data_Soil Analysis.png"/>
                    <pic:cNvPicPr>
                      <a:picLocks noChangeAspect="1" noChangeArrowheads="1"/>
                    </pic:cNvPicPr>
                  </pic:nvPicPr>
                  <pic:blipFill>
                    <a:blip r:embed="rId32" cstate="screen"/>
                    <a:srcRect/>
                    <a:stretch>
                      <a:fillRect/>
                    </a:stretch>
                  </pic:blipFill>
                  <pic:spPr bwMode="auto">
                    <a:xfrm>
                      <a:off x="0" y="0"/>
                      <a:ext cx="5760720" cy="5125236"/>
                    </a:xfrm>
                    <a:prstGeom prst="rect">
                      <a:avLst/>
                    </a:prstGeom>
                    <a:noFill/>
                    <a:ln w="9525">
                      <a:noFill/>
                      <a:miter lim="800000"/>
                      <a:headEnd/>
                      <a:tailEnd/>
                    </a:ln>
                  </pic:spPr>
                </pic:pic>
              </a:graphicData>
            </a:graphic>
          </wp:inline>
        </w:drawing>
      </w:r>
    </w:p>
    <w:p w:rsidR="00770DC1" w:rsidRDefault="00770DC1" w:rsidP="00770DC1">
      <w:pPr>
        <w:pStyle w:val="ad"/>
        <w:rPr>
          <w:b w:val="0"/>
        </w:rPr>
      </w:pPr>
      <w:bookmarkStart w:id="78" w:name="_Toc421635905"/>
      <w:r>
        <w:t xml:space="preserve">Figura </w:t>
      </w:r>
      <w:fldSimple w:instr=" STYLEREF 1 \s ">
        <w:r w:rsidR="00F24ACE">
          <w:rPr>
            <w:noProof/>
          </w:rPr>
          <w:t>2</w:t>
        </w:r>
      </w:fldSimple>
      <w:r w:rsidR="00012528">
        <w:noBreakHyphen/>
      </w:r>
      <w:fldSimple w:instr=" SEQ Figura \* ARABIC \s 1 ">
        <w:r w:rsidR="00F24ACE">
          <w:rPr>
            <w:noProof/>
          </w:rPr>
          <w:t>2</w:t>
        </w:r>
      </w:fldSimple>
      <w:r>
        <w:rPr>
          <w:rFonts w:hint="eastAsia"/>
        </w:rPr>
        <w:t xml:space="preserve">  </w:t>
      </w:r>
      <w:r w:rsidRPr="00A9105E">
        <w:rPr>
          <w:rFonts w:eastAsia="ＭＳ 明朝"/>
          <w:color w:val="000000" w:themeColor="text1"/>
        </w:rPr>
        <w:t>Pontos de Recolha de Amostras do Solo e da Soja</w:t>
      </w:r>
      <w:bookmarkEnd w:id="78"/>
    </w:p>
    <w:p w:rsidR="00770DC1" w:rsidRDefault="00770DC1" w:rsidP="00770DC1">
      <w:pPr>
        <w:widowControl/>
        <w:adjustRightInd/>
        <w:snapToGrid/>
        <w:jc w:val="center"/>
        <w:textAlignment w:val="auto"/>
        <w:rPr>
          <w:b/>
          <w:sz w:val="22"/>
          <w:szCs w:val="22"/>
          <w:lang w:val="pt-BR"/>
        </w:rPr>
      </w:pPr>
    </w:p>
    <w:p w:rsidR="00770DC1" w:rsidRPr="00A0038C" w:rsidRDefault="00770DC1" w:rsidP="00770DC1">
      <w:pPr>
        <w:pStyle w:val="ad"/>
        <w:rPr>
          <w:b w:val="0"/>
        </w:rPr>
      </w:pPr>
      <w:bookmarkStart w:id="79" w:name="_Toc421635558"/>
      <w:r>
        <w:t xml:space="preserve">Tabela </w:t>
      </w:r>
      <w:fldSimple w:instr=" STYLEREF 1 \s ">
        <w:r w:rsidR="00F24ACE">
          <w:rPr>
            <w:noProof/>
          </w:rPr>
          <w:t>2</w:t>
        </w:r>
      </w:fldSimple>
      <w:r w:rsidR="00012528">
        <w:noBreakHyphen/>
      </w:r>
      <w:fldSimple w:instr=" SEQ Tabela \* ARABIC \s 1 ">
        <w:r w:rsidR="00F24ACE">
          <w:rPr>
            <w:noProof/>
          </w:rPr>
          <w:t>31</w:t>
        </w:r>
      </w:fldSimple>
      <w:r>
        <w:t xml:space="preserve"> </w:t>
      </w:r>
      <w:r w:rsidRPr="00A0038C">
        <w:t xml:space="preserve"> Resumo da fertilidade do solo no Nacala corridor</w:t>
      </w:r>
      <w:bookmarkEnd w:id="79"/>
    </w:p>
    <w:tbl>
      <w:tblPr>
        <w:tblStyle w:val="aff6"/>
        <w:tblW w:w="9288" w:type="dxa"/>
        <w:tblLayout w:type="fixed"/>
        <w:tblLook w:val="04A0"/>
      </w:tblPr>
      <w:tblGrid>
        <w:gridCol w:w="392"/>
        <w:gridCol w:w="1417"/>
        <w:gridCol w:w="7479"/>
      </w:tblGrid>
      <w:tr w:rsidR="00770DC1" w:rsidRPr="007F2444" w:rsidTr="001B09AB">
        <w:trPr>
          <w:tblHeader/>
        </w:trPr>
        <w:tc>
          <w:tcPr>
            <w:tcW w:w="1809" w:type="dxa"/>
            <w:gridSpan w:val="2"/>
            <w:shd w:val="clear" w:color="auto" w:fill="595959" w:themeFill="text1" w:themeFillTint="A6"/>
            <w:vAlign w:val="center"/>
          </w:tcPr>
          <w:p w:rsidR="00770DC1" w:rsidRPr="007F2444" w:rsidRDefault="00770DC1" w:rsidP="00006147">
            <w:pPr>
              <w:pStyle w:val="11"/>
              <w:spacing w:afterLines="0"/>
              <w:jc w:val="center"/>
              <w:rPr>
                <w:rFonts w:eastAsiaTheme="majorEastAsia"/>
                <w:b/>
                <w:color w:val="FFFFFF" w:themeColor="background1"/>
                <w:sz w:val="18"/>
                <w:szCs w:val="18"/>
                <w:lang w:val="pt-BR"/>
              </w:rPr>
            </w:pPr>
            <w:r w:rsidRPr="007F2444">
              <w:rPr>
                <w:rFonts w:eastAsiaTheme="majorEastAsia"/>
                <w:b/>
                <w:color w:val="FFFFFF" w:themeColor="background1"/>
                <w:sz w:val="18"/>
                <w:szCs w:val="18"/>
                <w:lang w:val="pt-BR"/>
              </w:rPr>
              <w:t>Parâmetro</w:t>
            </w:r>
          </w:p>
        </w:tc>
        <w:tc>
          <w:tcPr>
            <w:tcW w:w="7479" w:type="dxa"/>
            <w:shd w:val="clear" w:color="auto" w:fill="595959" w:themeFill="text1" w:themeFillTint="A6"/>
          </w:tcPr>
          <w:p w:rsidR="00770DC1" w:rsidRPr="007F2444" w:rsidRDefault="00770DC1" w:rsidP="00006147">
            <w:pPr>
              <w:pStyle w:val="11"/>
              <w:spacing w:afterLines="0"/>
              <w:jc w:val="center"/>
              <w:rPr>
                <w:rFonts w:eastAsiaTheme="majorEastAsia"/>
                <w:b/>
                <w:color w:val="FFFFFF" w:themeColor="background1"/>
                <w:sz w:val="18"/>
                <w:szCs w:val="18"/>
                <w:lang w:val="pt-BR"/>
              </w:rPr>
            </w:pPr>
            <w:r w:rsidRPr="007F2444">
              <w:rPr>
                <w:rFonts w:eastAsiaTheme="majorEastAsia"/>
                <w:b/>
                <w:color w:val="FFFFFF" w:themeColor="background1"/>
                <w:sz w:val="18"/>
                <w:szCs w:val="18"/>
                <w:lang w:val="pt-BR"/>
              </w:rPr>
              <w:t>Juízo</w:t>
            </w:r>
          </w:p>
        </w:tc>
      </w:tr>
      <w:tr w:rsidR="00770DC1" w:rsidRPr="00463953" w:rsidTr="00006147">
        <w:tc>
          <w:tcPr>
            <w:tcW w:w="392" w:type="dxa"/>
            <w:vMerge w:val="restart"/>
            <w:shd w:val="clear" w:color="auto" w:fill="D9D9D9" w:themeFill="background1" w:themeFillShade="D9"/>
            <w:textDirection w:val="btLr"/>
            <w:vAlign w:val="center"/>
          </w:tcPr>
          <w:p w:rsidR="00770DC1" w:rsidRPr="007F2444" w:rsidRDefault="00770DC1" w:rsidP="00006147">
            <w:pPr>
              <w:pStyle w:val="11"/>
              <w:spacing w:afterLines="0"/>
              <w:ind w:left="113" w:right="113"/>
              <w:jc w:val="center"/>
              <w:rPr>
                <w:sz w:val="18"/>
                <w:szCs w:val="18"/>
                <w:lang w:val="pt-BR"/>
              </w:rPr>
            </w:pPr>
            <w:r w:rsidRPr="007F2444">
              <w:rPr>
                <w:sz w:val="18"/>
                <w:szCs w:val="18"/>
                <w:lang w:val="pt-BR"/>
              </w:rPr>
              <w:t>Macronutriente</w:t>
            </w: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Nitrogénio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Em falta em praticamente toda a extensão.</w:t>
            </w:r>
          </w:p>
        </w:tc>
      </w:tr>
      <w:tr w:rsidR="00770DC1" w:rsidRPr="00463953" w:rsidTr="00006147">
        <w:tc>
          <w:tcPr>
            <w:tcW w:w="392" w:type="dxa"/>
            <w:vMerge/>
            <w:shd w:val="clear" w:color="auto" w:fill="D9D9D9" w:themeFill="background1" w:themeFillShade="D9"/>
            <w:vAlign w:val="center"/>
          </w:tcPr>
          <w:p w:rsidR="00770DC1" w:rsidRPr="007F2444" w:rsidRDefault="00770DC1" w:rsidP="00006147">
            <w:pPr>
              <w:pStyle w:val="11"/>
              <w:spacing w:afterLines="0"/>
              <w:jc w:val="center"/>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Fósforo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Em falta em cerca de 50% da área total. Por outro lado, os outros 50% compreende suficiente fósforo e existem muitos pontos que não demandam aplicações adicionais. Ademais, não se constatam características regionais relativas aos excessos e deficiências.</w:t>
            </w:r>
          </w:p>
        </w:tc>
      </w:tr>
      <w:tr w:rsidR="00770DC1" w:rsidRPr="00463953" w:rsidTr="00006147">
        <w:tc>
          <w:tcPr>
            <w:tcW w:w="392" w:type="dxa"/>
            <w:vMerge/>
            <w:shd w:val="clear" w:color="auto" w:fill="D9D9D9" w:themeFill="background1" w:themeFillShade="D9"/>
            <w:vAlign w:val="center"/>
          </w:tcPr>
          <w:p w:rsidR="00770DC1" w:rsidRPr="007F2444" w:rsidRDefault="00770DC1" w:rsidP="00006147">
            <w:pPr>
              <w:pStyle w:val="11"/>
              <w:spacing w:afterLines="0"/>
              <w:jc w:val="center"/>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Potássio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Em falta em praticamente toda a extensão.</w:t>
            </w:r>
          </w:p>
        </w:tc>
      </w:tr>
      <w:tr w:rsidR="00770DC1" w:rsidRPr="00463953" w:rsidTr="00006147">
        <w:tc>
          <w:tcPr>
            <w:tcW w:w="392" w:type="dxa"/>
            <w:vMerge/>
            <w:shd w:val="clear" w:color="auto" w:fill="D9D9D9" w:themeFill="background1" w:themeFillShade="D9"/>
            <w:vAlign w:val="center"/>
          </w:tcPr>
          <w:p w:rsidR="00770DC1" w:rsidRPr="007F2444" w:rsidRDefault="00770DC1" w:rsidP="00006147">
            <w:pPr>
              <w:pStyle w:val="11"/>
              <w:spacing w:afterLines="0"/>
              <w:jc w:val="center"/>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Cálcio</w:t>
            </w:r>
          </w:p>
        </w:tc>
        <w:tc>
          <w:tcPr>
            <w:tcW w:w="7479" w:type="dxa"/>
          </w:tcPr>
          <w:p w:rsidR="00770DC1" w:rsidRPr="007F2444" w:rsidRDefault="00770DC1" w:rsidP="00006147">
            <w:pPr>
              <w:pStyle w:val="11"/>
              <w:spacing w:afterLines="0"/>
              <w:ind w:left="2"/>
              <w:rPr>
                <w:sz w:val="18"/>
                <w:szCs w:val="18"/>
                <w:lang w:val="pt-BR"/>
              </w:rPr>
            </w:pPr>
            <w:r w:rsidRPr="007F2444">
              <w:rPr>
                <w:sz w:val="18"/>
                <w:szCs w:val="18"/>
                <w:lang w:val="pt-BR"/>
              </w:rPr>
              <w:t>Suficiente em praticamente toda a extensão. Em algumas áreas da zona costeira observam-se solos alcalinos devido ao excesso de cálcio.</w:t>
            </w:r>
          </w:p>
        </w:tc>
      </w:tr>
      <w:tr w:rsidR="00770DC1" w:rsidRPr="00463953" w:rsidTr="00006147">
        <w:tc>
          <w:tcPr>
            <w:tcW w:w="392" w:type="dxa"/>
            <w:vMerge/>
            <w:shd w:val="clear" w:color="auto" w:fill="D9D9D9" w:themeFill="background1" w:themeFillShade="D9"/>
            <w:vAlign w:val="center"/>
          </w:tcPr>
          <w:p w:rsidR="00770DC1" w:rsidRPr="007F2444" w:rsidRDefault="00770DC1" w:rsidP="00006147">
            <w:pPr>
              <w:pStyle w:val="11"/>
              <w:spacing w:afterLines="0"/>
              <w:jc w:val="center"/>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Magnésio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praticamente toda a extensão.</w:t>
            </w:r>
          </w:p>
        </w:tc>
      </w:tr>
      <w:tr w:rsidR="00770DC1" w:rsidRPr="00463953" w:rsidTr="00006147">
        <w:tc>
          <w:tcPr>
            <w:tcW w:w="392" w:type="dxa"/>
            <w:vMerge/>
            <w:shd w:val="clear" w:color="auto" w:fill="D9D9D9" w:themeFill="background1" w:themeFillShade="D9"/>
            <w:vAlign w:val="center"/>
          </w:tcPr>
          <w:p w:rsidR="00770DC1" w:rsidRPr="007F2444" w:rsidRDefault="00770DC1" w:rsidP="00006147">
            <w:pPr>
              <w:pStyle w:val="11"/>
              <w:spacing w:afterLines="0"/>
              <w:jc w:val="center"/>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Enxofre</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praticamente toda a extensão.</w:t>
            </w:r>
          </w:p>
        </w:tc>
      </w:tr>
      <w:tr w:rsidR="00770DC1" w:rsidRPr="00463953" w:rsidTr="00006147">
        <w:tc>
          <w:tcPr>
            <w:tcW w:w="392" w:type="dxa"/>
            <w:vMerge w:val="restart"/>
            <w:shd w:val="clear" w:color="auto" w:fill="D9D9D9" w:themeFill="background1" w:themeFillShade="D9"/>
            <w:textDirection w:val="btLr"/>
            <w:vAlign w:val="center"/>
          </w:tcPr>
          <w:p w:rsidR="00770DC1" w:rsidRPr="007F2444" w:rsidRDefault="00770DC1" w:rsidP="00006147">
            <w:pPr>
              <w:pStyle w:val="11"/>
              <w:spacing w:afterLines="0"/>
              <w:ind w:left="113" w:right="113"/>
              <w:jc w:val="center"/>
              <w:rPr>
                <w:sz w:val="17"/>
                <w:szCs w:val="17"/>
                <w:lang w:val="pt-BR"/>
              </w:rPr>
            </w:pPr>
            <w:r w:rsidRPr="007F2444">
              <w:rPr>
                <w:sz w:val="17"/>
                <w:szCs w:val="17"/>
                <w:lang w:val="pt-BR"/>
              </w:rPr>
              <w:t>Micronutriente</w:t>
            </w: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Ferro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toda a extensão.</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Manganês</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toda a extensão.</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Zinco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praticamente toda a extensão.</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Cobre</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Em falta em Lichinga, Gurue e Malema.</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Boro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praticamente toda a extensão.</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Molibdénio</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Suficiente em toda a extensão.</w:t>
            </w:r>
          </w:p>
        </w:tc>
      </w:tr>
      <w:tr w:rsidR="00770DC1" w:rsidRPr="00463953" w:rsidTr="00006147">
        <w:tc>
          <w:tcPr>
            <w:tcW w:w="392" w:type="dxa"/>
            <w:vMerge w:val="restart"/>
            <w:shd w:val="clear" w:color="auto" w:fill="D9D9D9" w:themeFill="background1" w:themeFillShade="D9"/>
            <w:textDirection w:val="btLr"/>
          </w:tcPr>
          <w:p w:rsidR="00770DC1" w:rsidRPr="007F2444" w:rsidRDefault="00770DC1" w:rsidP="00006147">
            <w:pPr>
              <w:pStyle w:val="11"/>
              <w:spacing w:afterLines="0"/>
              <w:ind w:left="113" w:right="113"/>
              <w:jc w:val="center"/>
              <w:rPr>
                <w:sz w:val="18"/>
                <w:szCs w:val="18"/>
                <w:lang w:val="pt-BR"/>
              </w:rPr>
            </w:pPr>
            <w:r w:rsidRPr="007F2444">
              <w:rPr>
                <w:sz w:val="18"/>
                <w:szCs w:val="18"/>
                <w:lang w:val="pt-BR"/>
              </w:rPr>
              <w:t>Outros</w:t>
            </w: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pH</w:t>
            </w:r>
          </w:p>
        </w:tc>
        <w:tc>
          <w:tcPr>
            <w:tcW w:w="7479" w:type="dxa"/>
          </w:tcPr>
          <w:p w:rsidR="00770DC1" w:rsidRPr="007F2444" w:rsidRDefault="00770DC1" w:rsidP="00006147">
            <w:pPr>
              <w:pStyle w:val="11"/>
              <w:spacing w:afterLines="0"/>
              <w:ind w:left="2"/>
              <w:rPr>
                <w:sz w:val="18"/>
                <w:szCs w:val="18"/>
                <w:lang w:val="pt-BR"/>
              </w:rPr>
            </w:pPr>
            <w:r w:rsidRPr="007F2444">
              <w:rPr>
                <w:sz w:val="18"/>
                <w:szCs w:val="18"/>
                <w:lang w:val="pt-BR"/>
              </w:rPr>
              <w:t>Em Lichinga e Gurue, observam-se com raridade alguns pontos de solo ácido com pH em torno de 5, mas, como são cultivadas batatas em Lichinga e chá em Gurue, ambos apropriados para a culturas em solos ácidos, motivo pelo qual o facto não é considerado um problema de porte. A maioria dos solos apresentam pH em torno de 7, não demandando portanto a aplicação de calcário para a correcção da acidez.</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CE</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 xml:space="preserve">Baixos valores em toda a extensão, não sendo constatado o problema de acúmulo de sais. </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ind w:rightChars="-51" w:right="-107"/>
              <w:rPr>
                <w:sz w:val="18"/>
                <w:szCs w:val="18"/>
                <w:lang w:val="pt-BR"/>
              </w:rPr>
            </w:pPr>
            <w:r w:rsidRPr="007F2444">
              <w:rPr>
                <w:sz w:val="18"/>
                <w:szCs w:val="18"/>
                <w:lang w:val="pt-BR"/>
              </w:rPr>
              <w:t>Matéria Orgânica</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Os valores são baixos porque o solo, no geral, é arenoso.</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Composição Mecânica</w:t>
            </w:r>
          </w:p>
        </w:tc>
        <w:tc>
          <w:tcPr>
            <w:tcW w:w="7479" w:type="dxa"/>
          </w:tcPr>
          <w:p w:rsidR="00770DC1" w:rsidRPr="007F2444" w:rsidRDefault="00770DC1" w:rsidP="00006147">
            <w:pPr>
              <w:pStyle w:val="11"/>
              <w:spacing w:afterLines="0"/>
              <w:ind w:left="2"/>
              <w:rPr>
                <w:sz w:val="18"/>
                <w:szCs w:val="18"/>
                <w:lang w:val="pt-BR"/>
              </w:rPr>
            </w:pPr>
            <w:r w:rsidRPr="007F2444">
              <w:rPr>
                <w:sz w:val="18"/>
                <w:szCs w:val="18"/>
                <w:lang w:val="pt-BR"/>
              </w:rPr>
              <w:t xml:space="preserve">Cerca de 60 a 80% do total é areia, sendo que seu teor aumenta à medida que se avança do inteior em direcção ao litoral. </w:t>
            </w:r>
          </w:p>
        </w:tc>
      </w:tr>
      <w:tr w:rsidR="00770DC1" w:rsidRPr="00463953" w:rsidTr="00006147">
        <w:tc>
          <w:tcPr>
            <w:tcW w:w="392" w:type="dxa"/>
            <w:vMerge/>
            <w:shd w:val="clear" w:color="auto" w:fill="D9D9D9" w:themeFill="background1" w:themeFillShade="D9"/>
          </w:tcPr>
          <w:p w:rsidR="00770DC1" w:rsidRPr="007F2444" w:rsidRDefault="00770DC1" w:rsidP="00006147">
            <w:pPr>
              <w:pStyle w:val="11"/>
              <w:spacing w:afterLines="0"/>
              <w:rPr>
                <w:sz w:val="18"/>
                <w:szCs w:val="18"/>
                <w:lang w:val="pt-BR"/>
              </w:rPr>
            </w:pPr>
          </w:p>
        </w:tc>
        <w:tc>
          <w:tcPr>
            <w:tcW w:w="1417" w:type="dxa"/>
            <w:shd w:val="clear" w:color="auto" w:fill="D9D9D9" w:themeFill="background1" w:themeFillShade="D9"/>
          </w:tcPr>
          <w:p w:rsidR="00770DC1" w:rsidRPr="007F2444" w:rsidRDefault="00770DC1" w:rsidP="00006147">
            <w:pPr>
              <w:pStyle w:val="11"/>
              <w:spacing w:afterLines="0"/>
              <w:rPr>
                <w:sz w:val="18"/>
                <w:szCs w:val="18"/>
                <w:lang w:val="pt-BR"/>
              </w:rPr>
            </w:pPr>
            <w:r w:rsidRPr="007F2444">
              <w:rPr>
                <w:sz w:val="18"/>
                <w:szCs w:val="18"/>
                <w:lang w:val="pt-BR"/>
              </w:rPr>
              <w:t>CEC</w:t>
            </w:r>
          </w:p>
        </w:tc>
        <w:tc>
          <w:tcPr>
            <w:tcW w:w="7479" w:type="dxa"/>
          </w:tcPr>
          <w:p w:rsidR="00770DC1" w:rsidRPr="007F2444" w:rsidRDefault="00770DC1" w:rsidP="00006147">
            <w:pPr>
              <w:pStyle w:val="11"/>
              <w:spacing w:afterLines="0"/>
              <w:rPr>
                <w:sz w:val="18"/>
                <w:szCs w:val="18"/>
                <w:lang w:val="pt-BR"/>
              </w:rPr>
            </w:pPr>
            <w:r w:rsidRPr="007F2444">
              <w:rPr>
                <w:sz w:val="18"/>
                <w:szCs w:val="18"/>
                <w:lang w:val="pt-BR"/>
              </w:rPr>
              <w:t>São baixos os valores de condutividade eléctrica e pequena a capacidade de retenção do nutriente, porque o solo em geral é arenoso. A tendência é de os valores do CEC aumentarem à medida que se avança do litoral em direcção ao interior, sendo que a capacidade de retenção do nutriente também  é um pouco maior no interior do que no litoral.</w:t>
            </w:r>
          </w:p>
        </w:tc>
      </w:tr>
    </w:tbl>
    <w:p w:rsidR="00770DC1" w:rsidRPr="00A9105E" w:rsidRDefault="00770DC1" w:rsidP="00770DC1">
      <w:pPr>
        <w:pStyle w:val="5"/>
        <w:numPr>
          <w:ilvl w:val="0"/>
          <w:numId w:val="0"/>
        </w:numPr>
        <w:spacing w:afterLines="0"/>
        <w:ind w:left="748"/>
        <w:rPr>
          <w:szCs w:val="22"/>
          <w:lang w:val="pt-BR"/>
        </w:rPr>
      </w:pPr>
    </w:p>
    <w:p w:rsidR="00770DC1" w:rsidRPr="00A9105E" w:rsidRDefault="00770DC1" w:rsidP="00770DC1">
      <w:pPr>
        <w:pStyle w:val="5"/>
        <w:spacing w:after="120"/>
        <w:ind w:left="567" w:hanging="548"/>
        <w:rPr>
          <w:szCs w:val="22"/>
          <w:lang w:val="pt-BR"/>
        </w:rPr>
      </w:pPr>
      <w:r w:rsidRPr="00A9105E">
        <w:rPr>
          <w:szCs w:val="22"/>
          <w:lang w:val="pt-BR"/>
        </w:rPr>
        <w:t xml:space="preserve"> Recomendações</w:t>
      </w:r>
    </w:p>
    <w:p w:rsidR="00770DC1" w:rsidRPr="00A9105E" w:rsidRDefault="00770DC1" w:rsidP="00546AAF">
      <w:pPr>
        <w:pStyle w:val="11"/>
        <w:numPr>
          <w:ilvl w:val="0"/>
          <w:numId w:val="34"/>
        </w:numPr>
        <w:snapToGrid/>
        <w:spacing w:after="120"/>
        <w:ind w:left="426"/>
        <w:rPr>
          <w:szCs w:val="22"/>
          <w:lang w:val="pt-BR"/>
        </w:rPr>
      </w:pPr>
      <w:r w:rsidRPr="00A9105E">
        <w:rPr>
          <w:szCs w:val="22"/>
          <w:lang w:val="pt-BR"/>
        </w:rPr>
        <w:t xml:space="preserve">Em cerca de 50% das localidades, o solo contém suficiente teor de fósforo, sendo que existem muitos pontos que permitem deduzir que não há a necessidade de aplicação adicional do fósforo. Contudo, os fertilizantes artificiais comercializados do Corredor de Nacala são do tipo NPK8-8-8, NPK12-24-12 e afins, que contém alto teor de fósforo; e sendo que em termos de fertilizantes simples, praticamente só se encontra a ureia no mercado, é difícil diminuir a aplicação do fósforo. A aplicação do fósforo nas terras com suficiência deste elemento, é indesejável não só porque economicamente constitui um desperdício, como também, pelo ponto de vista da utilização deste recurso que está em vias de esgotamento. Além do mais, o excesso do teor de fósforo pode vir a promover o distúrbio fisiológio e patógenos de solo. Para evitar futuros excessos do teor de fósforo, é desejável desenvolver técnicas de aconselhamento de dosagem ideal do fertilizante, de acordo com o grau de fertilidade do solo arável. </w:t>
      </w:r>
    </w:p>
    <w:p w:rsidR="00770DC1" w:rsidRPr="00A9105E" w:rsidRDefault="00770DC1" w:rsidP="00546AAF">
      <w:pPr>
        <w:pStyle w:val="11"/>
        <w:numPr>
          <w:ilvl w:val="0"/>
          <w:numId w:val="34"/>
        </w:numPr>
        <w:snapToGrid/>
        <w:spacing w:after="120"/>
        <w:ind w:left="425" w:hanging="357"/>
        <w:rPr>
          <w:szCs w:val="22"/>
          <w:lang w:val="pt-BR"/>
        </w:rPr>
      </w:pPr>
      <w:r w:rsidRPr="00A9105E">
        <w:rPr>
          <w:szCs w:val="22"/>
          <w:lang w:val="pt-BR"/>
        </w:rPr>
        <w:t>Faz-se crer que falta cobre em Lichinga, Gurue e Malema. Para verificar, espera-se poder realizar um ensaio em vaso simplificado.</w:t>
      </w:r>
    </w:p>
    <w:p w:rsidR="00770DC1" w:rsidRPr="00770DC1" w:rsidRDefault="00770DC1" w:rsidP="00546AAF">
      <w:pPr>
        <w:pStyle w:val="11"/>
        <w:numPr>
          <w:ilvl w:val="0"/>
          <w:numId w:val="34"/>
        </w:numPr>
        <w:snapToGrid/>
        <w:spacing w:after="120"/>
        <w:ind w:left="425" w:hanging="357"/>
        <w:rPr>
          <w:szCs w:val="22"/>
          <w:lang w:val="pt-BR"/>
        </w:rPr>
      </w:pPr>
      <w:r w:rsidRPr="00A9105E">
        <w:rPr>
          <w:szCs w:val="22"/>
          <w:lang w:val="pt-BR"/>
        </w:rPr>
        <w:t>Sendo o solo arenoso, o teor de substância orgânica é baixo; por conseguinte, é desejável que sejam aplicadas substâncias orgânicas de forma consubstancial, para aumentar-lhe as capacidades de retenção da água e do nutriente.</w:t>
      </w:r>
    </w:p>
    <w:p w:rsidR="00373B8F" w:rsidRPr="00770DC1" w:rsidRDefault="00373B8F" w:rsidP="00546AAF">
      <w:pPr>
        <w:pStyle w:val="11"/>
        <w:numPr>
          <w:ilvl w:val="0"/>
          <w:numId w:val="34"/>
        </w:numPr>
        <w:snapToGrid/>
        <w:spacing w:after="120"/>
        <w:ind w:left="425" w:hanging="357"/>
        <w:rPr>
          <w:szCs w:val="22"/>
          <w:lang w:val="pt-BR"/>
        </w:rPr>
      </w:pPr>
      <w:r w:rsidRPr="00770DC1">
        <w:rPr>
          <w:szCs w:val="22"/>
          <w:lang w:val="pt-BR"/>
        </w:rPr>
        <w:t xml:space="preserve">Praticamente todas as amostras de solo colectadas e analisadas até agora são de áreas próximas à estrada principal, com um bom acesso a fertilizantes. Por isso, é provável que haja diferença na fertilidade do solo em relação a regiões distantes da estrada principal. Assim sendo, resolveu-se colectar e analisar amostras de solo das áreas alvo do Projecto de verificação do PEM, afastadas da estrada principal. </w:t>
      </w:r>
    </w:p>
    <w:p w:rsidR="00030E2A" w:rsidRPr="0015732A" w:rsidRDefault="00770DC1" w:rsidP="00EA6924">
      <w:pPr>
        <w:pStyle w:val="5"/>
        <w:spacing w:after="120"/>
      </w:pPr>
      <w:r>
        <w:rPr>
          <w:rFonts w:hint="eastAsia"/>
        </w:rPr>
        <w:t xml:space="preserve"> </w:t>
      </w:r>
      <w:r w:rsidR="00373B8F" w:rsidRPr="0015732A">
        <w:t>Estabelecimento de Critérios de Avaliação do Solo por Cultura</w:t>
      </w:r>
    </w:p>
    <w:tbl>
      <w:tblPr>
        <w:tblStyle w:val="aff6"/>
        <w:tblpPr w:leftFromText="142" w:rightFromText="142" w:vertAnchor="text" w:horzAnchor="margin" w:tblpXSpec="right" w:tblpY="418"/>
        <w:tblW w:w="0" w:type="auto"/>
        <w:tblLook w:val="04A0"/>
      </w:tblPr>
      <w:tblGrid>
        <w:gridCol w:w="4489"/>
      </w:tblGrid>
      <w:tr w:rsidR="00006147" w:rsidRPr="00463953" w:rsidTr="00006147">
        <w:tc>
          <w:tcPr>
            <w:tcW w:w="4489" w:type="dxa"/>
            <w:tcBorders>
              <w:top w:val="nil"/>
              <w:left w:val="nil"/>
              <w:bottom w:val="nil"/>
              <w:right w:val="nil"/>
            </w:tcBorders>
          </w:tcPr>
          <w:p w:rsidR="00006147" w:rsidRPr="0015732A" w:rsidRDefault="00267570" w:rsidP="00006147">
            <w:pPr>
              <w:pStyle w:val="11"/>
              <w:spacing w:afterLines="0"/>
            </w:pPr>
            <w:r>
              <w:rPr>
                <w:noProof/>
                <w:lang w:val="en-US"/>
              </w:rPr>
              <w:drawing>
                <wp:inline distT="0" distB="0" distL="0" distR="0">
                  <wp:extent cx="2662442" cy="1978396"/>
                  <wp:effectExtent l="19050" t="0" r="4558"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cstate="screen"/>
                          <a:srcRect/>
                          <a:stretch>
                            <a:fillRect/>
                          </a:stretch>
                        </pic:blipFill>
                        <pic:spPr bwMode="auto">
                          <a:xfrm>
                            <a:off x="0" y="0"/>
                            <a:ext cx="2671641" cy="1985232"/>
                          </a:xfrm>
                          <a:prstGeom prst="rect">
                            <a:avLst/>
                          </a:prstGeom>
                          <a:noFill/>
                          <a:ln w="9525">
                            <a:noFill/>
                            <a:miter lim="800000"/>
                            <a:headEnd/>
                            <a:tailEnd/>
                          </a:ln>
                        </pic:spPr>
                      </pic:pic>
                    </a:graphicData>
                  </a:graphic>
                </wp:inline>
              </w:drawing>
            </w:r>
          </w:p>
          <w:p w:rsidR="00006147" w:rsidRPr="0015732A" w:rsidRDefault="00006147" w:rsidP="00006147">
            <w:pPr>
              <w:pStyle w:val="11"/>
              <w:spacing w:afterLines="0"/>
              <w:jc w:val="center"/>
              <w:rPr>
                <w:b/>
              </w:rPr>
            </w:pPr>
            <w:r w:rsidRPr="0015732A">
              <w:rPr>
                <w:b/>
              </w:rPr>
              <w:t>Peritos de 3 Países que Fazem a Colecta de Amostras de Solo em Conjunto</w:t>
            </w:r>
          </w:p>
        </w:tc>
      </w:tr>
    </w:tbl>
    <w:p w:rsidR="00A0155F" w:rsidRDefault="00373B8F" w:rsidP="00044CEE">
      <w:pPr>
        <w:pStyle w:val="22"/>
        <w:spacing w:after="120"/>
        <w:rPr>
          <w:rFonts w:hint="eastAsia"/>
        </w:rPr>
      </w:pPr>
      <w:r w:rsidRPr="0015732A">
        <w:t>Com a colaboração do Dr. Miranda, foram colectadas amostras de solo do campo de ensaio com fertilizante de Muriaze da Embrapa (para ensaio de aplicação de fosfato e potássio em milho, soja, algodão, arroz de sequeiro e feijão nhemba) e campo de ensaio com fertilizante da EAL (Lichinga) (para ensaio de aplicação de fosfato e potássio em milho, soja, feijão vulgar, feijão frade e trigo). As amostras serão analisadas pelo método Mehlich 3 e serão estabelecidos os critérios de avaliação do solo para cada cultura combinando-se com o resultado da investigação de colheita da Embrapa. Esse ensaio é realizado em conjunto com os peritos dos 3 países, e o seu resultado pode ser divulgado amplamente como resultado da cooperação triangular.</w:t>
      </w:r>
    </w:p>
    <w:p w:rsidR="001B09AB" w:rsidRDefault="001B09AB" w:rsidP="00044CEE">
      <w:pPr>
        <w:pStyle w:val="22"/>
        <w:spacing w:after="120"/>
        <w:rPr>
          <w:rFonts w:hint="eastAsia"/>
        </w:rPr>
      </w:pPr>
    </w:p>
    <w:p w:rsidR="001B09AB" w:rsidRPr="0015732A" w:rsidRDefault="001B09AB" w:rsidP="00044CEE">
      <w:pPr>
        <w:pStyle w:val="22"/>
        <w:spacing w:after="120"/>
      </w:pPr>
    </w:p>
    <w:p w:rsidR="0036340C" w:rsidRPr="00006147" w:rsidRDefault="0068686E" w:rsidP="00147A6E">
      <w:pPr>
        <w:pStyle w:val="4"/>
      </w:pPr>
      <w:bookmarkStart w:id="80" w:name="_Toc339581986"/>
      <w:r w:rsidRPr="0015732A">
        <w:rPr>
          <w:rFonts w:hint="eastAsia"/>
        </w:rPr>
        <w:lastRenderedPageBreak/>
        <w:t xml:space="preserve"> </w:t>
      </w:r>
      <w:r w:rsidR="0036340C" w:rsidRPr="00006147">
        <w:t xml:space="preserve">Desafios e Medidas a Tomar por Ora </w:t>
      </w:r>
    </w:p>
    <w:p w:rsidR="0036340C" w:rsidRPr="0015732A" w:rsidRDefault="0010088C" w:rsidP="00863287">
      <w:pPr>
        <w:pStyle w:val="ad"/>
      </w:pPr>
      <w:bookmarkStart w:id="81" w:name="_Toc421635559"/>
      <w:r w:rsidRPr="0015732A">
        <w:t xml:space="preserve">Tabela </w:t>
      </w:r>
      <w:fldSimple w:instr=" STYLEREF 1 \s ">
        <w:r w:rsidR="00F24ACE">
          <w:rPr>
            <w:noProof/>
          </w:rPr>
          <w:t>2</w:t>
        </w:r>
      </w:fldSimple>
      <w:r w:rsidR="00012528">
        <w:noBreakHyphen/>
      </w:r>
      <w:fldSimple w:instr=" SEQ Tabela \* ARABIC \s 1 ">
        <w:r w:rsidR="00F24ACE">
          <w:rPr>
            <w:noProof/>
          </w:rPr>
          <w:t>32</w:t>
        </w:r>
      </w:fldSimple>
      <w:r w:rsidRPr="0015732A">
        <w:rPr>
          <w:rFonts w:hint="eastAsia"/>
        </w:rPr>
        <w:t xml:space="preserve">  </w:t>
      </w:r>
      <w:r w:rsidR="0036340C" w:rsidRPr="0015732A">
        <w:t>Desafios e Medidas a Tomar por Ora (</w:t>
      </w:r>
      <w:r w:rsidR="0036340C" w:rsidRPr="0015732A">
        <w:rPr>
          <w:rFonts w:eastAsiaTheme="minorEastAsia"/>
        </w:rPr>
        <w:t>Avaliação do solo e da vegetação)</w:t>
      </w:r>
      <w:bookmarkEnd w:id="81"/>
      <w:r w:rsidR="0036340C" w:rsidRPr="0015732A">
        <w:rPr>
          <w:rFonts w:eastAsiaTheme="minorEastAsia"/>
        </w:rPr>
        <w:t xml:space="preserve"> </w:t>
      </w:r>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145"/>
        <w:gridCol w:w="4146"/>
        <w:gridCol w:w="300"/>
        <w:gridCol w:w="300"/>
        <w:gridCol w:w="250"/>
      </w:tblGrid>
      <w:tr w:rsidR="00B85C3D" w:rsidRPr="00006147" w:rsidTr="00A521AD">
        <w:trPr>
          <w:trHeight w:val="20"/>
          <w:tblHeader/>
          <w:jc w:val="center"/>
        </w:trPr>
        <w:tc>
          <w:tcPr>
            <w:tcW w:w="4145"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36340C" w:rsidRPr="00006147" w:rsidRDefault="0036340C" w:rsidP="001D4199">
            <w:pPr>
              <w:jc w:val="center"/>
              <w:rPr>
                <w:rFonts w:eastAsiaTheme="majorEastAsia"/>
                <w:b/>
                <w:color w:val="FFFFFF" w:themeColor="background1"/>
                <w:sz w:val="18"/>
                <w:szCs w:val="18"/>
                <w:lang w:val="pt-PT"/>
              </w:rPr>
            </w:pPr>
            <w:r w:rsidRPr="00006147">
              <w:rPr>
                <w:rFonts w:eastAsiaTheme="majorEastAsia"/>
                <w:b/>
                <w:color w:val="FFFFFF" w:themeColor="background1"/>
                <w:sz w:val="18"/>
                <w:szCs w:val="18"/>
                <w:lang w:val="pt-PT"/>
              </w:rPr>
              <w:t>Desafios</w:t>
            </w:r>
          </w:p>
        </w:tc>
        <w:tc>
          <w:tcPr>
            <w:tcW w:w="4146"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36340C" w:rsidRPr="00006147" w:rsidRDefault="0036340C" w:rsidP="001D4199">
            <w:pPr>
              <w:jc w:val="center"/>
              <w:rPr>
                <w:rFonts w:eastAsiaTheme="majorEastAsia"/>
                <w:b/>
                <w:color w:val="FFFFFF" w:themeColor="background1"/>
                <w:sz w:val="18"/>
                <w:szCs w:val="18"/>
                <w:lang w:val="pt-PT"/>
              </w:rPr>
            </w:pPr>
            <w:r w:rsidRPr="00006147">
              <w:rPr>
                <w:rFonts w:eastAsiaTheme="majorEastAsia"/>
                <w:b/>
                <w:color w:val="FFFFFF" w:themeColor="background1"/>
                <w:sz w:val="18"/>
                <w:szCs w:val="18"/>
                <w:lang w:val="pt-PT"/>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36340C" w:rsidRPr="00006147" w:rsidRDefault="0036340C" w:rsidP="001D4199">
            <w:pPr>
              <w:jc w:val="center"/>
              <w:rPr>
                <w:rFonts w:eastAsiaTheme="majorEastAsia"/>
                <w:b/>
                <w:color w:val="FFFFFF" w:themeColor="background1"/>
                <w:sz w:val="18"/>
                <w:szCs w:val="18"/>
                <w:lang w:val="pt-PT"/>
              </w:rPr>
            </w:pPr>
            <w:r w:rsidRPr="00006147">
              <w:rPr>
                <w:rFonts w:eastAsiaTheme="majorEastAsia"/>
                <w:b/>
                <w:color w:val="FFFFFF" w:themeColor="background1"/>
                <w:sz w:val="18"/>
                <w:szCs w:val="18"/>
                <w:lang w:val="pt-PT"/>
              </w:rPr>
              <w:t>Atrib.</w:t>
            </w:r>
          </w:p>
        </w:tc>
      </w:tr>
      <w:tr w:rsidR="00B85C3D" w:rsidRPr="00006147" w:rsidTr="00A521AD">
        <w:trPr>
          <w:trHeight w:val="20"/>
          <w:tblHeader/>
          <w:jc w:val="center"/>
        </w:trPr>
        <w:tc>
          <w:tcPr>
            <w:tcW w:w="4145" w:type="dxa"/>
            <w:vMerge/>
            <w:tcBorders>
              <w:top w:val="single" w:sz="4" w:space="0" w:color="auto"/>
              <w:left w:val="single" w:sz="4" w:space="0" w:color="auto"/>
              <w:bottom w:val="single" w:sz="4" w:space="0" w:color="auto"/>
              <w:right w:val="single" w:sz="4" w:space="0" w:color="auto"/>
            </w:tcBorders>
            <w:vAlign w:val="center"/>
            <w:hideMark/>
          </w:tcPr>
          <w:p w:rsidR="0036340C" w:rsidRPr="00006147" w:rsidRDefault="0036340C" w:rsidP="001D4199">
            <w:pPr>
              <w:widowControl/>
              <w:adjustRightInd/>
              <w:jc w:val="left"/>
              <w:rPr>
                <w:rFonts w:eastAsiaTheme="majorEastAsia"/>
                <w:b/>
                <w:color w:val="FFFFFF" w:themeColor="background1"/>
                <w:sz w:val="18"/>
                <w:szCs w:val="18"/>
                <w:lang w:val="pt-PT"/>
              </w:rPr>
            </w:pPr>
          </w:p>
        </w:tc>
        <w:tc>
          <w:tcPr>
            <w:tcW w:w="4146" w:type="dxa"/>
            <w:vMerge/>
            <w:tcBorders>
              <w:top w:val="single" w:sz="4" w:space="0" w:color="auto"/>
              <w:left w:val="single" w:sz="4" w:space="0" w:color="auto"/>
              <w:bottom w:val="single" w:sz="4" w:space="0" w:color="auto"/>
              <w:right w:val="single" w:sz="4" w:space="0" w:color="000000" w:themeColor="text1"/>
            </w:tcBorders>
            <w:vAlign w:val="center"/>
            <w:hideMark/>
          </w:tcPr>
          <w:p w:rsidR="0036340C" w:rsidRPr="00006147" w:rsidRDefault="0036340C" w:rsidP="001D4199">
            <w:pPr>
              <w:widowControl/>
              <w:adjustRightInd/>
              <w:jc w:val="left"/>
              <w:rPr>
                <w:rFonts w:eastAsiaTheme="majorEastAsia"/>
                <w:b/>
                <w:color w:val="FFFFFF" w:themeColor="background1"/>
                <w:sz w:val="18"/>
                <w:szCs w:val="18"/>
                <w:lang w:val="pt-PT"/>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hideMark/>
          </w:tcPr>
          <w:p w:rsidR="0036340C" w:rsidRPr="00006147" w:rsidRDefault="0036340C" w:rsidP="001D4199">
            <w:pPr>
              <w:ind w:leftChars="-41" w:left="-86" w:rightChars="-50" w:right="-105"/>
              <w:jc w:val="center"/>
              <w:rPr>
                <w:rFonts w:eastAsiaTheme="majorEastAsia"/>
                <w:b/>
                <w:color w:val="FFFFFF" w:themeColor="background1"/>
                <w:sz w:val="18"/>
                <w:szCs w:val="18"/>
                <w:lang w:val="pt-PT"/>
              </w:rPr>
            </w:pPr>
            <w:r w:rsidRPr="00006147">
              <w:rPr>
                <w:rFonts w:eastAsiaTheme="majorEastAsia"/>
                <w:b/>
                <w:color w:val="FFFFFF" w:themeColor="background1"/>
                <w:sz w:val="18"/>
                <w:szCs w:val="18"/>
                <w:lang w:val="pt-PT"/>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36340C" w:rsidRPr="00006147" w:rsidRDefault="0036340C" w:rsidP="001D4199">
            <w:pPr>
              <w:ind w:leftChars="-41" w:left="-86" w:rightChars="-50" w:right="-105"/>
              <w:jc w:val="center"/>
              <w:rPr>
                <w:rFonts w:eastAsiaTheme="majorEastAsia"/>
                <w:b/>
                <w:color w:val="FFFFFF" w:themeColor="background1"/>
                <w:sz w:val="18"/>
                <w:szCs w:val="18"/>
                <w:lang w:val="pt-PT"/>
              </w:rPr>
            </w:pPr>
            <w:r w:rsidRPr="00006147">
              <w:rPr>
                <w:rFonts w:eastAsiaTheme="majorEastAsia"/>
                <w:b/>
                <w:color w:val="FFFFFF" w:themeColor="background1"/>
                <w:sz w:val="18"/>
                <w:szCs w:val="18"/>
                <w:lang w:val="pt-PT"/>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36340C" w:rsidRPr="00006147" w:rsidRDefault="0036340C" w:rsidP="001D4199">
            <w:pPr>
              <w:ind w:leftChars="-41" w:left="-86" w:rightChars="-50" w:right="-105"/>
              <w:jc w:val="center"/>
              <w:rPr>
                <w:rFonts w:eastAsiaTheme="majorEastAsia"/>
                <w:b/>
                <w:color w:val="FFFFFF" w:themeColor="background1"/>
                <w:sz w:val="18"/>
                <w:szCs w:val="18"/>
                <w:lang w:val="pt-PT"/>
              </w:rPr>
            </w:pPr>
            <w:r w:rsidRPr="00006147">
              <w:rPr>
                <w:rFonts w:eastAsiaTheme="majorEastAsia"/>
                <w:b/>
                <w:color w:val="FFFFFF" w:themeColor="background1"/>
                <w:sz w:val="18"/>
                <w:szCs w:val="18"/>
                <w:lang w:val="pt-PT"/>
              </w:rPr>
              <w:t>M</w:t>
            </w:r>
          </w:p>
        </w:tc>
      </w:tr>
      <w:tr w:rsidR="00B85C3D" w:rsidRPr="00463953" w:rsidTr="00D11BEE">
        <w:trPr>
          <w:trHeight w:val="2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6340C" w:rsidRPr="00006147" w:rsidRDefault="0036340C" w:rsidP="001D4199">
            <w:pPr>
              <w:ind w:left="-57"/>
              <w:rPr>
                <w:sz w:val="18"/>
                <w:szCs w:val="18"/>
                <w:lang w:val="pt-PT"/>
              </w:rPr>
            </w:pPr>
            <w:r w:rsidRPr="00006147">
              <w:rPr>
                <w:sz w:val="18"/>
                <w:szCs w:val="18"/>
                <w:lang w:val="pt-PT"/>
              </w:rPr>
              <w:t xml:space="preserve">Avaliação da fertilidade do solo da região alvo do Projecto </w:t>
            </w:r>
          </w:p>
        </w:tc>
      </w:tr>
      <w:tr w:rsidR="00B85C3D" w:rsidRPr="00006147" w:rsidTr="00D11BEE">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36340C" w:rsidRPr="00006147" w:rsidRDefault="0036340C" w:rsidP="001D4199">
            <w:pPr>
              <w:ind w:left="-57"/>
              <w:rPr>
                <w:sz w:val="18"/>
                <w:szCs w:val="18"/>
                <w:lang w:val="pt-PT"/>
              </w:rPr>
            </w:pPr>
            <w:r w:rsidRPr="00006147">
              <w:rPr>
                <w:sz w:val="18"/>
                <w:szCs w:val="18"/>
                <w:lang w:val="pt-PT"/>
              </w:rPr>
              <w:t xml:space="preserve">A avaliação do solo das regiões afastadas na estrada principal é insuficiente. </w:t>
            </w:r>
          </w:p>
        </w:tc>
        <w:tc>
          <w:tcPr>
            <w:tcW w:w="4146" w:type="dxa"/>
            <w:tcBorders>
              <w:top w:val="single" w:sz="4" w:space="0" w:color="auto"/>
              <w:left w:val="single" w:sz="4" w:space="0" w:color="auto"/>
              <w:bottom w:val="single" w:sz="4" w:space="0" w:color="000000"/>
              <w:right w:val="single" w:sz="4" w:space="0" w:color="000000"/>
            </w:tcBorders>
          </w:tcPr>
          <w:p w:rsidR="0036340C" w:rsidRPr="00006147" w:rsidRDefault="0036340C" w:rsidP="001D4199">
            <w:pPr>
              <w:rPr>
                <w:sz w:val="18"/>
                <w:szCs w:val="18"/>
                <w:lang w:val="pt-PT"/>
              </w:rPr>
            </w:pPr>
            <w:r w:rsidRPr="00006147">
              <w:rPr>
                <w:sz w:val="18"/>
                <w:szCs w:val="18"/>
                <w:lang w:val="pt-PT"/>
              </w:rPr>
              <w:t xml:space="preserve">Com a colaboração dos membros do PEM, serão colectadas e analisadas as amostras das regiões alvo do Projecto de verificação do PEM. </w:t>
            </w:r>
          </w:p>
        </w:tc>
        <w:tc>
          <w:tcPr>
            <w:tcW w:w="300" w:type="dxa"/>
            <w:tcBorders>
              <w:top w:val="single" w:sz="4" w:space="0" w:color="auto"/>
              <w:left w:val="single" w:sz="4" w:space="0" w:color="000000"/>
              <w:bottom w:val="single" w:sz="4" w:space="0" w:color="000000"/>
              <w:right w:val="dotted" w:sz="4" w:space="0" w:color="auto"/>
            </w:tcBorders>
          </w:tcPr>
          <w:p w:rsidR="0036340C" w:rsidRPr="00006147" w:rsidRDefault="0036340C" w:rsidP="001D4199">
            <w:pPr>
              <w:ind w:leftChars="-41" w:left="-86" w:rightChars="-50" w:right="-105"/>
              <w:jc w:val="center"/>
              <w:rPr>
                <w:rFonts w:asciiTheme="majorEastAsia" w:eastAsiaTheme="majorEastAsia" w:hAnsiTheme="majorEastAsia"/>
                <w:sz w:val="18"/>
                <w:szCs w:val="18"/>
                <w:lang w:val="pt-PT"/>
              </w:rPr>
            </w:pPr>
            <w:r w:rsidRPr="00006147">
              <w:rPr>
                <w:rFonts w:asciiTheme="majorEastAsia" w:eastAsiaTheme="majorEastAsia" w:hAnsiTheme="majorEastAsia"/>
                <w:sz w:val="18"/>
                <w:szCs w:val="18"/>
                <w:lang w:val="pt-PT"/>
              </w:rPr>
              <w:t>○</w:t>
            </w:r>
          </w:p>
        </w:tc>
        <w:tc>
          <w:tcPr>
            <w:tcW w:w="300" w:type="dxa"/>
            <w:tcBorders>
              <w:top w:val="single" w:sz="4" w:space="0" w:color="auto"/>
              <w:left w:val="dotted" w:sz="4" w:space="0" w:color="auto"/>
              <w:bottom w:val="single" w:sz="4" w:space="0" w:color="000000"/>
              <w:right w:val="dotted" w:sz="4" w:space="0" w:color="auto"/>
            </w:tcBorders>
          </w:tcPr>
          <w:p w:rsidR="0036340C" w:rsidRPr="00006147" w:rsidRDefault="0036340C" w:rsidP="001D4199">
            <w:pPr>
              <w:ind w:leftChars="-41" w:left="-86" w:rightChars="-50" w:right="-105"/>
              <w:jc w:val="center"/>
              <w:rPr>
                <w:rFonts w:asciiTheme="majorEastAsia" w:eastAsiaTheme="majorEastAsia" w:hAnsiTheme="majorEastAsia"/>
                <w:sz w:val="18"/>
                <w:szCs w:val="18"/>
                <w:lang w:val="pt-PT"/>
              </w:rPr>
            </w:pPr>
          </w:p>
        </w:tc>
        <w:tc>
          <w:tcPr>
            <w:tcW w:w="250" w:type="dxa"/>
            <w:tcBorders>
              <w:top w:val="single" w:sz="4" w:space="0" w:color="auto"/>
              <w:left w:val="dotted" w:sz="4" w:space="0" w:color="auto"/>
              <w:bottom w:val="single" w:sz="4" w:space="0" w:color="000000"/>
              <w:right w:val="single" w:sz="4" w:space="0" w:color="auto"/>
            </w:tcBorders>
          </w:tcPr>
          <w:p w:rsidR="0036340C" w:rsidRPr="00006147" w:rsidRDefault="0036340C" w:rsidP="001D4199">
            <w:pPr>
              <w:ind w:leftChars="-41" w:left="-86" w:rightChars="-50" w:right="-105"/>
              <w:jc w:val="center"/>
              <w:rPr>
                <w:rFonts w:asciiTheme="majorEastAsia" w:eastAsiaTheme="majorEastAsia" w:hAnsiTheme="majorEastAsia"/>
                <w:sz w:val="18"/>
                <w:szCs w:val="18"/>
                <w:lang w:val="pt-PT"/>
              </w:rPr>
            </w:pPr>
            <w:r w:rsidRPr="00006147">
              <w:rPr>
                <w:rFonts w:asciiTheme="majorEastAsia" w:eastAsiaTheme="majorEastAsia" w:hAnsiTheme="majorEastAsia"/>
                <w:sz w:val="18"/>
                <w:szCs w:val="18"/>
                <w:lang w:val="pt-PT"/>
              </w:rPr>
              <w:t>○</w:t>
            </w:r>
          </w:p>
        </w:tc>
      </w:tr>
      <w:tr w:rsidR="00B85C3D" w:rsidRPr="00463953" w:rsidTr="00D11BEE">
        <w:trPr>
          <w:trHeight w:val="2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6340C" w:rsidRPr="00006147" w:rsidRDefault="0036340C" w:rsidP="001D4199">
            <w:pPr>
              <w:ind w:left="-57"/>
              <w:rPr>
                <w:sz w:val="18"/>
                <w:szCs w:val="18"/>
                <w:lang w:val="pt-PT"/>
              </w:rPr>
            </w:pPr>
            <w:r w:rsidRPr="00006147">
              <w:rPr>
                <w:sz w:val="18"/>
                <w:szCs w:val="18"/>
                <w:lang w:val="pt-PT"/>
              </w:rPr>
              <w:t xml:space="preserve">Estabelecimento de critérios de avaliação do solo por cultura </w:t>
            </w:r>
          </w:p>
        </w:tc>
      </w:tr>
      <w:tr w:rsidR="00B85C3D" w:rsidRPr="00006147" w:rsidTr="00D11BEE">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36340C" w:rsidRPr="00006147" w:rsidRDefault="0036340C" w:rsidP="001D4199">
            <w:pPr>
              <w:ind w:left="-57"/>
              <w:rPr>
                <w:sz w:val="18"/>
                <w:szCs w:val="18"/>
                <w:lang w:val="pt-PT"/>
              </w:rPr>
            </w:pPr>
            <w:r w:rsidRPr="00006147">
              <w:rPr>
                <w:sz w:val="18"/>
                <w:szCs w:val="18"/>
                <w:lang w:val="pt-PT"/>
              </w:rPr>
              <w:t xml:space="preserve">Em Moçambique não há critério de avaliação do solo por cultura. </w:t>
            </w:r>
          </w:p>
        </w:tc>
        <w:tc>
          <w:tcPr>
            <w:tcW w:w="4146" w:type="dxa"/>
            <w:tcBorders>
              <w:top w:val="single" w:sz="4" w:space="0" w:color="000000"/>
              <w:left w:val="single" w:sz="4" w:space="0" w:color="auto"/>
              <w:bottom w:val="single" w:sz="4" w:space="0" w:color="000000"/>
              <w:right w:val="single" w:sz="4" w:space="0" w:color="000000"/>
            </w:tcBorders>
          </w:tcPr>
          <w:p w:rsidR="0036340C" w:rsidRPr="00006147" w:rsidRDefault="0036340C" w:rsidP="001D4199">
            <w:pPr>
              <w:rPr>
                <w:sz w:val="18"/>
                <w:szCs w:val="18"/>
                <w:lang w:val="pt-PT"/>
              </w:rPr>
            </w:pPr>
            <w:r w:rsidRPr="00006147">
              <w:rPr>
                <w:sz w:val="18"/>
                <w:szCs w:val="18"/>
                <w:lang w:val="pt-PT"/>
              </w:rPr>
              <w:t xml:space="preserve">As amostras de solo colectadas dos campos de ensaio com fertilizante serão analisadas, e com base no seu resultado e na sua relação com a colheita, serão estabelecidos critérios adequados de nutrientes do solo. </w:t>
            </w:r>
          </w:p>
        </w:tc>
        <w:tc>
          <w:tcPr>
            <w:tcW w:w="300" w:type="dxa"/>
            <w:tcBorders>
              <w:top w:val="single" w:sz="4" w:space="0" w:color="000000"/>
              <w:left w:val="single" w:sz="4" w:space="0" w:color="000000"/>
              <w:bottom w:val="single" w:sz="4" w:space="0" w:color="000000"/>
              <w:right w:val="dotted" w:sz="4" w:space="0" w:color="auto"/>
            </w:tcBorders>
          </w:tcPr>
          <w:p w:rsidR="0036340C" w:rsidRPr="00006147" w:rsidRDefault="0036340C" w:rsidP="001D4199">
            <w:pPr>
              <w:ind w:leftChars="-41" w:left="-86" w:rightChars="-50" w:right="-105"/>
              <w:jc w:val="center"/>
              <w:rPr>
                <w:rFonts w:asciiTheme="majorEastAsia" w:eastAsiaTheme="majorEastAsia" w:hAnsiTheme="majorEastAsia"/>
                <w:sz w:val="18"/>
                <w:szCs w:val="18"/>
                <w:lang w:val="pt-PT"/>
              </w:rPr>
            </w:pPr>
            <w:r w:rsidRPr="00006147">
              <w:rPr>
                <w:rFonts w:asciiTheme="majorEastAsia" w:eastAsiaTheme="majorEastAsia" w:hAnsiTheme="majorEastAsia"/>
                <w:sz w:val="18"/>
                <w:szCs w:val="18"/>
                <w:lang w:val="pt-PT"/>
              </w:rPr>
              <w:t>○</w:t>
            </w:r>
          </w:p>
        </w:tc>
        <w:tc>
          <w:tcPr>
            <w:tcW w:w="300" w:type="dxa"/>
            <w:tcBorders>
              <w:top w:val="single" w:sz="4" w:space="0" w:color="000000"/>
              <w:left w:val="dotted" w:sz="4" w:space="0" w:color="auto"/>
              <w:bottom w:val="single" w:sz="4" w:space="0" w:color="000000"/>
              <w:right w:val="dotted" w:sz="4" w:space="0" w:color="auto"/>
            </w:tcBorders>
          </w:tcPr>
          <w:p w:rsidR="0036340C" w:rsidRPr="00006147" w:rsidRDefault="0036340C" w:rsidP="001D4199">
            <w:pPr>
              <w:ind w:leftChars="-41" w:left="-86" w:rightChars="-50" w:right="-105"/>
              <w:jc w:val="center"/>
              <w:rPr>
                <w:rFonts w:asciiTheme="majorEastAsia" w:eastAsiaTheme="majorEastAsia" w:hAnsiTheme="majorEastAsia"/>
                <w:sz w:val="18"/>
                <w:szCs w:val="18"/>
                <w:lang w:val="pt-PT"/>
              </w:rPr>
            </w:pPr>
            <w:r w:rsidRPr="00006147">
              <w:rPr>
                <w:rFonts w:asciiTheme="majorEastAsia" w:eastAsiaTheme="majorEastAsia" w:hAnsiTheme="majorEastAsia"/>
                <w:sz w:val="18"/>
                <w:szCs w:val="18"/>
                <w:lang w:val="pt-PT"/>
              </w:rPr>
              <w:t>○</w:t>
            </w:r>
          </w:p>
        </w:tc>
        <w:tc>
          <w:tcPr>
            <w:tcW w:w="250" w:type="dxa"/>
            <w:tcBorders>
              <w:top w:val="single" w:sz="4" w:space="0" w:color="000000"/>
              <w:left w:val="dotted" w:sz="4" w:space="0" w:color="auto"/>
              <w:bottom w:val="single" w:sz="4" w:space="0" w:color="000000"/>
              <w:right w:val="single" w:sz="4" w:space="0" w:color="auto"/>
            </w:tcBorders>
          </w:tcPr>
          <w:p w:rsidR="0036340C" w:rsidRPr="00006147" w:rsidRDefault="0036340C" w:rsidP="001D4199">
            <w:pPr>
              <w:ind w:leftChars="-41" w:left="-86" w:rightChars="-50" w:right="-105"/>
              <w:jc w:val="center"/>
              <w:rPr>
                <w:rFonts w:asciiTheme="majorEastAsia" w:eastAsiaTheme="majorEastAsia" w:hAnsiTheme="majorEastAsia"/>
                <w:sz w:val="18"/>
                <w:szCs w:val="18"/>
                <w:lang w:val="pt-PT"/>
              </w:rPr>
            </w:pPr>
            <w:r w:rsidRPr="00006147">
              <w:rPr>
                <w:rFonts w:asciiTheme="majorEastAsia" w:eastAsiaTheme="majorEastAsia" w:hAnsiTheme="majorEastAsia"/>
                <w:sz w:val="18"/>
                <w:szCs w:val="18"/>
                <w:lang w:val="pt-PT"/>
              </w:rPr>
              <w:t>○</w:t>
            </w:r>
          </w:p>
        </w:tc>
      </w:tr>
    </w:tbl>
    <w:p w:rsidR="0036340C" w:rsidRPr="0015732A" w:rsidRDefault="0036340C" w:rsidP="00286E8F">
      <w:pPr>
        <w:spacing w:line="360" w:lineRule="atLeast"/>
        <w:rPr>
          <w:sz w:val="22"/>
          <w:szCs w:val="22"/>
          <w:lang w:val="pt-PT"/>
        </w:rPr>
      </w:pPr>
    </w:p>
    <w:p w:rsidR="0036340C" w:rsidRPr="00006147" w:rsidRDefault="0036340C" w:rsidP="00147A6E">
      <w:pPr>
        <w:pStyle w:val="4"/>
      </w:pPr>
      <w:r w:rsidRPr="0015732A">
        <w:t xml:space="preserve"> </w:t>
      </w:r>
      <w:r w:rsidRPr="00006147">
        <w:t xml:space="preserve">Plano de Actividades do </w:t>
      </w:r>
      <w:r w:rsidR="00A521AD" w:rsidRPr="00006147">
        <w:rPr>
          <w:rFonts w:hint="eastAsia"/>
        </w:rPr>
        <w:t>Quarto</w:t>
      </w:r>
      <w:r w:rsidRPr="00006147">
        <w:t xml:space="preserve"> Ano</w:t>
      </w:r>
    </w:p>
    <w:p w:rsidR="0036340C" w:rsidRPr="00006147" w:rsidRDefault="0010088C" w:rsidP="00006147">
      <w:pPr>
        <w:pStyle w:val="ad"/>
      </w:pPr>
      <w:bookmarkStart w:id="82" w:name="_Toc421635560"/>
      <w:r w:rsidRPr="0015732A">
        <w:t xml:space="preserve">Tabela </w:t>
      </w:r>
      <w:fldSimple w:instr=" STYLEREF 1 \s ">
        <w:r w:rsidR="00F24ACE">
          <w:rPr>
            <w:noProof/>
          </w:rPr>
          <w:t>2</w:t>
        </w:r>
      </w:fldSimple>
      <w:r w:rsidR="00012528">
        <w:noBreakHyphen/>
      </w:r>
      <w:fldSimple w:instr=" SEQ Tabela \* ARABIC \s 1 ">
        <w:r w:rsidR="00F24ACE">
          <w:rPr>
            <w:noProof/>
          </w:rPr>
          <w:t>33</w:t>
        </w:r>
      </w:fldSimple>
      <w:r w:rsidRPr="0015732A">
        <w:rPr>
          <w:rFonts w:hint="eastAsia"/>
        </w:rPr>
        <w:t xml:space="preserve">  </w:t>
      </w:r>
      <w:r w:rsidR="0036340C" w:rsidRPr="0015732A">
        <w:t xml:space="preserve">Plano de Actividades do </w:t>
      </w:r>
      <w:r w:rsidR="00A521AD" w:rsidRPr="0015732A">
        <w:rPr>
          <w:rFonts w:hint="eastAsia"/>
        </w:rPr>
        <w:t>Quarto</w:t>
      </w:r>
      <w:r w:rsidR="00A521AD" w:rsidRPr="0015732A">
        <w:t xml:space="preserve"> Ano</w:t>
      </w:r>
      <w:r w:rsidR="0036340C" w:rsidRPr="0015732A">
        <w:t xml:space="preserve"> (Avaliação do Solo e da Vegetação)</w:t>
      </w:r>
      <w:bookmarkEnd w:id="82"/>
      <w:r w:rsidR="0036340C" w:rsidRPr="0015732A">
        <w:t xml:space="preserve"> </w:t>
      </w:r>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006147" w:rsidRPr="00484A51" w:rsidTr="00006147">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006147" w:rsidRPr="00484A51" w:rsidRDefault="00006147" w:rsidP="00006147">
            <w:pPr>
              <w:spacing w:line="240" w:lineRule="exact"/>
              <w:ind w:leftChars="-49" w:left="-103" w:rightChars="-47" w:right="-99"/>
              <w:jc w:val="center"/>
              <w:rPr>
                <w:rFonts w:eastAsiaTheme="majorEastAsia"/>
                <w:b/>
                <w:color w:val="FFFFFF"/>
                <w:sz w:val="18"/>
                <w:szCs w:val="18"/>
              </w:rPr>
            </w:pPr>
            <w:r w:rsidRPr="00006147">
              <w:rPr>
                <w:rFonts w:eastAsiaTheme="majorEastAsia"/>
                <w:b/>
                <w:color w:val="FFFFFF" w:themeColor="background1"/>
                <w:sz w:val="18"/>
                <w:szCs w:val="18"/>
                <w:lang w:val="pt-PT"/>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006147" w:rsidRPr="00484A51" w:rsidRDefault="00006147" w:rsidP="00006147">
            <w:pPr>
              <w:spacing w:line="240" w:lineRule="exact"/>
              <w:jc w:val="center"/>
              <w:rPr>
                <w:rFonts w:eastAsiaTheme="majorEastAsia"/>
                <w:b/>
                <w:color w:val="FFFFFF"/>
                <w:sz w:val="18"/>
                <w:szCs w:val="18"/>
              </w:rPr>
            </w:pPr>
            <w:r w:rsidRPr="00006147">
              <w:rPr>
                <w:rFonts w:eastAsiaTheme="majorEastAsia"/>
                <w:b/>
                <w:color w:val="FFFFFF" w:themeColor="background1"/>
                <w:sz w:val="18"/>
                <w:szCs w:val="18"/>
                <w:lang w:val="pt-PT"/>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006147" w:rsidRPr="00484A51" w:rsidRDefault="00006147" w:rsidP="00006147">
            <w:pPr>
              <w:spacing w:line="240" w:lineRule="exact"/>
              <w:jc w:val="center"/>
              <w:rPr>
                <w:rFonts w:eastAsiaTheme="majorEastAsia"/>
                <w:b/>
                <w:color w:val="FFFFFF"/>
                <w:sz w:val="18"/>
                <w:szCs w:val="18"/>
              </w:rPr>
            </w:pPr>
            <w:r w:rsidRPr="00484A51">
              <w:rPr>
                <w:rFonts w:eastAsiaTheme="majorEastAsia" w:hint="eastAsia"/>
                <w:b/>
                <w:color w:val="FFFFFF"/>
                <w:sz w:val="18"/>
                <w:szCs w:val="18"/>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006147" w:rsidRPr="00484A51" w:rsidRDefault="00006147" w:rsidP="00006147">
            <w:pPr>
              <w:spacing w:line="240" w:lineRule="exact"/>
              <w:jc w:val="center"/>
              <w:rPr>
                <w:rFonts w:eastAsiaTheme="majorEastAsia"/>
                <w:b/>
                <w:color w:val="FFFFFF"/>
                <w:sz w:val="18"/>
                <w:szCs w:val="18"/>
              </w:rPr>
            </w:pPr>
            <w:r w:rsidRPr="00484A51">
              <w:rPr>
                <w:rFonts w:eastAsiaTheme="majorEastAsia" w:hint="eastAsia"/>
                <w:b/>
                <w:color w:val="FFFFFF"/>
                <w:sz w:val="18"/>
                <w:szCs w:val="18"/>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006147" w:rsidRPr="00484A51" w:rsidRDefault="00006147" w:rsidP="00006147">
            <w:pPr>
              <w:spacing w:line="240" w:lineRule="exact"/>
              <w:jc w:val="center"/>
              <w:rPr>
                <w:rFonts w:eastAsiaTheme="majorEastAsia"/>
                <w:b/>
                <w:color w:val="FFFFFF"/>
                <w:sz w:val="18"/>
                <w:szCs w:val="18"/>
              </w:rPr>
            </w:pPr>
            <w:r w:rsidRPr="00006147">
              <w:rPr>
                <w:rFonts w:eastAsiaTheme="majorEastAsia"/>
                <w:b/>
                <w:color w:val="FFFFFF" w:themeColor="background1"/>
                <w:sz w:val="18"/>
                <w:szCs w:val="18"/>
                <w:lang w:val="pt-PT"/>
              </w:rPr>
              <w:t>Produtos</w:t>
            </w:r>
          </w:p>
        </w:tc>
      </w:tr>
      <w:tr w:rsidR="00006147" w:rsidRPr="00484A51" w:rsidTr="00006147">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87" w:right="-93"/>
              <w:jc w:val="center"/>
              <w:rPr>
                <w:rFonts w:eastAsiaTheme="majorEastAsia"/>
                <w:b/>
                <w:color w:val="FFFFFF"/>
                <w:sz w:val="18"/>
                <w:szCs w:val="18"/>
              </w:rPr>
            </w:pPr>
            <w:r>
              <w:rPr>
                <w:rFonts w:eastAsiaTheme="majorEastAsia" w:hint="eastAsia"/>
                <w:b/>
                <w:color w:val="FFFFFF"/>
                <w:sz w:val="18"/>
                <w:szCs w:val="18"/>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105" w:right="-103"/>
              <w:jc w:val="center"/>
              <w:rPr>
                <w:rFonts w:eastAsiaTheme="majorEastAsia"/>
                <w:b/>
                <w:color w:val="FFFFFF"/>
                <w:sz w:val="18"/>
                <w:szCs w:val="18"/>
              </w:rPr>
            </w:pPr>
            <w:r>
              <w:rPr>
                <w:rFonts w:eastAsiaTheme="majorEastAsia" w:hint="eastAsia"/>
                <w:b/>
                <w:color w:val="FFFFFF"/>
                <w:sz w:val="18"/>
                <w:szCs w:val="18"/>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006147" w:rsidRPr="00484A51" w:rsidRDefault="00006147" w:rsidP="00006147">
            <w:pPr>
              <w:spacing w:line="240" w:lineRule="exact"/>
              <w:ind w:left="-95" w:right="-93"/>
              <w:jc w:val="center"/>
              <w:rPr>
                <w:rFonts w:eastAsiaTheme="majorEastAsia"/>
                <w:b/>
                <w:color w:val="FFFFFF"/>
                <w:sz w:val="18"/>
                <w:szCs w:val="18"/>
              </w:rPr>
            </w:pPr>
            <w:r>
              <w:rPr>
                <w:rFonts w:eastAsiaTheme="majorEastAsia" w:hint="eastAsia"/>
                <w:b/>
                <w:color w:val="FFFFFF"/>
                <w:sz w:val="18"/>
                <w:szCs w:val="18"/>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006147" w:rsidRPr="00484A51" w:rsidRDefault="00006147" w:rsidP="00006147">
            <w:pPr>
              <w:widowControl/>
              <w:adjustRightInd/>
              <w:snapToGrid/>
              <w:jc w:val="left"/>
              <w:rPr>
                <w:rFonts w:eastAsiaTheme="majorEastAsia"/>
                <w:b/>
                <w:color w:val="FFFFFF"/>
                <w:sz w:val="18"/>
                <w:szCs w:val="18"/>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006147" w:rsidRPr="00484A51" w:rsidRDefault="00006147" w:rsidP="00006147">
            <w:pPr>
              <w:spacing w:line="240" w:lineRule="exact"/>
              <w:ind w:left="-101" w:right="-117"/>
              <w:jc w:val="center"/>
              <w:rPr>
                <w:b/>
                <w:color w:val="FFFFFF"/>
                <w:sz w:val="16"/>
                <w:szCs w:val="18"/>
              </w:rPr>
            </w:pPr>
            <w:r w:rsidRPr="00484A51">
              <w:rPr>
                <w:rFonts w:hint="eastAsia"/>
                <w:b/>
                <w:color w:val="FFFFFF"/>
                <w:sz w:val="16"/>
                <w:szCs w:val="18"/>
              </w:rPr>
              <w:t>4</w:t>
            </w:r>
          </w:p>
        </w:tc>
        <w:tc>
          <w:tcPr>
            <w:tcW w:w="1539" w:type="dxa"/>
            <w:vMerge/>
            <w:tcBorders>
              <w:left w:val="single" w:sz="4" w:space="0" w:color="000000" w:themeColor="text1"/>
              <w:bottom w:val="single" w:sz="4" w:space="0" w:color="auto"/>
              <w:right w:val="single" w:sz="4" w:space="0" w:color="auto"/>
            </w:tcBorders>
            <w:vAlign w:val="center"/>
            <w:hideMark/>
          </w:tcPr>
          <w:p w:rsidR="00006147" w:rsidRPr="00484A51" w:rsidRDefault="00006147" w:rsidP="00006147">
            <w:pPr>
              <w:widowControl/>
              <w:adjustRightInd/>
              <w:snapToGrid/>
              <w:jc w:val="left"/>
              <w:rPr>
                <w:rFonts w:eastAsiaTheme="majorEastAsia"/>
                <w:b/>
                <w:color w:val="FFFFFF"/>
                <w:sz w:val="18"/>
                <w:szCs w:val="18"/>
              </w:rPr>
            </w:pPr>
          </w:p>
        </w:tc>
      </w:tr>
      <w:tr w:rsidR="00006147" w:rsidRPr="00463953" w:rsidTr="00006147">
        <w:trPr>
          <w:trHeight w:val="115"/>
          <w:jc w:val="center"/>
        </w:trPr>
        <w:tc>
          <w:tcPr>
            <w:tcW w:w="9011" w:type="dxa"/>
            <w:gridSpan w:val="15"/>
            <w:tcBorders>
              <w:top w:val="single" w:sz="4" w:space="0" w:color="auto"/>
              <w:left w:val="single" w:sz="4" w:space="0" w:color="auto"/>
              <w:right w:val="single" w:sz="4" w:space="0" w:color="auto"/>
            </w:tcBorders>
            <w:shd w:val="clear" w:color="auto" w:fill="D9D9D9" w:themeFill="background1" w:themeFillShade="D9"/>
          </w:tcPr>
          <w:p w:rsidR="00006147" w:rsidRPr="00006147" w:rsidRDefault="00006147" w:rsidP="00006147">
            <w:pPr>
              <w:spacing w:line="240" w:lineRule="exact"/>
              <w:ind w:rightChars="-42" w:right="-88"/>
              <w:jc w:val="left"/>
              <w:rPr>
                <w:sz w:val="18"/>
                <w:szCs w:val="18"/>
                <w:lang w:val="pt-PT"/>
              </w:rPr>
            </w:pPr>
            <w:r w:rsidRPr="00006147">
              <w:rPr>
                <w:sz w:val="18"/>
                <w:szCs w:val="18"/>
                <w:lang w:val="pt-PT"/>
              </w:rPr>
              <w:t>Avaliação da fertilidade do solo da região alvo do Projecto</w:t>
            </w:r>
          </w:p>
        </w:tc>
      </w:tr>
      <w:tr w:rsidR="00006147" w:rsidRPr="00463953" w:rsidTr="00006147">
        <w:trPr>
          <w:trHeight w:val="115"/>
          <w:jc w:val="center"/>
        </w:trPr>
        <w:tc>
          <w:tcPr>
            <w:tcW w:w="254" w:type="dxa"/>
            <w:tcBorders>
              <w:top w:val="single" w:sz="4" w:space="0" w:color="auto"/>
              <w:left w:val="single" w:sz="4" w:space="0" w:color="auto"/>
              <w:right w:val="dotted" w:sz="4" w:space="0" w:color="auto"/>
            </w:tcBorders>
          </w:tcPr>
          <w:p w:rsidR="00006147" w:rsidRPr="00484A51" w:rsidRDefault="00006147" w:rsidP="00006147">
            <w:pPr>
              <w:spacing w:line="240" w:lineRule="exact"/>
              <w:ind w:left="-57"/>
              <w:jc w:val="left"/>
              <w:rPr>
                <w:color w:val="000000"/>
                <w:sz w:val="18"/>
                <w:szCs w:val="18"/>
              </w:rPr>
            </w:pPr>
            <w:r w:rsidRPr="00484A51">
              <w:rPr>
                <w:rFonts w:hint="eastAsia"/>
                <w:color w:val="000000"/>
                <w:sz w:val="18"/>
                <w:szCs w:val="18"/>
              </w:rPr>
              <w:t>○</w:t>
            </w:r>
          </w:p>
        </w:tc>
        <w:tc>
          <w:tcPr>
            <w:tcW w:w="283" w:type="dxa"/>
            <w:tcBorders>
              <w:top w:val="single" w:sz="4" w:space="0" w:color="auto"/>
              <w:left w:val="dotted" w:sz="4" w:space="0" w:color="auto"/>
              <w:right w:val="dotted" w:sz="4" w:space="0" w:color="auto"/>
            </w:tcBorders>
          </w:tcPr>
          <w:p w:rsidR="00006147" w:rsidRPr="00484A51" w:rsidRDefault="00006147" w:rsidP="00006147">
            <w:pPr>
              <w:spacing w:line="240" w:lineRule="exact"/>
              <w:ind w:left="-57"/>
              <w:jc w:val="left"/>
              <w:rPr>
                <w:color w:val="000000"/>
                <w:sz w:val="18"/>
                <w:szCs w:val="18"/>
              </w:rPr>
            </w:pPr>
          </w:p>
        </w:tc>
        <w:tc>
          <w:tcPr>
            <w:tcW w:w="284" w:type="dxa"/>
            <w:tcBorders>
              <w:top w:val="single" w:sz="4" w:space="0" w:color="auto"/>
              <w:left w:val="dotted" w:sz="4" w:space="0" w:color="auto"/>
              <w:right w:val="single" w:sz="4" w:space="0" w:color="auto"/>
            </w:tcBorders>
          </w:tcPr>
          <w:p w:rsidR="00006147" w:rsidRPr="00484A51" w:rsidRDefault="00006147" w:rsidP="00006147">
            <w:pPr>
              <w:spacing w:line="240" w:lineRule="exact"/>
              <w:ind w:left="-57"/>
              <w:jc w:val="left"/>
              <w:rPr>
                <w:color w:val="000000"/>
                <w:sz w:val="18"/>
                <w:szCs w:val="18"/>
              </w:rPr>
            </w:pPr>
            <w:r w:rsidRPr="00484A51">
              <w:rPr>
                <w:rFonts w:hint="eastAsia"/>
                <w:color w:val="000000"/>
                <w:sz w:val="18"/>
                <w:szCs w:val="18"/>
              </w:rPr>
              <w:t>○</w:t>
            </w:r>
          </w:p>
        </w:tc>
        <w:tc>
          <w:tcPr>
            <w:tcW w:w="4455" w:type="dxa"/>
            <w:tcBorders>
              <w:top w:val="single" w:sz="4" w:space="0" w:color="auto"/>
              <w:left w:val="single" w:sz="4" w:space="0" w:color="auto"/>
              <w:right w:val="single" w:sz="4" w:space="0" w:color="000000" w:themeColor="text1"/>
            </w:tcBorders>
          </w:tcPr>
          <w:p w:rsidR="00006147" w:rsidRPr="00006147" w:rsidRDefault="00006147" w:rsidP="00006147">
            <w:pPr>
              <w:ind w:left="-57"/>
              <w:jc w:val="left"/>
              <w:rPr>
                <w:sz w:val="18"/>
                <w:szCs w:val="18"/>
                <w:lang w:val="pt-PT"/>
              </w:rPr>
            </w:pPr>
            <w:r w:rsidRPr="00006147">
              <w:rPr>
                <w:sz w:val="18"/>
                <w:szCs w:val="18"/>
                <w:lang w:val="pt-PT"/>
              </w:rPr>
              <w:t xml:space="preserve">Colecta de amostras de solo da região alvo do Projecto de verificação do PEM </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single" w:sz="4" w:space="0" w:color="auto"/>
            </w:tcBorders>
            <w:shd w:val="clear" w:color="auto" w:fill="auto"/>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single" w:sz="4" w:space="0" w:color="auto"/>
              <w:right w:val="dotted" w:sz="4" w:space="0" w:color="auto"/>
            </w:tcBorders>
            <w:shd w:val="clear" w:color="auto" w:fill="auto"/>
          </w:tcPr>
          <w:p w:rsidR="00006147" w:rsidRPr="00006147" w:rsidRDefault="00006147" w:rsidP="00006147">
            <w:pPr>
              <w:spacing w:line="240" w:lineRule="exact"/>
              <w:ind w:leftChars="-22" w:left="52" w:hanging="98"/>
              <w:jc w:val="left"/>
              <w:rPr>
                <w:sz w:val="18"/>
                <w:szCs w:val="18"/>
                <w:lang w:val="pt-PT"/>
              </w:rPr>
            </w:pPr>
          </w:p>
        </w:tc>
        <w:tc>
          <w:tcPr>
            <w:tcW w:w="219"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tcPr>
          <w:p w:rsidR="00006147" w:rsidRPr="00006147" w:rsidRDefault="00006147" w:rsidP="00006147">
            <w:pPr>
              <w:spacing w:line="240" w:lineRule="exact"/>
              <w:ind w:leftChars="-22" w:left="52" w:hanging="98"/>
              <w:jc w:val="left"/>
              <w:rPr>
                <w:sz w:val="18"/>
                <w:szCs w:val="18"/>
                <w:lang w:val="pt-PT"/>
              </w:rPr>
            </w:pPr>
          </w:p>
        </w:tc>
        <w:tc>
          <w:tcPr>
            <w:tcW w:w="1539" w:type="dxa"/>
            <w:tcBorders>
              <w:top w:val="single" w:sz="4" w:space="0" w:color="auto"/>
              <w:left w:val="single" w:sz="4" w:space="0" w:color="auto"/>
              <w:right w:val="single" w:sz="4" w:space="0" w:color="auto"/>
            </w:tcBorders>
          </w:tcPr>
          <w:p w:rsidR="00006147" w:rsidRPr="00006147" w:rsidRDefault="00006147" w:rsidP="00006147">
            <w:pPr>
              <w:spacing w:line="240" w:lineRule="exact"/>
              <w:ind w:rightChars="-42" w:right="-88"/>
              <w:jc w:val="left"/>
              <w:rPr>
                <w:sz w:val="18"/>
                <w:szCs w:val="18"/>
                <w:lang w:val="pt-PT"/>
              </w:rPr>
            </w:pPr>
          </w:p>
        </w:tc>
      </w:tr>
      <w:tr w:rsidR="00006147" w:rsidRPr="00463953" w:rsidTr="00006147">
        <w:trPr>
          <w:trHeight w:val="115"/>
          <w:jc w:val="center"/>
        </w:trPr>
        <w:tc>
          <w:tcPr>
            <w:tcW w:w="254" w:type="dxa"/>
            <w:tcBorders>
              <w:top w:val="single" w:sz="4" w:space="0" w:color="auto"/>
              <w:left w:val="single" w:sz="4" w:space="0" w:color="auto"/>
              <w:right w:val="dotted" w:sz="4" w:space="0" w:color="auto"/>
            </w:tcBorders>
          </w:tcPr>
          <w:p w:rsidR="00006147" w:rsidRPr="00484A51" w:rsidRDefault="00006147" w:rsidP="00006147">
            <w:pPr>
              <w:spacing w:line="240" w:lineRule="exact"/>
              <w:ind w:left="-57"/>
              <w:jc w:val="left"/>
              <w:rPr>
                <w:color w:val="000000"/>
                <w:sz w:val="18"/>
                <w:szCs w:val="18"/>
              </w:rPr>
            </w:pPr>
            <w:r w:rsidRPr="00484A51">
              <w:rPr>
                <w:rFonts w:hint="eastAsia"/>
                <w:color w:val="000000"/>
                <w:sz w:val="18"/>
                <w:szCs w:val="18"/>
              </w:rPr>
              <w:t>○</w:t>
            </w:r>
          </w:p>
        </w:tc>
        <w:tc>
          <w:tcPr>
            <w:tcW w:w="283" w:type="dxa"/>
            <w:tcBorders>
              <w:top w:val="single" w:sz="4" w:space="0" w:color="auto"/>
              <w:left w:val="dotted" w:sz="4" w:space="0" w:color="auto"/>
              <w:right w:val="dotted" w:sz="4" w:space="0" w:color="auto"/>
            </w:tcBorders>
          </w:tcPr>
          <w:p w:rsidR="00006147" w:rsidRPr="00484A51" w:rsidRDefault="00006147" w:rsidP="00006147">
            <w:pPr>
              <w:spacing w:line="240" w:lineRule="exact"/>
              <w:ind w:left="-57"/>
              <w:jc w:val="left"/>
              <w:rPr>
                <w:color w:val="000000"/>
                <w:sz w:val="18"/>
                <w:szCs w:val="18"/>
              </w:rPr>
            </w:pPr>
          </w:p>
        </w:tc>
        <w:tc>
          <w:tcPr>
            <w:tcW w:w="284" w:type="dxa"/>
            <w:tcBorders>
              <w:top w:val="single" w:sz="4" w:space="0" w:color="auto"/>
              <w:left w:val="dotted" w:sz="4" w:space="0" w:color="auto"/>
              <w:right w:val="single" w:sz="4" w:space="0" w:color="auto"/>
            </w:tcBorders>
          </w:tcPr>
          <w:p w:rsidR="00006147" w:rsidRPr="00484A51" w:rsidRDefault="00006147" w:rsidP="00006147">
            <w:pPr>
              <w:spacing w:line="240" w:lineRule="exact"/>
              <w:ind w:left="-57"/>
              <w:jc w:val="left"/>
              <w:rPr>
                <w:color w:val="000000"/>
                <w:sz w:val="18"/>
                <w:szCs w:val="18"/>
              </w:rPr>
            </w:pPr>
            <w:r w:rsidRPr="00484A51">
              <w:rPr>
                <w:rFonts w:hint="eastAsia"/>
                <w:color w:val="000000"/>
                <w:sz w:val="18"/>
                <w:szCs w:val="18"/>
              </w:rPr>
              <w:t>○</w:t>
            </w:r>
          </w:p>
        </w:tc>
        <w:tc>
          <w:tcPr>
            <w:tcW w:w="4455" w:type="dxa"/>
            <w:tcBorders>
              <w:top w:val="single" w:sz="4" w:space="0" w:color="auto"/>
              <w:left w:val="single" w:sz="4" w:space="0" w:color="auto"/>
              <w:right w:val="single" w:sz="4" w:space="0" w:color="000000" w:themeColor="text1"/>
            </w:tcBorders>
          </w:tcPr>
          <w:p w:rsidR="00006147" w:rsidRPr="00006147" w:rsidRDefault="00006147" w:rsidP="00006147">
            <w:pPr>
              <w:ind w:left="-57"/>
              <w:jc w:val="left"/>
              <w:rPr>
                <w:sz w:val="18"/>
                <w:szCs w:val="18"/>
                <w:lang w:val="pt-PT"/>
              </w:rPr>
            </w:pPr>
            <w:r w:rsidRPr="00006147">
              <w:rPr>
                <w:sz w:val="18"/>
                <w:szCs w:val="18"/>
                <w:lang w:val="pt-PT"/>
              </w:rPr>
              <w:t xml:space="preserve">Análise das amostras de solo </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Chars="-22" w:left="52" w:hanging="98"/>
              <w:jc w:val="left"/>
              <w:rPr>
                <w:sz w:val="18"/>
                <w:szCs w:val="18"/>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tcPr>
          <w:p w:rsidR="00006147" w:rsidRPr="00006147" w:rsidRDefault="00006147" w:rsidP="00006147">
            <w:pPr>
              <w:spacing w:line="240" w:lineRule="exact"/>
              <w:ind w:leftChars="-22" w:left="52" w:hanging="98"/>
              <w:jc w:val="left"/>
              <w:rPr>
                <w:sz w:val="18"/>
                <w:szCs w:val="18"/>
                <w:lang w:val="pt-PT"/>
              </w:rPr>
            </w:pPr>
          </w:p>
        </w:tc>
        <w:tc>
          <w:tcPr>
            <w:tcW w:w="1539" w:type="dxa"/>
            <w:tcBorders>
              <w:top w:val="single" w:sz="4" w:space="0" w:color="auto"/>
              <w:left w:val="single" w:sz="4" w:space="0" w:color="auto"/>
              <w:right w:val="single" w:sz="4" w:space="0" w:color="auto"/>
            </w:tcBorders>
          </w:tcPr>
          <w:p w:rsidR="00006147" w:rsidRPr="00006147" w:rsidRDefault="00006147" w:rsidP="00006147">
            <w:pPr>
              <w:spacing w:line="240" w:lineRule="exact"/>
              <w:ind w:rightChars="-42" w:right="-88"/>
              <w:jc w:val="left"/>
              <w:rPr>
                <w:sz w:val="18"/>
                <w:szCs w:val="18"/>
                <w:lang w:val="pt-PT"/>
              </w:rPr>
            </w:pPr>
          </w:p>
        </w:tc>
      </w:tr>
      <w:tr w:rsidR="00006147" w:rsidRPr="00463953" w:rsidTr="00006147">
        <w:trPr>
          <w:trHeight w:val="115"/>
          <w:jc w:val="center"/>
        </w:trPr>
        <w:tc>
          <w:tcPr>
            <w:tcW w:w="9011" w:type="dxa"/>
            <w:gridSpan w:val="15"/>
            <w:tcBorders>
              <w:top w:val="single" w:sz="4" w:space="0" w:color="auto"/>
              <w:left w:val="single" w:sz="4" w:space="0" w:color="auto"/>
              <w:right w:val="single" w:sz="4" w:space="0" w:color="auto"/>
            </w:tcBorders>
            <w:shd w:val="clear" w:color="auto" w:fill="D9D9D9" w:themeFill="background1" w:themeFillShade="D9"/>
          </w:tcPr>
          <w:p w:rsidR="00006147" w:rsidRPr="00006147" w:rsidRDefault="00006147" w:rsidP="00006147">
            <w:pPr>
              <w:spacing w:line="240" w:lineRule="exact"/>
              <w:ind w:rightChars="-42" w:right="-88"/>
              <w:jc w:val="left"/>
              <w:rPr>
                <w:sz w:val="18"/>
                <w:szCs w:val="18"/>
                <w:lang w:val="pt-PT"/>
              </w:rPr>
            </w:pPr>
            <w:r w:rsidRPr="00006147">
              <w:rPr>
                <w:sz w:val="18"/>
                <w:szCs w:val="18"/>
                <w:lang w:val="pt-PT"/>
              </w:rPr>
              <w:t>Estabelecimento de critérios de avaliação do solo por cultura</w:t>
            </w:r>
          </w:p>
        </w:tc>
      </w:tr>
      <w:tr w:rsidR="00006147" w:rsidRPr="00484A51" w:rsidTr="00006147">
        <w:trPr>
          <w:trHeight w:val="115"/>
          <w:jc w:val="center"/>
        </w:trPr>
        <w:tc>
          <w:tcPr>
            <w:tcW w:w="254" w:type="dxa"/>
            <w:tcBorders>
              <w:top w:val="single" w:sz="4" w:space="0" w:color="auto"/>
              <w:left w:val="single" w:sz="4" w:space="0" w:color="auto"/>
              <w:right w:val="dotted" w:sz="4" w:space="0" w:color="auto"/>
            </w:tcBorders>
          </w:tcPr>
          <w:p w:rsidR="00006147" w:rsidRPr="00484A51" w:rsidRDefault="00006147" w:rsidP="00006147">
            <w:pPr>
              <w:ind w:leftChars="-43" w:left="-90" w:rightChars="-51" w:right="-107"/>
              <w:jc w:val="center"/>
              <w:rPr>
                <w:sz w:val="18"/>
                <w:szCs w:val="18"/>
              </w:rPr>
            </w:pPr>
            <w:r w:rsidRPr="00484A51">
              <w:rPr>
                <w:rFonts w:hint="eastAsia"/>
                <w:color w:val="000000"/>
                <w:sz w:val="18"/>
                <w:szCs w:val="18"/>
              </w:rPr>
              <w:t>○</w:t>
            </w:r>
          </w:p>
        </w:tc>
        <w:tc>
          <w:tcPr>
            <w:tcW w:w="283" w:type="dxa"/>
            <w:tcBorders>
              <w:top w:val="single" w:sz="4" w:space="0" w:color="auto"/>
              <w:left w:val="dotted" w:sz="4" w:space="0" w:color="auto"/>
              <w:right w:val="dotted" w:sz="4" w:space="0" w:color="auto"/>
            </w:tcBorders>
          </w:tcPr>
          <w:p w:rsidR="00006147" w:rsidRPr="00484A51" w:rsidRDefault="00006147" w:rsidP="00006147">
            <w:pPr>
              <w:ind w:leftChars="-43" w:left="-90" w:rightChars="-51" w:right="-107"/>
              <w:jc w:val="center"/>
              <w:rPr>
                <w:sz w:val="18"/>
                <w:szCs w:val="18"/>
              </w:rPr>
            </w:pPr>
          </w:p>
        </w:tc>
        <w:tc>
          <w:tcPr>
            <w:tcW w:w="284" w:type="dxa"/>
            <w:tcBorders>
              <w:top w:val="single" w:sz="4" w:space="0" w:color="auto"/>
              <w:left w:val="dotted" w:sz="4" w:space="0" w:color="auto"/>
              <w:right w:val="single" w:sz="4" w:space="0" w:color="auto"/>
            </w:tcBorders>
          </w:tcPr>
          <w:p w:rsidR="00006147" w:rsidRPr="00484A51" w:rsidRDefault="00006147" w:rsidP="00006147">
            <w:pPr>
              <w:ind w:leftChars="-43" w:left="-90" w:rightChars="-51" w:right="-107"/>
              <w:jc w:val="center"/>
              <w:rPr>
                <w:sz w:val="18"/>
                <w:szCs w:val="18"/>
              </w:rPr>
            </w:pPr>
            <w:r w:rsidRPr="00484A51">
              <w:rPr>
                <w:rFonts w:hint="eastAsia"/>
                <w:color w:val="000000"/>
                <w:sz w:val="18"/>
                <w:szCs w:val="18"/>
              </w:rPr>
              <w:t>○</w:t>
            </w:r>
          </w:p>
        </w:tc>
        <w:tc>
          <w:tcPr>
            <w:tcW w:w="4455" w:type="dxa"/>
            <w:tcBorders>
              <w:top w:val="single" w:sz="4" w:space="0" w:color="auto"/>
              <w:left w:val="single" w:sz="4" w:space="0" w:color="auto"/>
              <w:right w:val="single" w:sz="4" w:space="0" w:color="000000" w:themeColor="text1"/>
            </w:tcBorders>
          </w:tcPr>
          <w:p w:rsidR="00006147" w:rsidRPr="00006147" w:rsidRDefault="00006147" w:rsidP="00006147">
            <w:pPr>
              <w:ind w:left="-57"/>
              <w:jc w:val="left"/>
              <w:rPr>
                <w:sz w:val="18"/>
                <w:szCs w:val="18"/>
                <w:lang w:val="pt-PT"/>
              </w:rPr>
            </w:pPr>
            <w:r w:rsidRPr="00006147">
              <w:rPr>
                <w:sz w:val="18"/>
                <w:szCs w:val="18"/>
                <w:lang w:val="pt-PT"/>
              </w:rPr>
              <w:t xml:space="preserve">Análise das amostras de solo </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19"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dotted" w:sz="4" w:space="0" w:color="auto"/>
              <w:right w:val="single" w:sz="4" w:space="0" w:color="auto"/>
            </w:tcBorders>
            <w:shd w:val="clear" w:color="auto" w:fill="auto"/>
          </w:tcPr>
          <w:p w:rsidR="00006147" w:rsidRPr="00006147" w:rsidRDefault="00006147" w:rsidP="00006147">
            <w:pPr>
              <w:spacing w:line="240" w:lineRule="exact"/>
              <w:ind w:left="-57"/>
              <w:jc w:val="left"/>
              <w:rPr>
                <w:color w:val="C4BC96" w:themeColor="background2" w:themeShade="BF"/>
                <w:sz w:val="18"/>
                <w:szCs w:val="18"/>
                <w:highlight w:val="darkGray"/>
                <w:lang w:val="pt-PT"/>
              </w:rPr>
            </w:pPr>
          </w:p>
        </w:tc>
        <w:tc>
          <w:tcPr>
            <w:tcW w:w="220" w:type="dxa"/>
            <w:tcBorders>
              <w:top w:val="single" w:sz="4" w:space="0" w:color="auto"/>
              <w:left w:val="single" w:sz="4" w:space="0" w:color="auto"/>
              <w:right w:val="dotted" w:sz="4" w:space="0" w:color="auto"/>
            </w:tcBorders>
            <w:shd w:val="clear" w:color="auto" w:fill="auto"/>
          </w:tcPr>
          <w:p w:rsidR="00006147" w:rsidRPr="00006147" w:rsidRDefault="00006147" w:rsidP="00006147">
            <w:pPr>
              <w:spacing w:line="240" w:lineRule="exact"/>
              <w:ind w:leftChars="-22" w:left="52" w:hanging="98"/>
              <w:jc w:val="left"/>
              <w:rPr>
                <w:sz w:val="18"/>
                <w:szCs w:val="18"/>
                <w:lang w:val="pt-PT"/>
              </w:rPr>
            </w:pPr>
          </w:p>
        </w:tc>
        <w:tc>
          <w:tcPr>
            <w:tcW w:w="219"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shd w:val="clear" w:color="auto" w:fill="auto"/>
          </w:tcPr>
          <w:p w:rsidR="00006147" w:rsidRPr="00006147" w:rsidRDefault="00006147" w:rsidP="00006147">
            <w:pPr>
              <w:spacing w:line="240" w:lineRule="exact"/>
              <w:ind w:leftChars="-22" w:left="52" w:hanging="98"/>
              <w:jc w:val="left"/>
              <w:rPr>
                <w:sz w:val="18"/>
                <w:szCs w:val="18"/>
                <w:lang w:val="pt-PT"/>
              </w:rPr>
            </w:pPr>
          </w:p>
        </w:tc>
        <w:tc>
          <w:tcPr>
            <w:tcW w:w="220" w:type="dxa"/>
            <w:tcBorders>
              <w:top w:val="single" w:sz="4" w:space="0" w:color="auto"/>
              <w:left w:val="dotted" w:sz="4" w:space="0" w:color="auto"/>
              <w:right w:val="dotted" w:sz="4" w:space="0" w:color="auto"/>
            </w:tcBorders>
          </w:tcPr>
          <w:p w:rsidR="00006147" w:rsidRPr="00006147" w:rsidRDefault="00006147" w:rsidP="00006147">
            <w:pPr>
              <w:spacing w:line="240" w:lineRule="exact"/>
              <w:ind w:leftChars="-22" w:left="52" w:hanging="98"/>
              <w:jc w:val="left"/>
              <w:rPr>
                <w:sz w:val="18"/>
                <w:szCs w:val="18"/>
                <w:lang w:val="pt-PT"/>
              </w:rPr>
            </w:pPr>
          </w:p>
        </w:tc>
        <w:tc>
          <w:tcPr>
            <w:tcW w:w="1539" w:type="dxa"/>
            <w:vMerge w:val="restart"/>
            <w:tcBorders>
              <w:top w:val="single" w:sz="4" w:space="0" w:color="auto"/>
              <w:left w:val="single" w:sz="4" w:space="0" w:color="auto"/>
              <w:right w:val="single" w:sz="4" w:space="0" w:color="auto"/>
            </w:tcBorders>
          </w:tcPr>
          <w:p w:rsidR="00006147" w:rsidRPr="00484A51" w:rsidRDefault="00006147" w:rsidP="00006147">
            <w:pPr>
              <w:spacing w:line="220" w:lineRule="exact"/>
              <w:ind w:leftChars="-33" w:left="-69" w:rightChars="-42" w:right="-88"/>
              <w:jc w:val="left"/>
              <w:rPr>
                <w:sz w:val="18"/>
                <w:szCs w:val="18"/>
              </w:rPr>
            </w:pPr>
            <w:r>
              <w:rPr>
                <w:rFonts w:hint="eastAsia"/>
                <w:sz w:val="18"/>
                <w:szCs w:val="18"/>
              </w:rPr>
              <w:t>Manual de melhoramento de solo</w:t>
            </w:r>
          </w:p>
        </w:tc>
      </w:tr>
      <w:tr w:rsidR="00006147" w:rsidRPr="00484A51" w:rsidTr="00006147">
        <w:trPr>
          <w:trHeight w:val="115"/>
          <w:jc w:val="center"/>
        </w:trPr>
        <w:tc>
          <w:tcPr>
            <w:tcW w:w="254" w:type="dxa"/>
            <w:tcBorders>
              <w:top w:val="single" w:sz="4" w:space="0" w:color="auto"/>
              <w:left w:val="single" w:sz="4" w:space="0" w:color="auto"/>
              <w:right w:val="dotted" w:sz="4" w:space="0" w:color="auto"/>
            </w:tcBorders>
          </w:tcPr>
          <w:p w:rsidR="00006147" w:rsidRPr="00484A51" w:rsidRDefault="00006147" w:rsidP="00006147">
            <w:pPr>
              <w:ind w:leftChars="-43" w:left="-90" w:rightChars="-51" w:right="-107"/>
              <w:jc w:val="center"/>
              <w:rPr>
                <w:sz w:val="18"/>
                <w:szCs w:val="18"/>
              </w:rPr>
            </w:pPr>
            <w:r w:rsidRPr="00484A51">
              <w:rPr>
                <w:rFonts w:hint="eastAsia"/>
                <w:color w:val="000000"/>
                <w:sz w:val="18"/>
                <w:szCs w:val="18"/>
              </w:rPr>
              <w:t>○</w:t>
            </w:r>
          </w:p>
        </w:tc>
        <w:tc>
          <w:tcPr>
            <w:tcW w:w="283" w:type="dxa"/>
            <w:tcBorders>
              <w:top w:val="single" w:sz="4" w:space="0" w:color="auto"/>
              <w:left w:val="dotted" w:sz="4" w:space="0" w:color="auto"/>
              <w:right w:val="dotted" w:sz="4" w:space="0" w:color="auto"/>
            </w:tcBorders>
          </w:tcPr>
          <w:p w:rsidR="00006147" w:rsidRPr="00484A51" w:rsidRDefault="00006147" w:rsidP="00006147">
            <w:pPr>
              <w:ind w:leftChars="-43" w:left="-90" w:rightChars="-51" w:right="-107"/>
              <w:jc w:val="center"/>
              <w:rPr>
                <w:sz w:val="18"/>
                <w:szCs w:val="18"/>
              </w:rPr>
            </w:pPr>
            <w:r w:rsidRPr="00484A51">
              <w:rPr>
                <w:rFonts w:hint="eastAsia"/>
                <w:color w:val="000000"/>
                <w:sz w:val="18"/>
                <w:szCs w:val="18"/>
              </w:rPr>
              <w:t>○</w:t>
            </w:r>
          </w:p>
        </w:tc>
        <w:tc>
          <w:tcPr>
            <w:tcW w:w="284" w:type="dxa"/>
            <w:tcBorders>
              <w:top w:val="single" w:sz="4" w:space="0" w:color="auto"/>
              <w:left w:val="dotted" w:sz="4" w:space="0" w:color="auto"/>
              <w:right w:val="single" w:sz="4" w:space="0" w:color="auto"/>
            </w:tcBorders>
          </w:tcPr>
          <w:p w:rsidR="00006147" w:rsidRPr="00484A51" w:rsidRDefault="00006147" w:rsidP="00006147">
            <w:pPr>
              <w:ind w:leftChars="-43" w:left="-90" w:rightChars="-51" w:right="-107"/>
              <w:jc w:val="center"/>
              <w:rPr>
                <w:sz w:val="18"/>
                <w:szCs w:val="18"/>
              </w:rPr>
            </w:pPr>
            <w:r w:rsidRPr="00484A51">
              <w:rPr>
                <w:rFonts w:hint="eastAsia"/>
                <w:color w:val="000000"/>
                <w:sz w:val="18"/>
                <w:szCs w:val="18"/>
              </w:rPr>
              <w:t>○</w:t>
            </w:r>
          </w:p>
        </w:tc>
        <w:tc>
          <w:tcPr>
            <w:tcW w:w="4455" w:type="dxa"/>
            <w:tcBorders>
              <w:top w:val="single" w:sz="4" w:space="0" w:color="auto"/>
              <w:left w:val="single" w:sz="4" w:space="0" w:color="auto"/>
              <w:right w:val="single" w:sz="4" w:space="0" w:color="000000" w:themeColor="text1"/>
            </w:tcBorders>
          </w:tcPr>
          <w:p w:rsidR="00006147" w:rsidRPr="00006147" w:rsidRDefault="00006147" w:rsidP="00006147">
            <w:pPr>
              <w:ind w:left="-57"/>
              <w:jc w:val="left"/>
              <w:rPr>
                <w:sz w:val="18"/>
                <w:szCs w:val="18"/>
                <w:lang w:val="pt-PT"/>
              </w:rPr>
            </w:pPr>
            <w:r w:rsidRPr="00006147">
              <w:rPr>
                <w:sz w:val="18"/>
                <w:szCs w:val="18"/>
                <w:lang w:val="pt-PT"/>
              </w:rPr>
              <w:t>Análise dos resultados</w:t>
            </w:r>
          </w:p>
        </w:tc>
        <w:tc>
          <w:tcPr>
            <w:tcW w:w="219" w:type="dxa"/>
            <w:tcBorders>
              <w:top w:val="single" w:sz="4" w:space="0" w:color="auto"/>
              <w:left w:val="single" w:sz="4" w:space="0" w:color="000000" w:themeColor="text1"/>
              <w:right w:val="dotted" w:sz="4" w:space="0" w:color="auto"/>
            </w:tcBorders>
            <w:shd w:val="clear" w:color="auto" w:fill="auto"/>
          </w:tcPr>
          <w:p w:rsidR="00006147" w:rsidRPr="00484A51" w:rsidRDefault="00006147" w:rsidP="00006147">
            <w:pPr>
              <w:spacing w:line="240" w:lineRule="exact"/>
              <w:ind w:left="-57"/>
              <w:jc w:val="left"/>
              <w:rPr>
                <w:color w:val="C4BC96" w:themeColor="background2" w:themeShade="BF"/>
                <w:sz w:val="18"/>
                <w:szCs w:val="18"/>
                <w:highlight w:val="darkGray"/>
              </w:rPr>
            </w:pPr>
          </w:p>
        </w:tc>
        <w:tc>
          <w:tcPr>
            <w:tcW w:w="219" w:type="dxa"/>
            <w:tcBorders>
              <w:top w:val="single" w:sz="4" w:space="0" w:color="auto"/>
              <w:left w:val="dotted" w:sz="4" w:space="0" w:color="auto"/>
              <w:right w:val="dotted" w:sz="4" w:space="0" w:color="auto"/>
            </w:tcBorders>
            <w:shd w:val="clear" w:color="auto" w:fill="auto"/>
          </w:tcPr>
          <w:p w:rsidR="00006147" w:rsidRPr="00484A51" w:rsidRDefault="00006147" w:rsidP="00006147">
            <w:pPr>
              <w:spacing w:line="240" w:lineRule="exact"/>
              <w:ind w:left="-57"/>
              <w:jc w:val="left"/>
              <w:rPr>
                <w:color w:val="C4BC96" w:themeColor="background2" w:themeShade="BF"/>
                <w:sz w:val="18"/>
                <w:szCs w:val="18"/>
                <w:highlight w:val="darkGray"/>
              </w:rPr>
            </w:pPr>
          </w:p>
        </w:tc>
        <w:tc>
          <w:tcPr>
            <w:tcW w:w="220" w:type="dxa"/>
            <w:tcBorders>
              <w:top w:val="single" w:sz="4" w:space="0" w:color="auto"/>
              <w:left w:val="dotted" w:sz="4" w:space="0" w:color="auto"/>
              <w:right w:val="dotted" w:sz="4" w:space="0" w:color="auto"/>
            </w:tcBorders>
            <w:shd w:val="clear" w:color="auto" w:fill="auto"/>
          </w:tcPr>
          <w:p w:rsidR="00006147" w:rsidRPr="00484A51" w:rsidRDefault="00006147" w:rsidP="00006147">
            <w:pPr>
              <w:spacing w:line="240" w:lineRule="exact"/>
              <w:ind w:left="-57"/>
              <w:jc w:val="left"/>
              <w:rPr>
                <w:color w:val="C4BC96" w:themeColor="background2" w:themeShade="BF"/>
                <w:sz w:val="18"/>
                <w:szCs w:val="18"/>
                <w:highlight w:val="darkGray"/>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006147" w:rsidRPr="00484A51" w:rsidRDefault="00006147" w:rsidP="00006147">
            <w:pPr>
              <w:spacing w:line="240" w:lineRule="exact"/>
              <w:ind w:left="-57"/>
              <w:jc w:val="left"/>
              <w:rPr>
                <w:color w:val="C4BC96" w:themeColor="background2" w:themeShade="BF"/>
                <w:sz w:val="18"/>
                <w:szCs w:val="18"/>
                <w:highlight w:val="darkGray"/>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006147" w:rsidRPr="00484A51" w:rsidRDefault="00006147" w:rsidP="00006147">
            <w:pPr>
              <w:spacing w:line="240" w:lineRule="exact"/>
              <w:ind w:left="-57"/>
              <w:jc w:val="left"/>
              <w:rPr>
                <w:color w:val="C4BC96" w:themeColor="background2" w:themeShade="BF"/>
                <w:sz w:val="18"/>
                <w:szCs w:val="18"/>
                <w:highlight w:val="darkGray"/>
              </w:rPr>
            </w:pPr>
          </w:p>
        </w:tc>
        <w:tc>
          <w:tcPr>
            <w:tcW w:w="220" w:type="dxa"/>
            <w:tcBorders>
              <w:top w:val="single" w:sz="4" w:space="0" w:color="auto"/>
              <w:left w:val="dotted" w:sz="4" w:space="0" w:color="auto"/>
              <w:right w:val="single" w:sz="4" w:space="0" w:color="auto"/>
            </w:tcBorders>
            <w:shd w:val="clear" w:color="auto" w:fill="auto"/>
          </w:tcPr>
          <w:p w:rsidR="00006147" w:rsidRPr="00484A51" w:rsidRDefault="00006147" w:rsidP="00006147">
            <w:pPr>
              <w:spacing w:line="240" w:lineRule="exact"/>
              <w:ind w:left="-57"/>
              <w:jc w:val="left"/>
              <w:rPr>
                <w:color w:val="C4BC96" w:themeColor="background2" w:themeShade="BF"/>
                <w:sz w:val="18"/>
                <w:szCs w:val="18"/>
                <w:highlight w:val="darkGray"/>
              </w:rPr>
            </w:pPr>
          </w:p>
        </w:tc>
        <w:tc>
          <w:tcPr>
            <w:tcW w:w="220" w:type="dxa"/>
            <w:tcBorders>
              <w:top w:val="single" w:sz="4" w:space="0" w:color="auto"/>
              <w:left w:val="single" w:sz="4" w:space="0" w:color="auto"/>
              <w:right w:val="dotted" w:sz="4" w:space="0" w:color="auto"/>
            </w:tcBorders>
            <w:shd w:val="clear" w:color="auto" w:fill="auto"/>
          </w:tcPr>
          <w:p w:rsidR="00006147" w:rsidRPr="00484A51" w:rsidRDefault="00006147" w:rsidP="00006147">
            <w:pPr>
              <w:spacing w:line="240" w:lineRule="exact"/>
              <w:ind w:leftChars="-22" w:left="52" w:hanging="98"/>
              <w:jc w:val="left"/>
              <w:rPr>
                <w:sz w:val="18"/>
                <w:szCs w:val="18"/>
              </w:rPr>
            </w:pPr>
          </w:p>
        </w:tc>
        <w:tc>
          <w:tcPr>
            <w:tcW w:w="219" w:type="dxa"/>
            <w:tcBorders>
              <w:top w:val="single" w:sz="4" w:space="0" w:color="auto"/>
              <w:left w:val="dotted" w:sz="4" w:space="0" w:color="auto"/>
              <w:right w:val="dotted" w:sz="4" w:space="0" w:color="auto"/>
            </w:tcBorders>
            <w:shd w:val="clear" w:color="auto" w:fill="auto"/>
          </w:tcPr>
          <w:p w:rsidR="00006147" w:rsidRPr="00484A51" w:rsidRDefault="00006147" w:rsidP="00006147">
            <w:pPr>
              <w:spacing w:line="240" w:lineRule="exact"/>
              <w:ind w:leftChars="-22" w:left="52" w:hanging="98"/>
              <w:jc w:val="left"/>
              <w:rPr>
                <w:sz w:val="18"/>
                <w:szCs w:val="18"/>
              </w:rPr>
            </w:pPr>
          </w:p>
        </w:tc>
        <w:tc>
          <w:tcPr>
            <w:tcW w:w="220" w:type="dxa"/>
            <w:tcBorders>
              <w:top w:val="single" w:sz="4" w:space="0" w:color="auto"/>
              <w:left w:val="dotted" w:sz="4" w:space="0" w:color="auto"/>
              <w:right w:val="dotted" w:sz="4" w:space="0" w:color="auto"/>
            </w:tcBorders>
            <w:shd w:val="clear" w:color="auto" w:fill="auto"/>
          </w:tcPr>
          <w:p w:rsidR="00006147" w:rsidRPr="00484A51" w:rsidRDefault="00006147" w:rsidP="00006147">
            <w:pPr>
              <w:spacing w:line="240" w:lineRule="exact"/>
              <w:ind w:leftChars="-22" w:left="52" w:hanging="98"/>
              <w:jc w:val="left"/>
              <w:rPr>
                <w:sz w:val="18"/>
                <w:szCs w:val="18"/>
              </w:rPr>
            </w:pPr>
          </w:p>
        </w:tc>
        <w:tc>
          <w:tcPr>
            <w:tcW w:w="220" w:type="dxa"/>
            <w:tcBorders>
              <w:top w:val="single" w:sz="4" w:space="0" w:color="auto"/>
              <w:left w:val="dotted" w:sz="4" w:space="0" w:color="auto"/>
              <w:right w:val="dotted" w:sz="4" w:space="0" w:color="auto"/>
            </w:tcBorders>
            <w:shd w:val="clear" w:color="auto" w:fill="auto"/>
          </w:tcPr>
          <w:p w:rsidR="00006147" w:rsidRPr="00484A51" w:rsidRDefault="00006147" w:rsidP="00006147">
            <w:pPr>
              <w:spacing w:line="240" w:lineRule="exact"/>
              <w:ind w:leftChars="-22" w:left="52" w:hanging="98"/>
              <w:jc w:val="left"/>
              <w:rPr>
                <w:sz w:val="18"/>
                <w:szCs w:val="18"/>
              </w:rPr>
            </w:pPr>
          </w:p>
        </w:tc>
        <w:tc>
          <w:tcPr>
            <w:tcW w:w="1539" w:type="dxa"/>
            <w:vMerge/>
            <w:tcBorders>
              <w:left w:val="single" w:sz="4" w:space="0" w:color="auto"/>
              <w:right w:val="single" w:sz="4" w:space="0" w:color="auto"/>
            </w:tcBorders>
          </w:tcPr>
          <w:p w:rsidR="00006147" w:rsidRPr="00484A51" w:rsidRDefault="00006147" w:rsidP="00006147">
            <w:pPr>
              <w:spacing w:line="240" w:lineRule="exact"/>
              <w:ind w:rightChars="-42" w:right="-88"/>
              <w:jc w:val="left"/>
              <w:rPr>
                <w:sz w:val="18"/>
                <w:szCs w:val="18"/>
              </w:rPr>
            </w:pPr>
          </w:p>
        </w:tc>
      </w:tr>
    </w:tbl>
    <w:p w:rsidR="00006147" w:rsidRPr="0015732A" w:rsidRDefault="00006147" w:rsidP="000C5B9A">
      <w:pPr>
        <w:rPr>
          <w:sz w:val="22"/>
          <w:szCs w:val="22"/>
          <w:lang w:val="pt-PT"/>
        </w:rPr>
      </w:pPr>
    </w:p>
    <w:bookmarkEnd w:id="80"/>
    <w:p w:rsidR="00400B51" w:rsidRPr="0015732A" w:rsidRDefault="0036340C" w:rsidP="001B09AB">
      <w:pPr>
        <w:pStyle w:val="30"/>
        <w:spacing w:after="120"/>
        <w:rPr>
          <w:lang w:val="pt-BR"/>
        </w:rPr>
      </w:pPr>
      <w:r w:rsidRPr="0015732A">
        <w:rPr>
          <w:rFonts w:eastAsiaTheme="minorEastAsia"/>
          <w:lang w:val="pt-PT"/>
        </w:rPr>
        <w:t xml:space="preserve"> </w:t>
      </w:r>
      <w:bookmarkStart w:id="83" w:name="_Toc421633621"/>
      <w:r w:rsidR="00400B51" w:rsidRPr="0015732A">
        <w:rPr>
          <w:lang w:val="pt-BR"/>
        </w:rPr>
        <w:t>Recolha e Análise de Dados Meteorológicos (Actividade 2-2)</w:t>
      </w:r>
      <w:bookmarkEnd w:id="83"/>
    </w:p>
    <w:p w:rsidR="00400B51" w:rsidRPr="0015732A" w:rsidRDefault="00DC22D7" w:rsidP="00400B51">
      <w:pPr>
        <w:pStyle w:val="4"/>
        <w:spacing w:afterLines="0" w:line="360" w:lineRule="atLeast"/>
        <w:ind w:left="851" w:hanging="851"/>
        <w:rPr>
          <w:szCs w:val="22"/>
          <w:lang w:val="pt-BR"/>
        </w:rPr>
      </w:pPr>
      <w:r w:rsidRPr="0015732A">
        <w:rPr>
          <w:rFonts w:hint="eastAsia"/>
          <w:szCs w:val="22"/>
          <w:lang w:val="pt-BR"/>
        </w:rPr>
        <w:t xml:space="preserve"> </w:t>
      </w:r>
      <w:r w:rsidR="00400B51" w:rsidRPr="0015732A">
        <w:rPr>
          <w:szCs w:val="22"/>
          <w:lang w:val="pt-BR"/>
        </w:rPr>
        <w:t>Progresso das Actividades</w:t>
      </w:r>
    </w:p>
    <w:p w:rsidR="00400B51" w:rsidRPr="0015732A" w:rsidRDefault="00400B51" w:rsidP="00DC22D7">
      <w:pPr>
        <w:pStyle w:val="11"/>
        <w:spacing w:after="120"/>
      </w:pPr>
      <w:r w:rsidRPr="0015732A">
        <w:t xml:space="preserve">Em relação a esta actividade, foram colectados os dados meteorológicos do passado e, somado à avaliação das características do solo da Actividade 2-1, </w:t>
      </w:r>
      <w:r w:rsidRPr="0015732A">
        <w:rPr>
          <w:u w:val="single"/>
        </w:rPr>
        <w:t>a região agrícola do Corredor de Nacala foi dividida em 4 zonas, como seguem. Zona 1: região de planalto do interior, próxima ao Lago Niassa com solo de alta fertilidade, muita chuva e baixa temperatura; Zona 2: região de morro do interior, com solo de alta fertilidade, muita radiação solar e alta amplitude térmica diária (diferença entre a temperatura máxima e a temperatura mínima de um dia); Zona 3: planície do interior com propriedades químicas e físicas do solo pobres e alta temperatura; e Zona 4: região costeira com solo alcalino, pouca chuva e alta temperatura. Foi apontado também que o potencial de produtividade agrícola é alto nas Zonas 1 e 2</w:t>
      </w:r>
      <w:r w:rsidRPr="0015732A">
        <w:t xml:space="preserve"> (vide a figura abaixo). O resultado deste estudo foi apresentado oralmente na 10ª African Crop Science Society Conference (Conferência da Sociedade de Ciência de Culturas da África) (realizada em Setembro de 2011 em Maputo), e o artigo foi publicado na revista abaixo. </w:t>
      </w:r>
    </w:p>
    <w:p w:rsidR="00400B51" w:rsidRPr="0015732A" w:rsidRDefault="00400B51" w:rsidP="00DC22D7">
      <w:pPr>
        <w:pStyle w:val="11"/>
        <w:spacing w:after="120"/>
      </w:pPr>
      <w:r w:rsidRPr="0015732A">
        <w:rPr>
          <w:lang w:val="en-US"/>
        </w:rPr>
        <w:t xml:space="preserve">Tsujimoto et al. (2011). Characterization of Agro-Environments for optimizing cropping systems upon locaility along the Nacala Corridor, Mozambique. </w:t>
      </w:r>
      <w:r w:rsidRPr="0015732A">
        <w:t xml:space="preserve">African Crop Science Conference Proceedings, Vol. 10, 279-282. </w:t>
      </w:r>
    </w:p>
    <w:p w:rsidR="00400B51" w:rsidRPr="0015732A" w:rsidRDefault="00400B51" w:rsidP="00400B51">
      <w:pPr>
        <w:pStyle w:val="11"/>
        <w:spacing w:afterLines="0" w:line="360" w:lineRule="atLeast"/>
        <w:rPr>
          <w:szCs w:val="22"/>
          <w:lang w:val="pt-BR"/>
        </w:rPr>
      </w:pPr>
    </w:p>
    <w:p w:rsidR="00400B51" w:rsidRPr="0015732A" w:rsidRDefault="002B4E36" w:rsidP="00400B51">
      <w:pPr>
        <w:pStyle w:val="11"/>
        <w:spacing w:afterLines="0" w:line="360" w:lineRule="atLeast"/>
        <w:rPr>
          <w:szCs w:val="22"/>
          <w:lang w:val="pt-BR"/>
        </w:rPr>
      </w:pPr>
      <w:r w:rsidRPr="002B4E36">
        <w:rPr>
          <w:rFonts w:eastAsiaTheme="minorEastAsia"/>
          <w:noProof/>
          <w:szCs w:val="22"/>
          <w:lang w:val="pt-BR"/>
        </w:rPr>
        <w:lastRenderedPageBreak/>
        <w:pict>
          <v:shape id="_x0000_s1743" type="#_x0000_t202" style="position:absolute;left:0;text-align:left;margin-left:352.05pt;margin-top:42.35pt;width:133.25pt;height:69pt;z-index:251743232;mso-width-relative:margin;mso-height-relative:margin" stroked="f">
            <v:textbox>
              <w:txbxContent>
                <w:p w:rsidR="00F24ACE" w:rsidRPr="00DC22D7" w:rsidRDefault="00F24ACE" w:rsidP="00DC22D7">
                  <w:pPr>
                    <w:rPr>
                      <w:sz w:val="22"/>
                      <w:szCs w:val="24"/>
                      <w:lang w:val="pt-BR"/>
                    </w:rPr>
                  </w:pPr>
                  <w:r w:rsidRPr="00DC22D7">
                    <w:rPr>
                      <w:sz w:val="22"/>
                      <w:szCs w:val="24"/>
                      <w:lang w:val="pt-BR"/>
                    </w:rPr>
                    <w:t>Pontos de colecta de amostras de solo</w:t>
                  </w:r>
                </w:p>
                <w:p w:rsidR="00F24ACE" w:rsidRPr="00DC22D7" w:rsidRDefault="00F24ACE" w:rsidP="00DC22D7">
                  <w:pPr>
                    <w:rPr>
                      <w:sz w:val="22"/>
                      <w:szCs w:val="24"/>
                      <w:lang w:val="pt-BR"/>
                    </w:rPr>
                  </w:pPr>
                </w:p>
                <w:p w:rsidR="00F24ACE" w:rsidRPr="00DC22D7" w:rsidRDefault="00F24ACE" w:rsidP="00DC22D7">
                  <w:pPr>
                    <w:rPr>
                      <w:sz w:val="20"/>
                    </w:rPr>
                  </w:pPr>
                  <w:r w:rsidRPr="00DC22D7">
                    <w:rPr>
                      <w:sz w:val="22"/>
                      <w:szCs w:val="24"/>
                      <w:lang w:val="pt-BR"/>
                    </w:rPr>
                    <w:t>Estações meteorológicas</w:t>
                  </w:r>
                </w:p>
              </w:txbxContent>
            </v:textbox>
          </v:shape>
        </w:pict>
      </w:r>
      <w:r w:rsidR="00400B51" w:rsidRPr="0015732A">
        <w:rPr>
          <w:noProof/>
          <w:szCs w:val="22"/>
          <w:lang w:val="en-US"/>
        </w:rPr>
        <w:drawing>
          <wp:inline distT="0" distB="0" distL="0" distR="0">
            <wp:extent cx="5658736" cy="2658485"/>
            <wp:effectExtent l="19050" t="0" r="0" b="0"/>
            <wp:docPr id="3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screen"/>
                    <a:srcRect b="5648"/>
                    <a:stretch>
                      <a:fillRect/>
                    </a:stretch>
                  </pic:blipFill>
                  <pic:spPr bwMode="auto">
                    <a:xfrm>
                      <a:off x="0" y="0"/>
                      <a:ext cx="5658736" cy="2658485"/>
                    </a:xfrm>
                    <a:prstGeom prst="rect">
                      <a:avLst/>
                    </a:prstGeom>
                    <a:noFill/>
                    <a:ln w="9525">
                      <a:noFill/>
                      <a:miter lim="800000"/>
                      <a:headEnd/>
                      <a:tailEnd/>
                    </a:ln>
                  </pic:spPr>
                </pic:pic>
              </a:graphicData>
            </a:graphic>
          </wp:inline>
        </w:drawing>
      </w:r>
    </w:p>
    <w:p w:rsidR="00400B51" w:rsidRDefault="00006147" w:rsidP="00006147">
      <w:pPr>
        <w:pStyle w:val="ad"/>
        <w:rPr>
          <w:rFonts w:hint="eastAsia"/>
        </w:rPr>
      </w:pPr>
      <w:bookmarkStart w:id="84" w:name="_Toc421635906"/>
      <w:r>
        <w:t xml:space="preserve">Figura </w:t>
      </w:r>
      <w:fldSimple w:instr=" STYLEREF 1 \s ">
        <w:r w:rsidR="00F24ACE">
          <w:rPr>
            <w:noProof/>
          </w:rPr>
          <w:t>2</w:t>
        </w:r>
      </w:fldSimple>
      <w:r w:rsidR="00012528">
        <w:noBreakHyphen/>
      </w:r>
      <w:fldSimple w:instr=" SEQ Figura \* ARABIC \s 1 ">
        <w:r w:rsidR="00F24ACE">
          <w:rPr>
            <w:noProof/>
          </w:rPr>
          <w:t>3</w:t>
        </w:r>
      </w:fldSimple>
      <w:r w:rsidR="00DC22D7" w:rsidRPr="0015732A">
        <w:rPr>
          <w:rFonts w:hint="eastAsia"/>
        </w:rPr>
        <w:t xml:space="preserve">　</w:t>
      </w:r>
      <w:r w:rsidR="00400B51" w:rsidRPr="0015732A">
        <w:t>Principais Zonas Agrícolas da Região Alvo do Projecto, Classificadas com Base nos Dados Meteorológicos e Propriedade do Solo (Extraído de Tsujimoto et al., 2011)</w:t>
      </w:r>
      <w:bookmarkEnd w:id="84"/>
    </w:p>
    <w:p w:rsidR="001B09AB" w:rsidRPr="001B09AB" w:rsidRDefault="001B09AB" w:rsidP="001B09AB">
      <w:pPr>
        <w:rPr>
          <w:lang w:val="pt-BR"/>
        </w:rPr>
      </w:pPr>
    </w:p>
    <w:p w:rsidR="00400B51" w:rsidRPr="0015732A" w:rsidRDefault="00400B51" w:rsidP="00DC22D7">
      <w:pPr>
        <w:pStyle w:val="11"/>
        <w:spacing w:after="120"/>
      </w:pPr>
      <w:r w:rsidRPr="0015732A">
        <w:t xml:space="preserve">Os dados de observação meteorológica contínua são informações básicas mais importantes para a elaboração de medidas contra a mudança climática prevista para ocorrer em breve, bem como para o desenvolvimento de técnicas de produção agrícola mais apropriadas para as condições locais. Entretanto, a maioria dos pontos de observação meteorológica acima descritos não está em funcionamento hoje. Assim, no presente Projecto foi </w:t>
      </w:r>
      <w:r w:rsidRPr="0015732A">
        <w:rPr>
          <w:u w:val="single"/>
        </w:rPr>
        <w:t>feita a transferência tecnológica para a instalação de novos equipamentos de observação meteorológica e para possibilitar o seu uso contínuo</w:t>
      </w:r>
      <w:r w:rsidRPr="0015732A">
        <w:t xml:space="preserve">. No terceiro ano, foram instalados adicionalmente novos equipamentos de observação meteorológica simples em 3 localidades de ensaio, na ocasião do início de ensaios nos campos dos camponeses, e foram colectados e compilados os dados meteorológicos diários. Somados aos equipamentos de observação meteorológica das estações agrárias de IIAM-Lichinga, IIAM-Nampula, IIAM-Mutuáli e IIAM-Namialo existentes, a </w:t>
      </w:r>
      <w:r w:rsidRPr="0015732A">
        <w:rPr>
          <w:u w:val="single"/>
        </w:rPr>
        <w:t>colecta de dados meteorológicos em área ampla do Corredor de Nacala foi fortalecida e continuada</w:t>
      </w:r>
      <w:r w:rsidRPr="0015732A">
        <w:t>. Além disso, continuou a ser feita a orientação tecnológica a contrapartes do IIAM, e prosseguiu-se a transferência tecnológica de armazenamento periódico de dados de observação meteorológica e seu controlo. Por outro lado, verificou-se mais uma vez que ainda são insuficientes as medidas contra incidentes, como ruptura de cabos por acção de animais selvagens e roubo de painéis fotovoltaicos. É desafio do último ano desenvolver medidas contra incidentes bem como identificar peças que podem ser adquiridos em Moçambique, para que as contrapartes de vários pontos possam realizar de forma contínua o controlo e a gestão dos equipamentos de observação meteorológica mesmo após o término do Projecto. Além disso, é desejável a criação de um banco de dados dos dados meteorológicos colectados de fácil acesso, criando-se um banco digital em conjunto com INAM (Instituto Nacional de Meteorologia) e demais órgãos que participam do PIAIT, para se promover o uso de equipamentos de observação meteorológica dentro e fora do Projecto, bem como a expansão de pontos de observação.</w:t>
      </w:r>
    </w:p>
    <w:p w:rsidR="00400B51" w:rsidRPr="003856D7" w:rsidRDefault="003856D7" w:rsidP="003856D7">
      <w:pPr>
        <w:pStyle w:val="4"/>
      </w:pPr>
      <w:r w:rsidRPr="003856D7">
        <w:rPr>
          <w:rFonts w:hint="eastAsia"/>
        </w:rPr>
        <w:t xml:space="preserve"> </w:t>
      </w:r>
      <w:r w:rsidR="00400B51" w:rsidRPr="003856D7">
        <w:t>Desafios e Medidas a Tomar por Ora</w:t>
      </w:r>
    </w:p>
    <w:p w:rsidR="00400B51" w:rsidRPr="0015732A" w:rsidRDefault="00400B51" w:rsidP="00400B51">
      <w:pPr>
        <w:pStyle w:val="ad"/>
      </w:pPr>
      <w:bookmarkStart w:id="85" w:name="_Toc408664702"/>
      <w:bookmarkStart w:id="86" w:name="_Toc421635561"/>
      <w:r w:rsidRPr="0015732A">
        <w:t xml:space="preserve">Tabela </w:t>
      </w:r>
      <w:fldSimple w:instr=" STYLEREF 1 \s ">
        <w:r w:rsidR="00F24ACE">
          <w:rPr>
            <w:noProof/>
          </w:rPr>
          <w:t>2</w:t>
        </w:r>
      </w:fldSimple>
      <w:r w:rsidR="00012528">
        <w:noBreakHyphen/>
      </w:r>
      <w:fldSimple w:instr=" SEQ Tabela \* ARABIC \s 1 ">
        <w:r w:rsidR="00F24ACE">
          <w:rPr>
            <w:noProof/>
          </w:rPr>
          <w:t>34</w:t>
        </w:r>
      </w:fldSimple>
      <w:r w:rsidRPr="0015732A">
        <w:rPr>
          <w:rFonts w:hint="eastAsia"/>
        </w:rPr>
        <w:t xml:space="preserve">　</w:t>
      </w:r>
      <w:r w:rsidRPr="0015732A">
        <w:t>Desafios e Medidas a Tomar por Ora</w:t>
      </w:r>
      <w:bookmarkEnd w:id="85"/>
      <w:r w:rsidRPr="0015732A">
        <w:br/>
        <w:t>(Recolha e Análise de Dados Meteorológicos)</w:t>
      </w:r>
      <w:bookmarkEnd w:id="86"/>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5263"/>
        <w:gridCol w:w="2980"/>
        <w:gridCol w:w="314"/>
        <w:gridCol w:w="300"/>
        <w:gridCol w:w="250"/>
      </w:tblGrid>
      <w:tr w:rsidR="00400B51" w:rsidRPr="003856D7" w:rsidTr="001B09AB">
        <w:trPr>
          <w:trHeight w:val="20"/>
          <w:tblHeader/>
          <w:jc w:val="center"/>
        </w:trPr>
        <w:tc>
          <w:tcPr>
            <w:tcW w:w="5263" w:type="dxa"/>
            <w:vMerge w:val="restart"/>
            <w:shd w:val="clear" w:color="auto" w:fill="595959" w:themeFill="text1" w:themeFillTint="A6"/>
            <w:vAlign w:val="center"/>
          </w:tcPr>
          <w:p w:rsidR="00400B51" w:rsidRPr="003856D7" w:rsidRDefault="00400B51" w:rsidP="00C86525">
            <w:pPr>
              <w:jc w:val="center"/>
              <w:rPr>
                <w:rFonts w:eastAsiaTheme="majorEastAsia"/>
                <w:b/>
                <w:color w:val="FFFFFF" w:themeColor="background1"/>
                <w:sz w:val="18"/>
                <w:szCs w:val="22"/>
                <w:lang w:val="pt-BR"/>
              </w:rPr>
            </w:pPr>
            <w:r w:rsidRPr="003856D7">
              <w:rPr>
                <w:rFonts w:eastAsiaTheme="majorEastAsia"/>
                <w:b/>
                <w:color w:val="FFFFFF" w:themeColor="background1"/>
                <w:sz w:val="18"/>
                <w:szCs w:val="22"/>
                <w:lang w:val="pt-BR"/>
              </w:rPr>
              <w:t xml:space="preserve">Desafios </w:t>
            </w:r>
          </w:p>
        </w:tc>
        <w:tc>
          <w:tcPr>
            <w:tcW w:w="2980" w:type="dxa"/>
            <w:vMerge w:val="restart"/>
            <w:tcBorders>
              <w:right w:val="single" w:sz="4" w:space="0" w:color="000000"/>
            </w:tcBorders>
            <w:shd w:val="clear" w:color="auto" w:fill="595959" w:themeFill="text1" w:themeFillTint="A6"/>
            <w:vAlign w:val="center"/>
          </w:tcPr>
          <w:p w:rsidR="00400B51" w:rsidRPr="003856D7" w:rsidRDefault="00400B51" w:rsidP="00C86525">
            <w:pPr>
              <w:jc w:val="center"/>
              <w:rPr>
                <w:rFonts w:eastAsiaTheme="majorEastAsia"/>
                <w:b/>
                <w:color w:val="FFFFFF" w:themeColor="background1"/>
                <w:sz w:val="18"/>
                <w:szCs w:val="22"/>
                <w:lang w:val="pt-BR"/>
              </w:rPr>
            </w:pPr>
            <w:r w:rsidRPr="003856D7">
              <w:rPr>
                <w:rFonts w:eastAsiaTheme="majorEastAsia"/>
                <w:b/>
                <w:color w:val="FFFFFF" w:themeColor="background1"/>
                <w:sz w:val="18"/>
                <w:szCs w:val="22"/>
                <w:lang w:val="pt-BR"/>
              </w:rPr>
              <w:t xml:space="preserve">Contramedidas </w:t>
            </w:r>
          </w:p>
        </w:tc>
        <w:tc>
          <w:tcPr>
            <w:tcW w:w="864" w:type="dxa"/>
            <w:gridSpan w:val="3"/>
            <w:tcBorders>
              <w:left w:val="single" w:sz="4" w:space="0" w:color="000000"/>
              <w:bottom w:val="dotted" w:sz="4" w:space="0" w:color="auto"/>
            </w:tcBorders>
            <w:shd w:val="clear" w:color="auto" w:fill="595959" w:themeFill="text1" w:themeFillTint="A6"/>
          </w:tcPr>
          <w:p w:rsidR="00400B51" w:rsidRPr="003856D7" w:rsidRDefault="00400B51" w:rsidP="00C86525">
            <w:pPr>
              <w:jc w:val="center"/>
              <w:rPr>
                <w:rFonts w:eastAsiaTheme="majorEastAsia"/>
                <w:b/>
                <w:color w:val="FFFFFF" w:themeColor="background1"/>
                <w:sz w:val="18"/>
                <w:szCs w:val="22"/>
                <w:lang w:val="pt-BR"/>
              </w:rPr>
            </w:pPr>
            <w:r w:rsidRPr="003856D7">
              <w:rPr>
                <w:rFonts w:eastAsiaTheme="majorEastAsia"/>
                <w:b/>
                <w:color w:val="FFFFFF" w:themeColor="background1"/>
                <w:sz w:val="18"/>
                <w:szCs w:val="22"/>
                <w:lang w:val="pt-BR"/>
              </w:rPr>
              <w:t>Atrib.</w:t>
            </w:r>
          </w:p>
        </w:tc>
      </w:tr>
      <w:tr w:rsidR="00400B51" w:rsidRPr="003856D7" w:rsidTr="001B09AB">
        <w:trPr>
          <w:trHeight w:val="20"/>
          <w:tblHeader/>
          <w:jc w:val="center"/>
        </w:trPr>
        <w:tc>
          <w:tcPr>
            <w:tcW w:w="5263" w:type="dxa"/>
            <w:vMerge/>
            <w:shd w:val="clear" w:color="auto" w:fill="595959" w:themeFill="text1" w:themeFillTint="A6"/>
          </w:tcPr>
          <w:p w:rsidR="00400B51" w:rsidRPr="003856D7" w:rsidRDefault="00400B51" w:rsidP="00C86525">
            <w:pPr>
              <w:jc w:val="center"/>
              <w:rPr>
                <w:rFonts w:eastAsiaTheme="majorEastAsia"/>
                <w:b/>
                <w:color w:val="FFFFFF" w:themeColor="background1"/>
                <w:sz w:val="18"/>
                <w:szCs w:val="22"/>
                <w:lang w:val="pt-BR"/>
              </w:rPr>
            </w:pPr>
          </w:p>
        </w:tc>
        <w:tc>
          <w:tcPr>
            <w:tcW w:w="2980" w:type="dxa"/>
            <w:vMerge/>
            <w:tcBorders>
              <w:right w:val="single" w:sz="4" w:space="0" w:color="000000"/>
            </w:tcBorders>
            <w:shd w:val="clear" w:color="auto" w:fill="595959" w:themeFill="text1" w:themeFillTint="A6"/>
          </w:tcPr>
          <w:p w:rsidR="00400B51" w:rsidRPr="003856D7" w:rsidRDefault="00400B51" w:rsidP="00C86525">
            <w:pPr>
              <w:jc w:val="center"/>
              <w:rPr>
                <w:rFonts w:eastAsiaTheme="majorEastAsia"/>
                <w:b/>
                <w:color w:val="FFFFFF" w:themeColor="background1"/>
                <w:sz w:val="18"/>
                <w:szCs w:val="22"/>
                <w:lang w:val="pt-BR"/>
              </w:rPr>
            </w:pPr>
          </w:p>
        </w:tc>
        <w:tc>
          <w:tcPr>
            <w:tcW w:w="314" w:type="dxa"/>
            <w:tcBorders>
              <w:top w:val="dotted" w:sz="4" w:space="0" w:color="auto"/>
              <w:left w:val="single" w:sz="4" w:space="0" w:color="000000"/>
              <w:right w:val="dotted" w:sz="4" w:space="0" w:color="auto"/>
            </w:tcBorders>
            <w:shd w:val="clear" w:color="auto" w:fill="595959" w:themeFill="text1" w:themeFillTint="A6"/>
          </w:tcPr>
          <w:p w:rsidR="00400B51" w:rsidRPr="003856D7" w:rsidRDefault="00400B51" w:rsidP="00400B51">
            <w:pPr>
              <w:ind w:leftChars="-48" w:left="-101" w:rightChars="-47" w:right="-99"/>
              <w:jc w:val="center"/>
              <w:rPr>
                <w:rFonts w:eastAsiaTheme="majorEastAsia"/>
                <w:b/>
                <w:color w:val="FFFFFF" w:themeColor="background1"/>
                <w:sz w:val="18"/>
                <w:szCs w:val="22"/>
                <w:lang w:val="pt-BR"/>
              </w:rPr>
            </w:pPr>
            <w:r w:rsidRPr="003856D7">
              <w:rPr>
                <w:rFonts w:eastAsiaTheme="majorEastAsia"/>
                <w:b/>
                <w:color w:val="FFFFFF" w:themeColor="background1"/>
                <w:sz w:val="18"/>
                <w:szCs w:val="22"/>
                <w:lang w:val="pt-BR"/>
              </w:rPr>
              <w:t>J</w:t>
            </w:r>
          </w:p>
        </w:tc>
        <w:tc>
          <w:tcPr>
            <w:tcW w:w="300" w:type="dxa"/>
            <w:tcBorders>
              <w:top w:val="dotted" w:sz="4" w:space="0" w:color="auto"/>
              <w:left w:val="dotted" w:sz="4" w:space="0" w:color="auto"/>
              <w:right w:val="dotted" w:sz="4" w:space="0" w:color="auto"/>
            </w:tcBorders>
            <w:shd w:val="clear" w:color="auto" w:fill="595959" w:themeFill="text1" w:themeFillTint="A6"/>
          </w:tcPr>
          <w:p w:rsidR="00400B51" w:rsidRPr="003856D7" w:rsidRDefault="00400B51" w:rsidP="00400B51">
            <w:pPr>
              <w:ind w:leftChars="-48" w:left="-101" w:rightChars="-47" w:right="-99"/>
              <w:jc w:val="center"/>
              <w:rPr>
                <w:rFonts w:eastAsiaTheme="majorEastAsia"/>
                <w:b/>
                <w:color w:val="FFFFFF" w:themeColor="background1"/>
                <w:sz w:val="18"/>
                <w:szCs w:val="22"/>
                <w:lang w:val="pt-BR"/>
              </w:rPr>
            </w:pPr>
            <w:r w:rsidRPr="003856D7">
              <w:rPr>
                <w:rFonts w:eastAsiaTheme="majorEastAsia"/>
                <w:b/>
                <w:color w:val="FFFFFF" w:themeColor="background1"/>
                <w:sz w:val="18"/>
                <w:szCs w:val="22"/>
                <w:lang w:val="pt-BR"/>
              </w:rPr>
              <w:t>B</w:t>
            </w:r>
          </w:p>
        </w:tc>
        <w:tc>
          <w:tcPr>
            <w:tcW w:w="250" w:type="dxa"/>
            <w:tcBorders>
              <w:top w:val="dotted" w:sz="4" w:space="0" w:color="auto"/>
              <w:left w:val="dotted" w:sz="4" w:space="0" w:color="auto"/>
            </w:tcBorders>
            <w:shd w:val="clear" w:color="auto" w:fill="595959" w:themeFill="text1" w:themeFillTint="A6"/>
          </w:tcPr>
          <w:p w:rsidR="00400B51" w:rsidRPr="003856D7" w:rsidRDefault="00400B51" w:rsidP="00400B51">
            <w:pPr>
              <w:ind w:leftChars="-48" w:left="-101" w:rightChars="-47" w:right="-99"/>
              <w:jc w:val="center"/>
              <w:rPr>
                <w:rFonts w:eastAsiaTheme="majorEastAsia"/>
                <w:b/>
                <w:color w:val="FFFFFF" w:themeColor="background1"/>
                <w:sz w:val="18"/>
                <w:szCs w:val="22"/>
                <w:lang w:val="pt-BR"/>
              </w:rPr>
            </w:pPr>
            <w:r w:rsidRPr="003856D7">
              <w:rPr>
                <w:rFonts w:eastAsiaTheme="majorEastAsia"/>
                <w:b/>
                <w:color w:val="FFFFFF" w:themeColor="background1"/>
                <w:sz w:val="18"/>
                <w:szCs w:val="22"/>
                <w:lang w:val="pt-BR"/>
              </w:rPr>
              <w:t>M</w:t>
            </w:r>
          </w:p>
        </w:tc>
      </w:tr>
      <w:tr w:rsidR="00400B51" w:rsidRPr="003856D7" w:rsidTr="001B09AB">
        <w:trPr>
          <w:trHeight w:val="319"/>
          <w:jc w:val="center"/>
        </w:trPr>
        <w:tc>
          <w:tcPr>
            <w:tcW w:w="5263" w:type="dxa"/>
            <w:tcBorders>
              <w:top w:val="single" w:sz="4" w:space="0" w:color="auto"/>
              <w:right w:val="single" w:sz="4" w:space="0" w:color="auto"/>
            </w:tcBorders>
            <w:shd w:val="clear" w:color="auto" w:fill="auto"/>
          </w:tcPr>
          <w:p w:rsidR="00400B51" w:rsidRPr="003856D7" w:rsidRDefault="00400B51" w:rsidP="00C86525">
            <w:pPr>
              <w:rPr>
                <w:rFonts w:eastAsiaTheme="minorEastAsia"/>
                <w:sz w:val="18"/>
                <w:szCs w:val="22"/>
                <w:lang w:val="pt-BR"/>
              </w:rPr>
            </w:pPr>
            <w:r w:rsidRPr="003856D7">
              <w:rPr>
                <w:rFonts w:eastAsiaTheme="minorEastAsia"/>
                <w:sz w:val="18"/>
                <w:szCs w:val="22"/>
                <w:lang w:val="pt-BR"/>
              </w:rPr>
              <w:t>Há necessidade de se criar medidas para se aproveitar de modo contínuo os equipamentos de observação meteorológica, inclusive criação de lista de peças que podem ser adquiridas em Moçambique.</w:t>
            </w:r>
          </w:p>
        </w:tc>
        <w:tc>
          <w:tcPr>
            <w:tcW w:w="2980" w:type="dxa"/>
            <w:tcBorders>
              <w:top w:val="single" w:sz="4" w:space="0" w:color="auto"/>
              <w:left w:val="single" w:sz="4" w:space="0" w:color="auto"/>
              <w:bottom w:val="single" w:sz="4" w:space="0" w:color="000000"/>
              <w:right w:val="single" w:sz="4" w:space="0" w:color="000000"/>
            </w:tcBorders>
            <w:shd w:val="clear" w:color="auto" w:fill="auto"/>
          </w:tcPr>
          <w:p w:rsidR="00400B51" w:rsidRPr="003856D7" w:rsidRDefault="00400B51" w:rsidP="00C86525">
            <w:pPr>
              <w:rPr>
                <w:rFonts w:eastAsiaTheme="minorEastAsia"/>
                <w:sz w:val="18"/>
                <w:szCs w:val="22"/>
                <w:lang w:val="pt-BR"/>
              </w:rPr>
            </w:pPr>
            <w:r w:rsidRPr="003856D7">
              <w:rPr>
                <w:rFonts w:eastAsiaTheme="minorEastAsia"/>
                <w:sz w:val="18"/>
                <w:szCs w:val="22"/>
                <w:lang w:val="pt-BR"/>
              </w:rPr>
              <w:t xml:space="preserve">Será solicitada às contrapartes do IIAM a colecta de dados relacionados a este desafio. </w:t>
            </w:r>
          </w:p>
        </w:tc>
        <w:tc>
          <w:tcPr>
            <w:tcW w:w="314" w:type="dxa"/>
            <w:tcBorders>
              <w:top w:val="single" w:sz="4" w:space="0" w:color="auto"/>
              <w:left w:val="single" w:sz="4" w:space="0" w:color="000000"/>
              <w:bottom w:val="single" w:sz="4" w:space="0" w:color="000000"/>
              <w:right w:val="dotted" w:sz="4" w:space="0" w:color="auto"/>
            </w:tcBorders>
            <w:shd w:val="clear" w:color="auto" w:fill="auto"/>
          </w:tcPr>
          <w:p w:rsidR="00400B51" w:rsidRPr="003856D7" w:rsidRDefault="00400B51" w:rsidP="00C86525">
            <w:pPr>
              <w:ind w:left="-57"/>
              <w:jc w:val="left"/>
              <w:rPr>
                <w:rFonts w:asciiTheme="majorEastAsia" w:eastAsiaTheme="majorEastAsia" w:hAnsiTheme="majorEastAsia"/>
                <w:sz w:val="18"/>
                <w:szCs w:val="22"/>
                <w:lang w:val="pt-BR"/>
              </w:rPr>
            </w:pPr>
            <w:r w:rsidRPr="003856D7">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000000"/>
              <w:right w:val="dotted" w:sz="4" w:space="0" w:color="auto"/>
            </w:tcBorders>
            <w:shd w:val="clear" w:color="auto" w:fill="auto"/>
          </w:tcPr>
          <w:p w:rsidR="00400B51" w:rsidRPr="003856D7" w:rsidRDefault="00400B51" w:rsidP="00C86525">
            <w:pPr>
              <w:ind w:left="-57"/>
              <w:jc w:val="center"/>
              <w:rPr>
                <w:rFonts w:asciiTheme="majorEastAsia" w:eastAsiaTheme="majorEastAsia" w:hAnsiTheme="majorEastAsia"/>
                <w:sz w:val="18"/>
                <w:szCs w:val="22"/>
                <w:lang w:val="pt-BR"/>
              </w:rPr>
            </w:pPr>
            <w:r w:rsidRPr="003856D7">
              <w:rPr>
                <w:rFonts w:asciiTheme="majorEastAsia" w:eastAsiaTheme="majorEastAsia" w:hAnsiTheme="majorEastAsia"/>
                <w:sz w:val="18"/>
                <w:szCs w:val="22"/>
                <w:lang w:val="pt-BR"/>
              </w:rPr>
              <w:t>○</w:t>
            </w:r>
          </w:p>
        </w:tc>
        <w:tc>
          <w:tcPr>
            <w:tcW w:w="250" w:type="dxa"/>
            <w:tcBorders>
              <w:top w:val="single" w:sz="4" w:space="0" w:color="auto"/>
              <w:left w:val="dotted" w:sz="4" w:space="0" w:color="auto"/>
              <w:bottom w:val="single" w:sz="4" w:space="0" w:color="000000"/>
            </w:tcBorders>
            <w:shd w:val="clear" w:color="auto" w:fill="auto"/>
          </w:tcPr>
          <w:p w:rsidR="00400B51" w:rsidRPr="003856D7" w:rsidRDefault="00400B51" w:rsidP="00C86525">
            <w:pPr>
              <w:ind w:left="-57"/>
              <w:jc w:val="left"/>
              <w:rPr>
                <w:rFonts w:asciiTheme="majorEastAsia" w:eastAsiaTheme="majorEastAsia" w:hAnsiTheme="majorEastAsia"/>
                <w:sz w:val="18"/>
                <w:szCs w:val="22"/>
                <w:lang w:val="pt-BR"/>
              </w:rPr>
            </w:pPr>
            <w:r w:rsidRPr="003856D7">
              <w:rPr>
                <w:rFonts w:asciiTheme="majorEastAsia" w:eastAsiaTheme="majorEastAsia" w:hAnsiTheme="majorEastAsia"/>
                <w:sz w:val="18"/>
                <w:szCs w:val="22"/>
                <w:lang w:val="pt-BR"/>
              </w:rPr>
              <w:t>○</w:t>
            </w:r>
          </w:p>
        </w:tc>
      </w:tr>
      <w:tr w:rsidR="00400B51" w:rsidRPr="003856D7" w:rsidTr="001B09AB">
        <w:trPr>
          <w:trHeight w:val="20"/>
          <w:jc w:val="center"/>
        </w:trPr>
        <w:tc>
          <w:tcPr>
            <w:tcW w:w="5263" w:type="dxa"/>
            <w:tcBorders>
              <w:right w:val="single" w:sz="4" w:space="0" w:color="auto"/>
            </w:tcBorders>
            <w:shd w:val="clear" w:color="auto" w:fill="auto"/>
          </w:tcPr>
          <w:p w:rsidR="00400B51" w:rsidRPr="003856D7" w:rsidRDefault="00400B51" w:rsidP="00C86525">
            <w:pPr>
              <w:rPr>
                <w:rFonts w:eastAsiaTheme="minorEastAsia"/>
                <w:sz w:val="18"/>
                <w:szCs w:val="22"/>
                <w:lang w:val="pt-BR"/>
              </w:rPr>
            </w:pPr>
            <w:r w:rsidRPr="003856D7">
              <w:rPr>
                <w:rFonts w:eastAsiaTheme="minorEastAsia"/>
                <w:sz w:val="18"/>
                <w:szCs w:val="22"/>
                <w:lang w:val="pt-BR"/>
              </w:rPr>
              <w:t xml:space="preserve">É desejável se criar um banco de dados dos dados colectados em vários pontos, criando-se um sistema de controlo unificado para torná-lo mais acessível. </w:t>
            </w:r>
          </w:p>
        </w:tc>
        <w:tc>
          <w:tcPr>
            <w:tcW w:w="2980" w:type="dxa"/>
            <w:tcBorders>
              <w:left w:val="single" w:sz="4" w:space="0" w:color="auto"/>
              <w:right w:val="single" w:sz="4" w:space="0" w:color="000000"/>
            </w:tcBorders>
            <w:shd w:val="clear" w:color="auto" w:fill="auto"/>
          </w:tcPr>
          <w:p w:rsidR="00400B51" w:rsidRPr="003856D7" w:rsidRDefault="00400B51" w:rsidP="00C86525">
            <w:pPr>
              <w:rPr>
                <w:rFonts w:eastAsiaTheme="minorEastAsia"/>
                <w:sz w:val="18"/>
                <w:szCs w:val="22"/>
                <w:lang w:val="pt-BR"/>
              </w:rPr>
            </w:pPr>
            <w:r w:rsidRPr="003856D7">
              <w:rPr>
                <w:rFonts w:eastAsiaTheme="minorEastAsia"/>
                <w:sz w:val="18"/>
                <w:szCs w:val="22"/>
                <w:lang w:val="pt-BR"/>
              </w:rPr>
              <w:t xml:space="preserve">Será iniciada a discussão com as contrapartes, incluindo o IIAM-HQ quanto a este desafio. </w:t>
            </w:r>
          </w:p>
        </w:tc>
        <w:tc>
          <w:tcPr>
            <w:tcW w:w="314" w:type="dxa"/>
            <w:tcBorders>
              <w:left w:val="single" w:sz="4" w:space="0" w:color="000000"/>
              <w:right w:val="dotted" w:sz="4" w:space="0" w:color="auto"/>
            </w:tcBorders>
            <w:shd w:val="clear" w:color="auto" w:fill="auto"/>
          </w:tcPr>
          <w:p w:rsidR="00400B51" w:rsidRPr="003856D7" w:rsidRDefault="00400B51" w:rsidP="00C86525">
            <w:pPr>
              <w:ind w:left="-57"/>
              <w:jc w:val="left"/>
              <w:rPr>
                <w:rFonts w:asciiTheme="majorEastAsia" w:eastAsiaTheme="majorEastAsia" w:hAnsiTheme="majorEastAsia"/>
                <w:sz w:val="18"/>
                <w:szCs w:val="22"/>
                <w:lang w:val="pt-BR"/>
              </w:rPr>
            </w:pPr>
            <w:r w:rsidRPr="003856D7">
              <w:rPr>
                <w:rFonts w:asciiTheme="majorEastAsia" w:eastAsiaTheme="majorEastAsia" w:hAnsiTheme="majorEastAsia"/>
                <w:sz w:val="18"/>
                <w:szCs w:val="22"/>
                <w:lang w:val="pt-BR"/>
              </w:rPr>
              <w:t>○</w:t>
            </w:r>
          </w:p>
        </w:tc>
        <w:tc>
          <w:tcPr>
            <w:tcW w:w="300" w:type="dxa"/>
            <w:tcBorders>
              <w:left w:val="dotted" w:sz="4" w:space="0" w:color="auto"/>
              <w:right w:val="dotted" w:sz="4" w:space="0" w:color="auto"/>
            </w:tcBorders>
            <w:shd w:val="clear" w:color="auto" w:fill="auto"/>
          </w:tcPr>
          <w:p w:rsidR="00400B51" w:rsidRPr="003856D7" w:rsidRDefault="00400B51" w:rsidP="00C86525">
            <w:pPr>
              <w:ind w:left="-57"/>
              <w:jc w:val="center"/>
              <w:rPr>
                <w:rFonts w:asciiTheme="majorEastAsia" w:eastAsiaTheme="majorEastAsia" w:hAnsiTheme="majorEastAsia"/>
                <w:sz w:val="18"/>
                <w:szCs w:val="22"/>
                <w:lang w:val="pt-BR"/>
              </w:rPr>
            </w:pPr>
            <w:r w:rsidRPr="003856D7">
              <w:rPr>
                <w:rFonts w:asciiTheme="majorEastAsia" w:eastAsiaTheme="majorEastAsia" w:hAnsiTheme="majorEastAsia"/>
                <w:sz w:val="18"/>
                <w:szCs w:val="22"/>
                <w:lang w:val="pt-BR"/>
              </w:rPr>
              <w:t>○</w:t>
            </w:r>
          </w:p>
        </w:tc>
        <w:tc>
          <w:tcPr>
            <w:tcW w:w="250" w:type="dxa"/>
            <w:tcBorders>
              <w:left w:val="dotted" w:sz="4" w:space="0" w:color="auto"/>
            </w:tcBorders>
            <w:shd w:val="clear" w:color="auto" w:fill="auto"/>
          </w:tcPr>
          <w:p w:rsidR="00400B51" w:rsidRPr="003856D7" w:rsidRDefault="00400B51" w:rsidP="00C86525">
            <w:pPr>
              <w:ind w:left="-57"/>
              <w:jc w:val="left"/>
              <w:rPr>
                <w:rFonts w:asciiTheme="majorEastAsia" w:eastAsiaTheme="majorEastAsia" w:hAnsiTheme="majorEastAsia"/>
                <w:sz w:val="18"/>
                <w:szCs w:val="22"/>
                <w:lang w:val="pt-BR"/>
              </w:rPr>
            </w:pPr>
            <w:r w:rsidRPr="003856D7">
              <w:rPr>
                <w:rFonts w:asciiTheme="majorEastAsia" w:eastAsiaTheme="majorEastAsia" w:hAnsiTheme="majorEastAsia"/>
                <w:sz w:val="18"/>
                <w:szCs w:val="22"/>
                <w:lang w:val="pt-BR"/>
              </w:rPr>
              <w:t>○</w:t>
            </w:r>
          </w:p>
        </w:tc>
      </w:tr>
    </w:tbl>
    <w:p w:rsidR="00400B51" w:rsidRPr="0015732A" w:rsidRDefault="003856D7" w:rsidP="00400B51">
      <w:pPr>
        <w:pStyle w:val="4"/>
        <w:spacing w:afterLines="0" w:line="360" w:lineRule="atLeast"/>
        <w:ind w:left="851" w:hanging="851"/>
        <w:rPr>
          <w:szCs w:val="22"/>
          <w:lang w:val="pt-BR"/>
        </w:rPr>
      </w:pPr>
      <w:r>
        <w:rPr>
          <w:rFonts w:hint="eastAsia"/>
          <w:szCs w:val="22"/>
          <w:lang w:val="pt-BR"/>
        </w:rPr>
        <w:lastRenderedPageBreak/>
        <w:t xml:space="preserve"> </w:t>
      </w:r>
      <w:r w:rsidR="00400B51" w:rsidRPr="0015732A">
        <w:rPr>
          <w:szCs w:val="22"/>
          <w:lang w:val="pt-BR"/>
        </w:rPr>
        <w:t>Plano de Actividades para o Próximo Ano Fiscal</w:t>
      </w:r>
    </w:p>
    <w:p w:rsidR="00400B51" w:rsidRPr="0015732A" w:rsidRDefault="00400B51" w:rsidP="00400B51">
      <w:pPr>
        <w:pStyle w:val="ad"/>
      </w:pPr>
      <w:bookmarkStart w:id="87" w:name="_Toc408664703"/>
      <w:bookmarkStart w:id="88" w:name="_Toc421635562"/>
      <w:r w:rsidRPr="0015732A">
        <w:t xml:space="preserve">Tabela </w:t>
      </w:r>
      <w:fldSimple w:instr=" STYLEREF 1 \s ">
        <w:r w:rsidR="00F24ACE">
          <w:rPr>
            <w:noProof/>
          </w:rPr>
          <w:t>2</w:t>
        </w:r>
      </w:fldSimple>
      <w:r w:rsidR="00012528">
        <w:noBreakHyphen/>
      </w:r>
      <w:fldSimple w:instr=" SEQ Tabela \* ARABIC \s 1 ">
        <w:r w:rsidR="00F24ACE">
          <w:rPr>
            <w:noProof/>
          </w:rPr>
          <w:t>35</w:t>
        </w:r>
      </w:fldSimple>
      <w:r w:rsidRPr="0015732A">
        <w:rPr>
          <w:rFonts w:hint="eastAsia"/>
        </w:rPr>
        <w:t xml:space="preserve">　</w:t>
      </w:r>
      <w:r w:rsidRPr="0015732A">
        <w:t>Plano de Actividades para o Próximo Ano Fiscal</w:t>
      </w:r>
      <w:bookmarkEnd w:id="87"/>
      <w:r w:rsidRPr="0015732A">
        <w:rPr>
          <w:rFonts w:hint="eastAsia"/>
        </w:rPr>
        <w:br/>
      </w:r>
      <w:r w:rsidRPr="0015732A">
        <w:t>(Recolha e Análise de Dados Meteorológicos)</w:t>
      </w:r>
      <w:bookmarkEnd w:id="88"/>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400B51" w:rsidRPr="003856D7" w:rsidTr="00C86525">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400B51" w:rsidRPr="003856D7" w:rsidRDefault="00400B51" w:rsidP="00400B51">
            <w:pPr>
              <w:ind w:leftChars="-49" w:left="-103" w:rightChars="-47" w:right="-99"/>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400B51" w:rsidRPr="003856D7" w:rsidRDefault="00400B51" w:rsidP="00C86525">
            <w:pPr>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400B51" w:rsidRPr="003856D7" w:rsidRDefault="00400B51" w:rsidP="00C86525">
            <w:pPr>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400B51" w:rsidRPr="003856D7" w:rsidRDefault="00400B51" w:rsidP="00C86525">
            <w:pPr>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400B51" w:rsidRPr="003856D7" w:rsidRDefault="00400B51" w:rsidP="00C86525">
            <w:pPr>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Produtos</w:t>
            </w:r>
          </w:p>
        </w:tc>
      </w:tr>
      <w:tr w:rsidR="00400B51" w:rsidRPr="003856D7" w:rsidTr="00C86525">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400B51" w:rsidRPr="003856D7" w:rsidRDefault="00400B51" w:rsidP="00C86525">
            <w:pPr>
              <w:ind w:left="-87" w:right="-93"/>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400B51" w:rsidRPr="003856D7" w:rsidRDefault="00400B51" w:rsidP="00C86525">
            <w:pPr>
              <w:ind w:left="-105" w:right="-103"/>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400B51" w:rsidRPr="003856D7" w:rsidRDefault="00400B51" w:rsidP="00C86525">
            <w:pPr>
              <w:ind w:left="-95" w:right="-93"/>
              <w:jc w:val="center"/>
              <w:rPr>
                <w:rFonts w:eastAsiaTheme="majorEastAsia"/>
                <w:b/>
                <w:color w:val="FFFFFF" w:themeColor="background1"/>
                <w:sz w:val="18"/>
                <w:szCs w:val="18"/>
                <w:lang w:val="pt-BR"/>
              </w:rPr>
            </w:pPr>
            <w:r w:rsidRPr="003856D7">
              <w:rPr>
                <w:rFonts w:eastAsiaTheme="majorEastAsia"/>
                <w:b/>
                <w:color w:val="FFFFFF" w:themeColor="background1"/>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400B51" w:rsidRPr="003856D7" w:rsidRDefault="00400B51" w:rsidP="00C86525">
            <w:pPr>
              <w:widowControl/>
              <w:jc w:val="left"/>
              <w:rPr>
                <w:rFonts w:eastAsiaTheme="majorEastAsia"/>
                <w:b/>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400B51" w:rsidRPr="003856D7" w:rsidRDefault="00400B51" w:rsidP="00C86525">
            <w:pPr>
              <w:ind w:left="-101" w:right="-117"/>
              <w:jc w:val="center"/>
              <w:rPr>
                <w:b/>
                <w:color w:val="FFFFFF" w:themeColor="background1"/>
                <w:sz w:val="18"/>
                <w:szCs w:val="18"/>
                <w:lang w:val="pt-BR"/>
              </w:rPr>
            </w:pPr>
            <w:r w:rsidRPr="003856D7">
              <w:rPr>
                <w:b/>
                <w:color w:val="FFFFFF" w:themeColor="background1"/>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400B51" w:rsidRPr="003856D7" w:rsidRDefault="00400B51" w:rsidP="00C86525">
            <w:pPr>
              <w:widowControl/>
              <w:jc w:val="left"/>
              <w:rPr>
                <w:rFonts w:eastAsiaTheme="majorEastAsia"/>
                <w:b/>
                <w:color w:val="FFFFFF" w:themeColor="background1"/>
                <w:sz w:val="18"/>
                <w:szCs w:val="18"/>
                <w:lang w:val="pt-BR"/>
              </w:rPr>
            </w:pPr>
          </w:p>
        </w:tc>
      </w:tr>
      <w:tr w:rsidR="00400B51" w:rsidRPr="00463953" w:rsidTr="00C86525">
        <w:trPr>
          <w:trHeight w:val="115"/>
          <w:jc w:val="center"/>
        </w:trPr>
        <w:tc>
          <w:tcPr>
            <w:tcW w:w="254" w:type="dxa"/>
            <w:tcBorders>
              <w:top w:val="single" w:sz="4" w:space="0" w:color="auto"/>
              <w:left w:val="single" w:sz="4" w:space="0" w:color="auto"/>
              <w:right w:val="dotted" w:sz="4" w:space="0" w:color="auto"/>
            </w:tcBorders>
          </w:tcPr>
          <w:p w:rsidR="00400B51" w:rsidRPr="003856D7" w:rsidRDefault="00400B51" w:rsidP="00C86525">
            <w:pPr>
              <w:ind w:left="-57"/>
              <w:jc w:val="left"/>
              <w:rPr>
                <w:rFonts w:asciiTheme="majorEastAsia" w:eastAsiaTheme="majorEastAsia" w:hAnsiTheme="majorEastAsia"/>
                <w:sz w:val="18"/>
                <w:szCs w:val="18"/>
                <w:lang w:val="pt-BR"/>
              </w:rPr>
            </w:pPr>
            <w:r w:rsidRPr="003856D7">
              <w:rPr>
                <w:rFonts w:asciiTheme="majorEastAsia" w:eastAsiaTheme="majorEastAsia" w:hAnsiTheme="majorEastAsia"/>
                <w:sz w:val="18"/>
                <w:szCs w:val="18"/>
                <w:lang w:val="pt-BR"/>
              </w:rPr>
              <w:t>○</w:t>
            </w:r>
          </w:p>
        </w:tc>
        <w:tc>
          <w:tcPr>
            <w:tcW w:w="283" w:type="dxa"/>
            <w:tcBorders>
              <w:top w:val="single" w:sz="4" w:space="0" w:color="auto"/>
              <w:left w:val="dotted" w:sz="4" w:space="0" w:color="auto"/>
              <w:right w:val="dotted" w:sz="4" w:space="0" w:color="auto"/>
            </w:tcBorders>
          </w:tcPr>
          <w:p w:rsidR="00400B51" w:rsidRPr="003856D7" w:rsidRDefault="00400B51" w:rsidP="00C86525">
            <w:pPr>
              <w:ind w:left="-57"/>
              <w:jc w:val="left"/>
              <w:rPr>
                <w:rFonts w:asciiTheme="majorEastAsia" w:eastAsiaTheme="majorEastAsia" w:hAnsiTheme="majorEastAsia"/>
                <w:sz w:val="18"/>
                <w:szCs w:val="18"/>
                <w:lang w:val="pt-BR"/>
              </w:rPr>
            </w:pPr>
          </w:p>
        </w:tc>
        <w:tc>
          <w:tcPr>
            <w:tcW w:w="284" w:type="dxa"/>
            <w:tcBorders>
              <w:top w:val="single" w:sz="4" w:space="0" w:color="auto"/>
              <w:left w:val="dotted" w:sz="4" w:space="0" w:color="auto"/>
              <w:right w:val="single" w:sz="4" w:space="0" w:color="auto"/>
            </w:tcBorders>
          </w:tcPr>
          <w:p w:rsidR="00400B51" w:rsidRPr="003856D7" w:rsidRDefault="00400B51" w:rsidP="00C86525">
            <w:pPr>
              <w:ind w:left="-57"/>
              <w:jc w:val="left"/>
              <w:rPr>
                <w:rFonts w:asciiTheme="majorEastAsia" w:eastAsiaTheme="majorEastAsia" w:hAnsiTheme="majorEastAsia"/>
                <w:sz w:val="18"/>
                <w:szCs w:val="18"/>
                <w:lang w:val="pt-BR"/>
              </w:rPr>
            </w:pPr>
            <w:r w:rsidRPr="003856D7">
              <w:rPr>
                <w:rFonts w:asciiTheme="majorEastAsia" w:eastAsiaTheme="majorEastAsia" w:hAnsiTheme="majorEastAsia"/>
                <w:sz w:val="18"/>
                <w:szCs w:val="18"/>
                <w:lang w:val="pt-BR"/>
              </w:rPr>
              <w:t>○</w:t>
            </w:r>
          </w:p>
        </w:tc>
        <w:tc>
          <w:tcPr>
            <w:tcW w:w="4455" w:type="dxa"/>
            <w:tcBorders>
              <w:top w:val="single" w:sz="4" w:space="0" w:color="auto"/>
              <w:left w:val="single" w:sz="4" w:space="0" w:color="auto"/>
              <w:right w:val="single" w:sz="4" w:space="0" w:color="000000" w:themeColor="text1"/>
            </w:tcBorders>
          </w:tcPr>
          <w:p w:rsidR="00400B51" w:rsidRPr="003856D7" w:rsidRDefault="00400B51" w:rsidP="00C86525">
            <w:pPr>
              <w:ind w:left="-57"/>
              <w:jc w:val="left"/>
              <w:rPr>
                <w:sz w:val="18"/>
                <w:szCs w:val="18"/>
                <w:lang w:val="pt-BR"/>
              </w:rPr>
            </w:pPr>
            <w:r w:rsidRPr="003856D7">
              <w:rPr>
                <w:rFonts w:eastAsiaTheme="minorEastAsia"/>
                <w:sz w:val="18"/>
                <w:szCs w:val="18"/>
                <w:lang w:val="pt-BR"/>
              </w:rPr>
              <w:t>Colecta de informações sobre as medidas referentes a avarias e prosseguimento da observação</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400B51" w:rsidRPr="003856D7" w:rsidRDefault="00400B51" w:rsidP="00400B51">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400B51">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400B51">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400B51" w:rsidRPr="003856D7" w:rsidRDefault="00400B51" w:rsidP="00400B51">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400B51" w:rsidRPr="003856D7" w:rsidRDefault="00400B51" w:rsidP="003856D7">
            <w:pPr>
              <w:ind w:leftChars="-47" w:rightChars="-42" w:right="-88" w:hangingChars="55" w:hanging="99"/>
              <w:jc w:val="left"/>
              <w:rPr>
                <w:sz w:val="18"/>
                <w:szCs w:val="18"/>
                <w:lang w:val="pt-BR"/>
              </w:rPr>
            </w:pPr>
          </w:p>
        </w:tc>
      </w:tr>
      <w:tr w:rsidR="00400B51" w:rsidRPr="00463953" w:rsidTr="00C86525">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400B51" w:rsidRPr="003856D7" w:rsidRDefault="00400B51" w:rsidP="00C86525">
            <w:pPr>
              <w:ind w:left="-57"/>
              <w:jc w:val="left"/>
              <w:rPr>
                <w:rFonts w:asciiTheme="majorEastAsia" w:eastAsiaTheme="majorEastAsia" w:hAnsiTheme="majorEastAsia"/>
                <w:sz w:val="18"/>
                <w:szCs w:val="18"/>
                <w:lang w:val="pt-BR"/>
              </w:rPr>
            </w:pPr>
            <w:r w:rsidRPr="003856D7">
              <w:rPr>
                <w:rFonts w:asciiTheme="majorEastAsia" w:eastAsiaTheme="majorEastAsia" w:hAnsiTheme="majorEastAsia"/>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400B51" w:rsidRPr="003856D7" w:rsidRDefault="00400B51" w:rsidP="00C86525">
            <w:pPr>
              <w:ind w:left="-57"/>
              <w:jc w:val="left"/>
              <w:rPr>
                <w:rFonts w:asciiTheme="majorEastAsia" w:eastAsiaTheme="majorEastAsia" w:hAnsiTheme="majorEastAsia"/>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400B51" w:rsidRPr="003856D7" w:rsidRDefault="00400B51" w:rsidP="00C86525">
            <w:pPr>
              <w:ind w:left="-57"/>
              <w:jc w:val="left"/>
              <w:rPr>
                <w:rFonts w:asciiTheme="majorEastAsia" w:eastAsiaTheme="majorEastAsia" w:hAnsiTheme="majorEastAsia"/>
                <w:sz w:val="18"/>
                <w:szCs w:val="18"/>
                <w:lang w:val="pt-BR"/>
              </w:rPr>
            </w:pPr>
            <w:r w:rsidRPr="003856D7">
              <w:rPr>
                <w:rFonts w:asciiTheme="majorEastAsia" w:eastAsiaTheme="majorEastAsia" w:hAnsiTheme="majorEastAsia"/>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400B51" w:rsidRPr="003856D7" w:rsidRDefault="00400B51" w:rsidP="00C86525">
            <w:pPr>
              <w:ind w:left="-57"/>
              <w:jc w:val="left"/>
              <w:rPr>
                <w:sz w:val="18"/>
                <w:szCs w:val="18"/>
                <w:lang w:val="pt-BR"/>
              </w:rPr>
            </w:pPr>
            <w:r w:rsidRPr="003856D7">
              <w:rPr>
                <w:rFonts w:eastAsiaTheme="minorEastAsia"/>
                <w:sz w:val="18"/>
                <w:szCs w:val="18"/>
                <w:lang w:val="pt-BR"/>
              </w:rPr>
              <w:t>Colecta e análise de dados existentes</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400B51" w:rsidRPr="003856D7" w:rsidRDefault="00400B51" w:rsidP="00C86525">
            <w:pPr>
              <w:ind w:left="-57"/>
              <w:jc w:val="left"/>
              <w:rPr>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400B51" w:rsidRPr="003856D7" w:rsidRDefault="00400B51" w:rsidP="00C86525">
            <w:pPr>
              <w:ind w:left="-57"/>
              <w:jc w:val="left"/>
              <w:rPr>
                <w:sz w:val="18"/>
                <w:szCs w:val="18"/>
                <w:lang w:val="pt-BR"/>
              </w:rPr>
            </w:pPr>
          </w:p>
        </w:tc>
      </w:tr>
    </w:tbl>
    <w:p w:rsidR="00400B51" w:rsidRPr="0015732A" w:rsidRDefault="00400B51" w:rsidP="003856D7">
      <w:pPr>
        <w:pStyle w:val="30"/>
        <w:numPr>
          <w:ilvl w:val="0"/>
          <w:numId w:val="0"/>
        </w:numPr>
        <w:spacing w:afterLines="0"/>
        <w:ind w:left="1179"/>
        <w:rPr>
          <w:lang w:val="pt-PT"/>
        </w:rPr>
      </w:pPr>
    </w:p>
    <w:p w:rsidR="00C66E13" w:rsidRPr="0015732A" w:rsidRDefault="00C66E13" w:rsidP="00400B51">
      <w:pPr>
        <w:pStyle w:val="30"/>
        <w:spacing w:after="120"/>
        <w:rPr>
          <w:lang w:val="pt-PT"/>
        </w:rPr>
      </w:pPr>
      <w:bookmarkStart w:id="89" w:name="_Toc421633622"/>
      <w:r w:rsidRPr="0015732A">
        <w:rPr>
          <w:lang w:val="pt-PT"/>
        </w:rPr>
        <w:t>Recolha e Análise de Dados sobre os Recursos Hidrológicos (Actividade 2-3)</w:t>
      </w:r>
      <w:bookmarkEnd w:id="89"/>
    </w:p>
    <w:p w:rsidR="00C66E13" w:rsidRPr="0015732A" w:rsidRDefault="00A521AD" w:rsidP="00147A6E">
      <w:pPr>
        <w:pStyle w:val="4"/>
      </w:pPr>
      <w:r w:rsidRPr="0015732A">
        <w:rPr>
          <w:rFonts w:hint="eastAsia"/>
        </w:rPr>
        <w:t xml:space="preserve"> </w:t>
      </w:r>
      <w:r w:rsidR="00C66E13" w:rsidRPr="0015732A">
        <w:t>Progresso das Actividades</w:t>
      </w:r>
    </w:p>
    <w:p w:rsidR="00601DEF" w:rsidRPr="0015732A" w:rsidRDefault="00601DEF" w:rsidP="00601DEF">
      <w:pPr>
        <w:pStyle w:val="11"/>
        <w:spacing w:after="120"/>
      </w:pPr>
      <w:r w:rsidRPr="0015732A">
        <w:t>Na 2ª Reunião de Líderes para Resultados (OLM), realizada em Setembro de 2013, soube-se que a parte Brasileira não tem realizado a colecta de dados dos recursos hídricos. Na 2ª OLM, foi compartilhada, como uma área relacionada, uma parte dos resultados que o especialista da Parte Japonesa em utilização de recursos hídricos tem pesquisado até então. Em 2014, estava prevista a realização de monitoria das 5 sub-bacias pela Embrapa (extremo este do distrito de Malema; Lioma, distrito de Gurué; extremo oeste do distrito de Majune; e distrito de Chimbonila), mas não houve envio de delegações durante o período em questão. Pensa-se que os dados dos recursos hídricos sejam importantes para captar o potencial de irrigação na estação da seca ou de irrigação suplementar na estação das chuvas, mas, a princípio, acredita-se seja possível indicar o potencial agrícola com a água da chuva de acordo com os dados climáticos já obtidos na Actividade 2-2.</w:t>
      </w:r>
    </w:p>
    <w:p w:rsidR="00601DEF" w:rsidRPr="0015732A" w:rsidRDefault="00601DEF" w:rsidP="00601DEF">
      <w:pPr>
        <w:pStyle w:val="16"/>
      </w:pPr>
      <w:r w:rsidRPr="0015732A">
        <w:t xml:space="preserve"> Desafios e Medidas a Tomar por Ora</w:t>
      </w:r>
    </w:p>
    <w:p w:rsidR="00601DEF" w:rsidRPr="0015732A" w:rsidRDefault="00601DEF" w:rsidP="00601DEF">
      <w:pPr>
        <w:pStyle w:val="ad"/>
      </w:pPr>
      <w:bookmarkStart w:id="90" w:name="_Toc421635563"/>
      <w:r w:rsidRPr="0015732A">
        <w:t xml:space="preserve">Tabela </w:t>
      </w:r>
      <w:fldSimple w:instr=" STYLEREF 1 \s ">
        <w:r w:rsidR="00F24ACE">
          <w:rPr>
            <w:noProof/>
          </w:rPr>
          <w:t>2</w:t>
        </w:r>
      </w:fldSimple>
      <w:r w:rsidR="00012528">
        <w:noBreakHyphen/>
      </w:r>
      <w:fldSimple w:instr=" SEQ Tabela \* ARABIC \s 1 ">
        <w:r w:rsidR="00F24ACE">
          <w:rPr>
            <w:noProof/>
          </w:rPr>
          <w:t>36</w:t>
        </w:r>
      </w:fldSimple>
      <w:r w:rsidRPr="0015732A">
        <w:rPr>
          <w:rFonts w:hint="eastAsia"/>
        </w:rPr>
        <w:t xml:space="preserve">　</w:t>
      </w:r>
      <w:r w:rsidRPr="0015732A">
        <w:t>Desafios e Medidas a Tomar por Ora</w:t>
      </w:r>
      <w:r w:rsidRPr="0015732A">
        <w:rPr>
          <w:rFonts w:hint="eastAsia"/>
        </w:rPr>
        <w:br/>
      </w:r>
      <w:r w:rsidRPr="0015732A">
        <w:t>(Recolha e Análise dos Dados sobre os Recursos Hídricos)</w:t>
      </w:r>
      <w:bookmarkEnd w:id="90"/>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825"/>
        <w:gridCol w:w="300"/>
        <w:gridCol w:w="300"/>
        <w:gridCol w:w="250"/>
      </w:tblGrid>
      <w:tr w:rsidR="00601DEF" w:rsidRPr="0015732A" w:rsidTr="00740DDC">
        <w:trPr>
          <w:trHeight w:val="20"/>
          <w:tblHeader/>
          <w:jc w:val="center"/>
        </w:trPr>
        <w:tc>
          <w:tcPr>
            <w:tcW w:w="4307"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601DEF" w:rsidRPr="0015732A" w:rsidRDefault="00601DEF" w:rsidP="00740DDC">
            <w:pPr>
              <w:jc w:val="center"/>
              <w:rPr>
                <w:rFonts w:eastAsiaTheme="majorEastAsia"/>
                <w:b/>
                <w:color w:val="FF0000"/>
                <w:sz w:val="18"/>
                <w:szCs w:val="22"/>
                <w:lang w:val="pt-BR"/>
              </w:rPr>
            </w:pPr>
            <w:r w:rsidRPr="0015732A">
              <w:rPr>
                <w:rFonts w:eastAsiaTheme="majorEastAsia"/>
                <w:b/>
                <w:color w:val="FFFFFF"/>
                <w:sz w:val="18"/>
                <w:szCs w:val="22"/>
                <w:lang w:val="pt-BR"/>
              </w:rPr>
              <w:t>Desafios</w:t>
            </w:r>
          </w:p>
        </w:tc>
        <w:tc>
          <w:tcPr>
            <w:tcW w:w="382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601DEF" w:rsidRPr="0015732A" w:rsidRDefault="00601DEF" w:rsidP="00740DDC">
            <w:pPr>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601DEF" w:rsidRPr="0015732A" w:rsidRDefault="00601DEF" w:rsidP="00740DDC">
            <w:pPr>
              <w:jc w:val="center"/>
              <w:rPr>
                <w:rFonts w:eastAsiaTheme="majorEastAsia"/>
                <w:b/>
                <w:color w:val="FFFFFF"/>
                <w:sz w:val="18"/>
                <w:szCs w:val="22"/>
                <w:lang w:val="pt-BR"/>
              </w:rPr>
            </w:pPr>
            <w:r w:rsidRPr="0015732A">
              <w:rPr>
                <w:rFonts w:eastAsiaTheme="majorEastAsia"/>
                <w:b/>
                <w:color w:val="FFFFFF" w:themeColor="background1"/>
                <w:sz w:val="18"/>
                <w:szCs w:val="22"/>
                <w:lang w:val="pt-BR"/>
              </w:rPr>
              <w:t>Atrib.</w:t>
            </w:r>
          </w:p>
        </w:tc>
      </w:tr>
      <w:tr w:rsidR="00601DEF" w:rsidRPr="0015732A" w:rsidTr="00740DDC">
        <w:trPr>
          <w:trHeight w:val="20"/>
          <w:tblHeader/>
          <w:jc w:val="center"/>
        </w:trPr>
        <w:tc>
          <w:tcPr>
            <w:tcW w:w="4307" w:type="dxa"/>
            <w:vMerge/>
            <w:tcBorders>
              <w:top w:val="single" w:sz="4" w:space="0" w:color="auto"/>
              <w:left w:val="single" w:sz="4" w:space="0" w:color="auto"/>
              <w:bottom w:val="single" w:sz="4" w:space="0" w:color="auto"/>
              <w:right w:val="single" w:sz="4" w:space="0" w:color="000000" w:themeColor="text1"/>
            </w:tcBorders>
            <w:vAlign w:val="center"/>
            <w:hideMark/>
          </w:tcPr>
          <w:p w:rsidR="00601DEF" w:rsidRPr="0015732A" w:rsidRDefault="00601DEF" w:rsidP="00740DDC">
            <w:pPr>
              <w:widowControl/>
              <w:jc w:val="left"/>
              <w:rPr>
                <w:rFonts w:eastAsiaTheme="majorEastAsia"/>
                <w:b/>
                <w:color w:val="FFFFFF"/>
                <w:sz w:val="18"/>
                <w:szCs w:val="22"/>
                <w:lang w:val="pt-BR"/>
              </w:rPr>
            </w:pPr>
          </w:p>
        </w:tc>
        <w:tc>
          <w:tcPr>
            <w:tcW w:w="382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601DEF" w:rsidRPr="0015732A" w:rsidRDefault="00601DEF" w:rsidP="00740DDC">
            <w:pPr>
              <w:widowControl/>
              <w:jc w:val="left"/>
              <w:rPr>
                <w:rFonts w:eastAsiaTheme="majorEastAsia"/>
                <w:b/>
                <w:color w:val="FFFFFF"/>
                <w:sz w:val="18"/>
                <w:szCs w:val="22"/>
                <w:lang w:val="pt-BR"/>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hideMark/>
          </w:tcPr>
          <w:p w:rsidR="00601DEF" w:rsidRPr="0015732A" w:rsidRDefault="00601DEF" w:rsidP="00740DDC">
            <w:pPr>
              <w:ind w:leftChars="-41" w:left="-86" w:rightChars="-50" w:right="-105"/>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601DEF" w:rsidRPr="0015732A" w:rsidRDefault="00601DEF" w:rsidP="00740DDC">
            <w:pPr>
              <w:ind w:leftChars="-41" w:left="-86" w:rightChars="-50" w:right="-105"/>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601DEF" w:rsidRPr="0015732A" w:rsidRDefault="00601DEF" w:rsidP="00740DDC">
            <w:pPr>
              <w:ind w:leftChars="-41" w:left="-86" w:rightChars="-50" w:right="-105"/>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M</w:t>
            </w:r>
          </w:p>
        </w:tc>
      </w:tr>
      <w:tr w:rsidR="00601DEF" w:rsidRPr="0015732A" w:rsidTr="00740DDC">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601DEF" w:rsidRPr="0015732A" w:rsidRDefault="00601DEF" w:rsidP="00740DDC">
            <w:pPr>
              <w:ind w:left="-57"/>
              <w:rPr>
                <w:sz w:val="18"/>
                <w:szCs w:val="22"/>
                <w:lang w:val="pt-BR"/>
              </w:rPr>
            </w:pPr>
            <w:r w:rsidRPr="0015732A">
              <w:rPr>
                <w:sz w:val="18"/>
                <w:szCs w:val="22"/>
                <w:lang w:val="pt-BR"/>
              </w:rPr>
              <w:t xml:space="preserve">As actividades estão paralisadas porque não houve envio da delegação da Embrapa conforme planeado. </w:t>
            </w:r>
          </w:p>
        </w:tc>
        <w:tc>
          <w:tcPr>
            <w:tcW w:w="3825" w:type="dxa"/>
            <w:tcBorders>
              <w:top w:val="single" w:sz="4" w:space="0" w:color="auto"/>
              <w:left w:val="single" w:sz="4" w:space="0" w:color="auto"/>
              <w:bottom w:val="single" w:sz="4" w:space="0" w:color="000000"/>
              <w:right w:val="single" w:sz="4" w:space="0" w:color="000000"/>
            </w:tcBorders>
          </w:tcPr>
          <w:p w:rsidR="00601DEF" w:rsidRPr="0015732A" w:rsidRDefault="00601DEF" w:rsidP="00740DDC">
            <w:pPr>
              <w:rPr>
                <w:sz w:val="18"/>
                <w:szCs w:val="22"/>
                <w:lang w:val="pt-BR"/>
              </w:rPr>
            </w:pPr>
            <w:r w:rsidRPr="0015732A">
              <w:rPr>
                <w:color w:val="000000" w:themeColor="text1"/>
                <w:sz w:val="18"/>
                <w:szCs w:val="22"/>
                <w:lang w:val="pt-BR"/>
              </w:rPr>
              <w:t xml:space="preserve">Esperar a </w:t>
            </w:r>
            <w:r w:rsidRPr="0015732A">
              <w:rPr>
                <w:sz w:val="18"/>
                <w:szCs w:val="22"/>
                <w:lang w:val="pt-BR"/>
              </w:rPr>
              <w:t xml:space="preserve">liberação do orçamento </w:t>
            </w:r>
            <w:r w:rsidRPr="001B09AB">
              <w:rPr>
                <w:color w:val="000000" w:themeColor="text1"/>
                <w:sz w:val="18"/>
                <w:szCs w:val="22"/>
                <w:lang w:val="pt-BR"/>
              </w:rPr>
              <w:t xml:space="preserve">a </w:t>
            </w:r>
            <w:r w:rsidRPr="0015732A">
              <w:rPr>
                <w:sz w:val="18"/>
                <w:szCs w:val="22"/>
                <w:lang w:val="pt-BR"/>
              </w:rPr>
              <w:t>ABC.</w:t>
            </w:r>
          </w:p>
        </w:tc>
        <w:tc>
          <w:tcPr>
            <w:tcW w:w="300" w:type="dxa"/>
            <w:tcBorders>
              <w:top w:val="single" w:sz="4" w:space="0" w:color="auto"/>
              <w:left w:val="single" w:sz="4" w:space="0" w:color="000000"/>
              <w:bottom w:val="single" w:sz="4" w:space="0" w:color="000000"/>
              <w:right w:val="dotted" w:sz="4" w:space="0" w:color="auto"/>
            </w:tcBorders>
          </w:tcPr>
          <w:p w:rsidR="00601DEF" w:rsidRPr="0015732A" w:rsidRDefault="00601DEF" w:rsidP="00740DDC">
            <w:pPr>
              <w:ind w:leftChars="-41" w:left="-86" w:rightChars="-50" w:right="-105"/>
              <w:jc w:val="center"/>
              <w:rPr>
                <w:rFonts w:asciiTheme="majorEastAsia" w:eastAsiaTheme="majorEastAsia" w:hAnsiTheme="majorEastAsia"/>
                <w:sz w:val="18"/>
                <w:szCs w:val="22"/>
                <w:lang w:val="pt-BR"/>
              </w:rPr>
            </w:pPr>
          </w:p>
        </w:tc>
        <w:tc>
          <w:tcPr>
            <w:tcW w:w="300" w:type="dxa"/>
            <w:tcBorders>
              <w:top w:val="single" w:sz="4" w:space="0" w:color="auto"/>
              <w:left w:val="dotted" w:sz="4" w:space="0" w:color="auto"/>
              <w:bottom w:val="single" w:sz="4" w:space="0" w:color="000000"/>
              <w:right w:val="dotted" w:sz="4" w:space="0" w:color="auto"/>
            </w:tcBorders>
          </w:tcPr>
          <w:p w:rsidR="00601DEF" w:rsidRPr="0015732A" w:rsidRDefault="00601DEF" w:rsidP="00740DDC">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c>
          <w:tcPr>
            <w:tcW w:w="250" w:type="dxa"/>
            <w:tcBorders>
              <w:top w:val="single" w:sz="4" w:space="0" w:color="auto"/>
              <w:left w:val="dotted" w:sz="4" w:space="0" w:color="auto"/>
              <w:bottom w:val="single" w:sz="4" w:space="0" w:color="000000"/>
              <w:right w:val="single" w:sz="4" w:space="0" w:color="auto"/>
            </w:tcBorders>
          </w:tcPr>
          <w:p w:rsidR="00601DEF" w:rsidRPr="0015732A" w:rsidRDefault="00601DEF" w:rsidP="00740DDC">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r>
    </w:tbl>
    <w:p w:rsidR="00601DEF" w:rsidRPr="0015732A" w:rsidRDefault="00601DEF" w:rsidP="00601DEF">
      <w:pPr>
        <w:spacing w:line="240" w:lineRule="exact"/>
        <w:rPr>
          <w:sz w:val="22"/>
          <w:szCs w:val="22"/>
          <w:lang w:val="pt-BR"/>
        </w:rPr>
      </w:pPr>
    </w:p>
    <w:p w:rsidR="00601DEF" w:rsidRPr="0015732A" w:rsidRDefault="00601DEF" w:rsidP="00601DEF">
      <w:pPr>
        <w:pStyle w:val="16"/>
      </w:pPr>
      <w:r w:rsidRPr="0015732A">
        <w:t xml:space="preserve"> Plano de Actividades para o Próximo Ano Fiscal</w:t>
      </w:r>
    </w:p>
    <w:p w:rsidR="00601DEF" w:rsidRPr="0015732A" w:rsidRDefault="00601DEF" w:rsidP="00601DEF">
      <w:pPr>
        <w:pStyle w:val="ad"/>
      </w:pPr>
      <w:bookmarkStart w:id="91" w:name="_Toc421635564"/>
      <w:r w:rsidRPr="0015732A">
        <w:t xml:space="preserve">Tabela </w:t>
      </w:r>
      <w:fldSimple w:instr=" STYLEREF 1 \s ">
        <w:r w:rsidR="00F24ACE">
          <w:rPr>
            <w:noProof/>
          </w:rPr>
          <w:t>2</w:t>
        </w:r>
      </w:fldSimple>
      <w:r w:rsidR="00012528">
        <w:noBreakHyphen/>
      </w:r>
      <w:fldSimple w:instr=" SEQ Tabela \* ARABIC \s 1 ">
        <w:r w:rsidR="00F24ACE">
          <w:rPr>
            <w:noProof/>
          </w:rPr>
          <w:t>37</w:t>
        </w:r>
      </w:fldSimple>
      <w:r w:rsidRPr="0015732A">
        <w:rPr>
          <w:rFonts w:hint="eastAsia"/>
        </w:rPr>
        <w:t xml:space="preserve">　</w:t>
      </w:r>
      <w:r w:rsidRPr="0015732A">
        <w:t>Plano de Actividades para o Próximo Ano Fiscal</w:t>
      </w:r>
      <w:r w:rsidRPr="0015732A">
        <w:rPr>
          <w:rFonts w:hint="eastAsia"/>
        </w:rPr>
        <w:br/>
      </w:r>
      <w:r w:rsidRPr="0015732A">
        <w:t>(Recolha e Análise dos Dados sobre os Recursos Hídricos)</w:t>
      </w:r>
      <w:bookmarkEnd w:id="91"/>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601DEF" w:rsidRPr="0015732A" w:rsidTr="00740DDC">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601DEF" w:rsidRPr="0015732A" w:rsidRDefault="00601DEF" w:rsidP="00740DDC">
            <w:pPr>
              <w:ind w:leftChars="-49" w:left="-103" w:rightChars="-47" w:right="-99"/>
              <w:jc w:val="center"/>
              <w:rPr>
                <w:rFonts w:eastAsiaTheme="majorEastAsia"/>
                <w:b/>
                <w:color w:val="FFFFFF"/>
                <w:sz w:val="18"/>
                <w:szCs w:val="18"/>
                <w:lang w:val="pt-BR"/>
              </w:rPr>
            </w:pPr>
            <w:r w:rsidRPr="0015732A">
              <w:rPr>
                <w:rFonts w:eastAsiaTheme="majorEastAsia"/>
                <w:b/>
                <w:color w:val="FFFFFF" w:themeColor="background1"/>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601DEF" w:rsidRPr="0015732A" w:rsidRDefault="00601DEF" w:rsidP="00740DDC">
            <w:pPr>
              <w:jc w:val="center"/>
              <w:rPr>
                <w:rFonts w:eastAsiaTheme="majorEastAsia"/>
                <w:b/>
                <w:color w:val="FFFFFF"/>
                <w:sz w:val="18"/>
                <w:szCs w:val="18"/>
                <w:lang w:val="pt-BR"/>
              </w:rPr>
            </w:pPr>
            <w:r w:rsidRPr="0015732A">
              <w:rPr>
                <w:rFonts w:eastAsiaTheme="majorEastAsia"/>
                <w:b/>
                <w:color w:val="FFFFFF" w:themeColor="background1"/>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601DEF" w:rsidRPr="0015732A" w:rsidRDefault="00601DEF" w:rsidP="00740DDC">
            <w:pPr>
              <w:jc w:val="center"/>
              <w:rPr>
                <w:rFonts w:eastAsiaTheme="majorEastAsia"/>
                <w:b/>
                <w:color w:val="FFFFFF"/>
                <w:sz w:val="18"/>
                <w:szCs w:val="18"/>
                <w:lang w:val="pt-BR"/>
              </w:rPr>
            </w:pPr>
            <w:r w:rsidRPr="0015732A">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601DEF" w:rsidRPr="0015732A" w:rsidRDefault="00601DEF" w:rsidP="00740DDC">
            <w:pPr>
              <w:jc w:val="center"/>
              <w:rPr>
                <w:rFonts w:eastAsiaTheme="majorEastAsia"/>
                <w:b/>
                <w:color w:val="FFFFFF"/>
                <w:sz w:val="18"/>
                <w:szCs w:val="18"/>
                <w:lang w:val="pt-BR"/>
              </w:rPr>
            </w:pPr>
            <w:r w:rsidRPr="0015732A">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601DEF" w:rsidRPr="0015732A" w:rsidRDefault="00601DEF" w:rsidP="00740DDC">
            <w:pPr>
              <w:jc w:val="center"/>
              <w:rPr>
                <w:rFonts w:eastAsiaTheme="majorEastAsia"/>
                <w:b/>
                <w:color w:val="FFFFFF"/>
                <w:sz w:val="18"/>
                <w:szCs w:val="18"/>
                <w:lang w:val="pt-BR"/>
              </w:rPr>
            </w:pPr>
            <w:r w:rsidRPr="0015732A">
              <w:rPr>
                <w:rFonts w:eastAsiaTheme="majorEastAsia"/>
                <w:b/>
                <w:color w:val="FFFFFF"/>
                <w:sz w:val="18"/>
                <w:szCs w:val="18"/>
                <w:lang w:val="pt-BR"/>
              </w:rPr>
              <w:t>Pro</w:t>
            </w:r>
            <w:r w:rsidRPr="0015732A">
              <w:rPr>
                <w:rFonts w:eastAsiaTheme="majorEastAsia"/>
                <w:b/>
                <w:color w:val="FFFFFF" w:themeColor="background1"/>
                <w:sz w:val="18"/>
                <w:szCs w:val="18"/>
                <w:lang w:val="pt-BR"/>
              </w:rPr>
              <w:t>dutos</w:t>
            </w:r>
          </w:p>
        </w:tc>
      </w:tr>
      <w:tr w:rsidR="00601DEF" w:rsidRPr="0015732A" w:rsidTr="00740DDC">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hideMark/>
          </w:tcPr>
          <w:p w:rsidR="00601DEF" w:rsidRPr="0015732A" w:rsidRDefault="00601DEF" w:rsidP="00740DDC">
            <w:pPr>
              <w:ind w:leftChars="-41" w:left="-86" w:rightChars="-50" w:right="-105"/>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601DEF" w:rsidRPr="0015732A" w:rsidRDefault="00601DEF" w:rsidP="00740DDC">
            <w:pPr>
              <w:ind w:leftChars="-41" w:left="-86" w:rightChars="-50" w:right="-105"/>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hideMark/>
          </w:tcPr>
          <w:p w:rsidR="00601DEF" w:rsidRPr="0015732A" w:rsidRDefault="00601DEF" w:rsidP="00740DDC">
            <w:pPr>
              <w:ind w:leftChars="-41" w:left="-86" w:rightChars="-50" w:right="-105"/>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601DEF" w:rsidRPr="0015732A" w:rsidRDefault="00601DEF" w:rsidP="00740DDC">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601DEF" w:rsidRPr="0015732A" w:rsidRDefault="00601DEF" w:rsidP="00740DDC">
            <w:pPr>
              <w:ind w:left="-101" w:right="-117"/>
              <w:jc w:val="center"/>
              <w:rPr>
                <w:b/>
                <w:color w:val="FFFFFF"/>
                <w:sz w:val="18"/>
                <w:szCs w:val="18"/>
                <w:lang w:val="pt-BR"/>
              </w:rPr>
            </w:pPr>
            <w:r w:rsidRPr="0015732A">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601DEF" w:rsidRPr="0015732A" w:rsidRDefault="00601DEF" w:rsidP="00740DDC">
            <w:pPr>
              <w:widowControl/>
              <w:jc w:val="left"/>
              <w:rPr>
                <w:rFonts w:eastAsiaTheme="majorEastAsia"/>
                <w:b/>
                <w:color w:val="FFFFFF"/>
                <w:sz w:val="18"/>
                <w:szCs w:val="18"/>
                <w:lang w:val="pt-BR"/>
              </w:rPr>
            </w:pPr>
          </w:p>
        </w:tc>
      </w:tr>
      <w:tr w:rsidR="00601DEF" w:rsidRPr="00463953" w:rsidTr="00740DDC">
        <w:trPr>
          <w:trHeight w:val="115"/>
          <w:jc w:val="center"/>
        </w:trPr>
        <w:tc>
          <w:tcPr>
            <w:tcW w:w="254" w:type="dxa"/>
            <w:tcBorders>
              <w:top w:val="single" w:sz="4" w:space="0" w:color="auto"/>
              <w:left w:val="single" w:sz="4" w:space="0" w:color="auto"/>
              <w:right w:val="dotted" w:sz="4" w:space="0" w:color="auto"/>
            </w:tcBorders>
          </w:tcPr>
          <w:p w:rsidR="00601DEF" w:rsidRPr="0015732A" w:rsidRDefault="00601DEF" w:rsidP="00740DDC">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601DEF" w:rsidRPr="0015732A" w:rsidRDefault="00601DEF" w:rsidP="00740DDC">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601DEF" w:rsidRPr="0015732A" w:rsidRDefault="00601DEF" w:rsidP="00740DDC">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601DEF" w:rsidRPr="0015732A" w:rsidRDefault="00601DEF" w:rsidP="00740DDC">
            <w:pPr>
              <w:ind w:left="-57"/>
              <w:jc w:val="left"/>
              <w:rPr>
                <w:color w:val="000000"/>
                <w:sz w:val="18"/>
                <w:szCs w:val="18"/>
                <w:lang w:val="pt-BR"/>
              </w:rPr>
            </w:pPr>
            <w:r w:rsidRPr="0015732A">
              <w:rPr>
                <w:color w:val="000000"/>
                <w:sz w:val="18"/>
                <w:szCs w:val="18"/>
                <w:lang w:val="pt-BR"/>
              </w:rPr>
              <w:t xml:space="preserve">Compilação e apresentação dos resultados </w:t>
            </w:r>
          </w:p>
        </w:tc>
        <w:tc>
          <w:tcPr>
            <w:tcW w:w="219" w:type="dxa"/>
            <w:tcBorders>
              <w:top w:val="single" w:sz="4" w:space="0" w:color="auto"/>
              <w:left w:val="single" w:sz="4" w:space="0" w:color="000000" w:themeColor="text1"/>
              <w:right w:val="dotted" w:sz="4" w:space="0" w:color="auto"/>
            </w:tcBorders>
            <w:shd w:val="clear" w:color="auto" w:fill="auto"/>
          </w:tcPr>
          <w:p w:rsidR="00601DEF" w:rsidRPr="0015732A" w:rsidRDefault="00601DEF" w:rsidP="00740DDC">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601DEF" w:rsidRPr="0015732A" w:rsidRDefault="00601DEF" w:rsidP="00740DDC">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601DEF" w:rsidRPr="0015732A" w:rsidRDefault="00601DEF" w:rsidP="00740DDC">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601DEF" w:rsidRPr="0015732A" w:rsidRDefault="00601DEF" w:rsidP="00740DDC">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601DEF" w:rsidRPr="0015732A" w:rsidRDefault="00601DEF" w:rsidP="00740DDC">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601DEF" w:rsidRPr="0015732A" w:rsidRDefault="00601DEF" w:rsidP="00740DDC">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601DEF" w:rsidRPr="0015732A" w:rsidRDefault="00601DEF" w:rsidP="00740DDC">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601DEF" w:rsidRPr="0015732A" w:rsidRDefault="00601DEF" w:rsidP="00740DD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601DEF" w:rsidRPr="0015732A" w:rsidRDefault="00601DEF" w:rsidP="00740DDC">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601DEF" w:rsidRPr="0015732A" w:rsidRDefault="00601DEF" w:rsidP="00740DDC">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601DEF" w:rsidRPr="0015732A" w:rsidRDefault="00601DEF" w:rsidP="00601DEF">
            <w:pPr>
              <w:ind w:leftChars="-47" w:rightChars="-42" w:right="-88" w:hangingChars="55" w:hanging="99"/>
              <w:jc w:val="left"/>
              <w:rPr>
                <w:sz w:val="18"/>
                <w:szCs w:val="18"/>
                <w:lang w:val="pt-BR"/>
              </w:rPr>
            </w:pPr>
          </w:p>
        </w:tc>
      </w:tr>
    </w:tbl>
    <w:p w:rsidR="00601DEF" w:rsidRPr="0015732A" w:rsidRDefault="00601DEF" w:rsidP="00601DEF">
      <w:pPr>
        <w:spacing w:line="360" w:lineRule="atLeast"/>
        <w:rPr>
          <w:sz w:val="22"/>
          <w:szCs w:val="22"/>
          <w:lang w:val="pt-BR"/>
        </w:rPr>
      </w:pPr>
    </w:p>
    <w:p w:rsidR="00A42EBC" w:rsidRPr="0015732A" w:rsidRDefault="00A42EBC" w:rsidP="00C90544">
      <w:pPr>
        <w:pStyle w:val="30"/>
        <w:spacing w:after="120"/>
        <w:rPr>
          <w:lang w:val="pt-PT"/>
        </w:rPr>
      </w:pPr>
      <w:bookmarkStart w:id="92" w:name="_Toc421633623"/>
      <w:r w:rsidRPr="0015732A">
        <w:rPr>
          <w:lang w:val="pt-PT"/>
        </w:rPr>
        <w:t>Recolha e Análise de Dados Topográficos (Actividade 2-4)</w:t>
      </w:r>
      <w:bookmarkEnd w:id="92"/>
    </w:p>
    <w:p w:rsidR="00A42EBC" w:rsidRPr="0015732A" w:rsidRDefault="00A521AD" w:rsidP="00147A6E">
      <w:pPr>
        <w:pStyle w:val="4"/>
      </w:pPr>
      <w:r w:rsidRPr="0015732A">
        <w:rPr>
          <w:rFonts w:hint="eastAsia"/>
        </w:rPr>
        <w:t xml:space="preserve"> </w:t>
      </w:r>
      <w:r w:rsidR="00A42EBC" w:rsidRPr="0015732A">
        <w:t>Progresso das Actividades</w:t>
      </w:r>
    </w:p>
    <w:p w:rsidR="0015732A" w:rsidRDefault="0015732A" w:rsidP="0015732A">
      <w:pPr>
        <w:pStyle w:val="11"/>
        <w:spacing w:after="120"/>
        <w:rPr>
          <w:rFonts w:hint="eastAsia"/>
        </w:rPr>
      </w:pPr>
      <w:r w:rsidRPr="0015732A">
        <w:t>Na 2ª Reunião de Líderes para Resultados, realizada em Setembro de 2013, soube-se que a parte Brasileira também irá realizar actividades, não em toda a região do Corredor de Nacala, mas sim, restritas à região alvo de uma pequena bacia. Com relação a esse facto, foi acertado que seriam obtidas cartas topográficas na escala de 1/100.000 através do IIAM. Pensa-se que seja possível aproveitar a análise da carta topográfica que tem como modelo a região da pequena bacia também no Plano de Uso de Terras da Actividade 2-6. Tendo em vista que já havia sido feita a recolha de cartas topográficas cobrindo toda a região do Corredor de Nacala no âmbito do ProSAVANA-PD, pensou-se que seria melhor fazer o aproveitamento das mesmas, desde que fosse possível compartilhar as informações entre os projectos; contudo, não houve envio de missões do referido projecto durante o período.</w:t>
      </w:r>
    </w:p>
    <w:p w:rsidR="001B09AB" w:rsidRDefault="001B09AB" w:rsidP="0015732A">
      <w:pPr>
        <w:pStyle w:val="11"/>
        <w:spacing w:after="120"/>
        <w:rPr>
          <w:rFonts w:hint="eastAsia"/>
        </w:rPr>
      </w:pPr>
    </w:p>
    <w:p w:rsidR="001B09AB" w:rsidRPr="0015732A" w:rsidRDefault="001B09AB" w:rsidP="0015732A">
      <w:pPr>
        <w:pStyle w:val="11"/>
        <w:spacing w:after="120"/>
      </w:pPr>
    </w:p>
    <w:p w:rsidR="0015732A" w:rsidRPr="0015732A" w:rsidRDefault="0015732A" w:rsidP="0015732A">
      <w:pPr>
        <w:pStyle w:val="4"/>
      </w:pPr>
      <w:r w:rsidRPr="0015732A">
        <w:lastRenderedPageBreak/>
        <w:t xml:space="preserve"> Desafios e Medidas a Tomar por Ora</w:t>
      </w:r>
    </w:p>
    <w:p w:rsidR="0015732A" w:rsidRPr="0015732A" w:rsidRDefault="0015732A" w:rsidP="0015732A">
      <w:pPr>
        <w:pStyle w:val="ad"/>
      </w:pPr>
      <w:bookmarkStart w:id="93" w:name="_Toc421635565"/>
      <w:r>
        <w:t xml:space="preserve">Tabela </w:t>
      </w:r>
      <w:fldSimple w:instr=" STYLEREF 1 \s ">
        <w:r w:rsidR="00F24ACE">
          <w:rPr>
            <w:noProof/>
          </w:rPr>
          <w:t>2</w:t>
        </w:r>
      </w:fldSimple>
      <w:r w:rsidR="00012528">
        <w:noBreakHyphen/>
      </w:r>
      <w:fldSimple w:instr=" SEQ Tabela \* ARABIC \s 1 ">
        <w:r w:rsidR="00F24ACE">
          <w:rPr>
            <w:noProof/>
          </w:rPr>
          <w:t>38</w:t>
        </w:r>
      </w:fldSimple>
      <w:r>
        <w:rPr>
          <w:rFonts w:hint="eastAsia"/>
        </w:rPr>
        <w:t xml:space="preserve">　</w:t>
      </w:r>
      <w:r w:rsidRPr="0015732A">
        <w:t>Desafios e Medidas a Tomar por Ora</w:t>
      </w:r>
      <w:r>
        <w:rPr>
          <w:rFonts w:hint="eastAsia"/>
        </w:rPr>
        <w:br/>
      </w:r>
      <w:r w:rsidRPr="0015732A">
        <w:t>(Recolha e Análise de Cartas Topográficas)</w:t>
      </w:r>
      <w:bookmarkEnd w:id="93"/>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825"/>
        <w:gridCol w:w="300"/>
        <w:gridCol w:w="300"/>
        <w:gridCol w:w="250"/>
      </w:tblGrid>
      <w:tr w:rsidR="0015732A" w:rsidRPr="0015732A" w:rsidTr="00740DDC">
        <w:trPr>
          <w:trHeight w:val="20"/>
          <w:tblHeader/>
          <w:jc w:val="center"/>
        </w:trPr>
        <w:tc>
          <w:tcPr>
            <w:tcW w:w="4307"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15732A" w:rsidRPr="0015732A" w:rsidRDefault="0015732A" w:rsidP="00740DDC">
            <w:pPr>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Desafios</w:t>
            </w:r>
          </w:p>
        </w:tc>
        <w:tc>
          <w:tcPr>
            <w:tcW w:w="382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15732A" w:rsidRPr="0015732A" w:rsidRDefault="0015732A" w:rsidP="00740DDC">
            <w:pPr>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15732A" w:rsidRPr="0015732A" w:rsidRDefault="0015732A" w:rsidP="00740DDC">
            <w:pPr>
              <w:jc w:val="center"/>
              <w:rPr>
                <w:rFonts w:eastAsiaTheme="majorEastAsia"/>
                <w:b/>
                <w:color w:val="FFFFFF"/>
                <w:sz w:val="18"/>
                <w:szCs w:val="22"/>
                <w:lang w:val="pt-BR"/>
              </w:rPr>
            </w:pPr>
            <w:r w:rsidRPr="0015732A">
              <w:rPr>
                <w:rFonts w:eastAsiaTheme="majorEastAsia"/>
                <w:b/>
                <w:color w:val="FFFFFF" w:themeColor="background1"/>
                <w:sz w:val="18"/>
                <w:szCs w:val="22"/>
                <w:lang w:val="pt-BR"/>
              </w:rPr>
              <w:t>Atrib.</w:t>
            </w:r>
          </w:p>
        </w:tc>
      </w:tr>
      <w:tr w:rsidR="0015732A" w:rsidRPr="0015732A" w:rsidTr="00740DDC">
        <w:trPr>
          <w:trHeight w:val="20"/>
          <w:tblHeader/>
          <w:jc w:val="center"/>
        </w:trPr>
        <w:tc>
          <w:tcPr>
            <w:tcW w:w="4307" w:type="dxa"/>
            <w:vMerge/>
            <w:tcBorders>
              <w:top w:val="single" w:sz="4" w:space="0" w:color="auto"/>
              <w:left w:val="single" w:sz="4" w:space="0" w:color="auto"/>
              <w:bottom w:val="single" w:sz="4" w:space="0" w:color="auto"/>
              <w:right w:val="single" w:sz="4" w:space="0" w:color="000000" w:themeColor="text1"/>
            </w:tcBorders>
            <w:vAlign w:val="center"/>
            <w:hideMark/>
          </w:tcPr>
          <w:p w:rsidR="0015732A" w:rsidRPr="0015732A" w:rsidRDefault="0015732A" w:rsidP="00740DDC">
            <w:pPr>
              <w:widowControl/>
              <w:jc w:val="left"/>
              <w:rPr>
                <w:rFonts w:eastAsiaTheme="majorEastAsia"/>
                <w:b/>
                <w:color w:val="FFFFFF"/>
                <w:sz w:val="18"/>
                <w:szCs w:val="22"/>
                <w:lang w:val="pt-BR"/>
              </w:rPr>
            </w:pPr>
          </w:p>
        </w:tc>
        <w:tc>
          <w:tcPr>
            <w:tcW w:w="382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15732A" w:rsidRPr="0015732A" w:rsidRDefault="0015732A" w:rsidP="00740DDC">
            <w:pPr>
              <w:widowControl/>
              <w:jc w:val="left"/>
              <w:rPr>
                <w:rFonts w:eastAsiaTheme="majorEastAsia"/>
                <w:b/>
                <w:color w:val="FFFFFF"/>
                <w:sz w:val="18"/>
                <w:szCs w:val="22"/>
                <w:lang w:val="pt-BR"/>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87" w:right="-93"/>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105" w:right="-103"/>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15732A" w:rsidRPr="0015732A" w:rsidRDefault="0015732A" w:rsidP="00740DDC">
            <w:pPr>
              <w:ind w:left="-95" w:right="-93"/>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M</w:t>
            </w:r>
          </w:p>
        </w:tc>
      </w:tr>
      <w:tr w:rsidR="0015732A" w:rsidRPr="0015732A" w:rsidTr="00740DDC">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15732A" w:rsidRPr="0015732A" w:rsidRDefault="0015732A" w:rsidP="00740DDC">
            <w:pPr>
              <w:ind w:left="-57"/>
              <w:rPr>
                <w:color w:val="FF0000"/>
                <w:sz w:val="18"/>
                <w:szCs w:val="22"/>
                <w:lang w:val="pt-BR"/>
              </w:rPr>
            </w:pPr>
            <w:r w:rsidRPr="0015732A">
              <w:rPr>
                <w:sz w:val="18"/>
                <w:szCs w:val="22"/>
                <w:lang w:val="pt-BR"/>
              </w:rPr>
              <w:t>As actividades estão paralisadas porque não houve envio da delegação da Embrapa conforme planeado.</w:t>
            </w:r>
          </w:p>
        </w:tc>
        <w:tc>
          <w:tcPr>
            <w:tcW w:w="3825" w:type="dxa"/>
            <w:tcBorders>
              <w:top w:val="single" w:sz="4" w:space="0" w:color="auto"/>
              <w:left w:val="single" w:sz="4" w:space="0" w:color="auto"/>
              <w:bottom w:val="single" w:sz="4" w:space="0" w:color="000000"/>
              <w:right w:val="single" w:sz="4" w:space="0" w:color="000000"/>
            </w:tcBorders>
          </w:tcPr>
          <w:p w:rsidR="0015732A" w:rsidRPr="0015732A" w:rsidRDefault="0015732A" w:rsidP="00740DDC">
            <w:pPr>
              <w:rPr>
                <w:color w:val="FF0000"/>
                <w:sz w:val="18"/>
                <w:szCs w:val="22"/>
                <w:lang w:val="pt-BR"/>
              </w:rPr>
            </w:pPr>
            <w:r w:rsidRPr="0015732A">
              <w:rPr>
                <w:color w:val="000000" w:themeColor="text1"/>
                <w:sz w:val="18"/>
                <w:szCs w:val="22"/>
                <w:lang w:val="pt-BR"/>
              </w:rPr>
              <w:t>Esperar a liberação do orçamento da A</w:t>
            </w:r>
            <w:r w:rsidRPr="0015732A">
              <w:rPr>
                <w:sz w:val="18"/>
                <w:szCs w:val="22"/>
                <w:lang w:val="pt-BR"/>
              </w:rPr>
              <w:t>BC.</w:t>
            </w:r>
          </w:p>
        </w:tc>
        <w:tc>
          <w:tcPr>
            <w:tcW w:w="300" w:type="dxa"/>
            <w:tcBorders>
              <w:top w:val="single" w:sz="4" w:space="0" w:color="auto"/>
              <w:left w:val="single" w:sz="4" w:space="0" w:color="000000"/>
              <w:bottom w:val="single" w:sz="4" w:space="0" w:color="000000"/>
              <w:right w:val="dotted" w:sz="4" w:space="0" w:color="auto"/>
            </w:tcBorders>
          </w:tcPr>
          <w:p w:rsidR="0015732A" w:rsidRPr="0015732A" w:rsidRDefault="0015732A" w:rsidP="00740DDC">
            <w:pPr>
              <w:ind w:leftChars="-41" w:left="-86" w:rightChars="-50" w:right="-105"/>
              <w:jc w:val="center"/>
              <w:rPr>
                <w:rFonts w:asciiTheme="majorEastAsia" w:eastAsiaTheme="majorEastAsia" w:hAnsiTheme="majorEastAsia"/>
                <w:sz w:val="18"/>
                <w:szCs w:val="22"/>
                <w:lang w:val="pt-BR"/>
              </w:rPr>
            </w:pPr>
          </w:p>
        </w:tc>
        <w:tc>
          <w:tcPr>
            <w:tcW w:w="300" w:type="dxa"/>
            <w:tcBorders>
              <w:top w:val="single" w:sz="4" w:space="0" w:color="auto"/>
              <w:left w:val="dotted" w:sz="4" w:space="0" w:color="auto"/>
              <w:bottom w:val="single" w:sz="4" w:space="0" w:color="000000"/>
              <w:right w:val="dotted" w:sz="4" w:space="0" w:color="auto"/>
            </w:tcBorders>
          </w:tcPr>
          <w:p w:rsidR="0015732A" w:rsidRPr="0015732A" w:rsidRDefault="0015732A" w:rsidP="00740DDC">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c>
          <w:tcPr>
            <w:tcW w:w="250" w:type="dxa"/>
            <w:tcBorders>
              <w:top w:val="single" w:sz="4" w:space="0" w:color="auto"/>
              <w:left w:val="dotted" w:sz="4" w:space="0" w:color="auto"/>
              <w:bottom w:val="single" w:sz="4" w:space="0" w:color="000000"/>
              <w:right w:val="single" w:sz="4" w:space="0" w:color="auto"/>
            </w:tcBorders>
          </w:tcPr>
          <w:p w:rsidR="0015732A" w:rsidRPr="0015732A" w:rsidRDefault="0015732A" w:rsidP="00740DDC">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r>
    </w:tbl>
    <w:p w:rsidR="0015732A" w:rsidRPr="0015732A" w:rsidRDefault="0015732A" w:rsidP="0015732A">
      <w:pPr>
        <w:spacing w:line="240" w:lineRule="exact"/>
        <w:rPr>
          <w:sz w:val="22"/>
          <w:szCs w:val="22"/>
          <w:lang w:val="pt-BR"/>
        </w:rPr>
      </w:pPr>
    </w:p>
    <w:p w:rsidR="0015732A" w:rsidRPr="0015732A" w:rsidRDefault="0015732A" w:rsidP="0015732A">
      <w:pPr>
        <w:pStyle w:val="16"/>
      </w:pPr>
      <w:r w:rsidRPr="0015732A">
        <w:t xml:space="preserve"> Plano de Actividades para o Próximo Ano Fiscal</w:t>
      </w:r>
    </w:p>
    <w:p w:rsidR="0015732A" w:rsidRPr="0015732A" w:rsidRDefault="0015732A" w:rsidP="0015732A">
      <w:pPr>
        <w:pStyle w:val="ad"/>
      </w:pPr>
      <w:bookmarkStart w:id="94" w:name="_Toc421635566"/>
      <w:r>
        <w:t xml:space="preserve">Tabela </w:t>
      </w:r>
      <w:fldSimple w:instr=" STYLEREF 1 \s ">
        <w:r w:rsidR="00F24ACE">
          <w:rPr>
            <w:noProof/>
          </w:rPr>
          <w:t>2</w:t>
        </w:r>
      </w:fldSimple>
      <w:r w:rsidR="00012528">
        <w:noBreakHyphen/>
      </w:r>
      <w:fldSimple w:instr=" SEQ Tabela \* ARABIC \s 1 ">
        <w:r w:rsidR="00F24ACE">
          <w:rPr>
            <w:noProof/>
          </w:rPr>
          <w:t>39</w:t>
        </w:r>
      </w:fldSimple>
      <w:r>
        <w:rPr>
          <w:rFonts w:hint="eastAsia"/>
        </w:rPr>
        <w:t xml:space="preserve">　</w:t>
      </w:r>
      <w:r w:rsidRPr="0015732A">
        <w:t>Plano de Actividades para o Próximo Ano Fiscal</w:t>
      </w:r>
      <w:r>
        <w:rPr>
          <w:rFonts w:hint="eastAsia"/>
        </w:rPr>
        <w:br/>
      </w:r>
      <w:r w:rsidRPr="0015732A">
        <w:t>(Recolha e Análise de Cartas Topográficas)</w:t>
      </w:r>
      <w:bookmarkEnd w:id="94"/>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15732A" w:rsidRPr="0015732A" w:rsidTr="00740DDC">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15732A" w:rsidRPr="0015732A" w:rsidRDefault="0015732A" w:rsidP="00740DDC">
            <w:pPr>
              <w:ind w:leftChars="-49" w:left="-103" w:rightChars="-47" w:right="-99"/>
              <w:jc w:val="center"/>
              <w:rPr>
                <w:rFonts w:eastAsiaTheme="majorEastAsia"/>
                <w:b/>
                <w:color w:val="FFFFFF"/>
                <w:sz w:val="18"/>
                <w:szCs w:val="22"/>
                <w:lang w:val="pt-BR"/>
              </w:rPr>
            </w:pPr>
            <w:r w:rsidRPr="0015732A">
              <w:rPr>
                <w:rFonts w:eastAsiaTheme="majorEastAsia"/>
                <w:b/>
                <w:color w:val="FFFFFF" w:themeColor="background1"/>
                <w:sz w:val="18"/>
                <w:szCs w:val="22"/>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15732A" w:rsidRPr="0015732A" w:rsidRDefault="0015732A" w:rsidP="00740DDC">
            <w:pPr>
              <w:jc w:val="center"/>
              <w:rPr>
                <w:rFonts w:eastAsiaTheme="majorEastAsia"/>
                <w:b/>
                <w:color w:val="FFFFFF"/>
                <w:sz w:val="18"/>
                <w:szCs w:val="22"/>
                <w:lang w:val="pt-BR"/>
              </w:rPr>
            </w:pPr>
            <w:r w:rsidRPr="0015732A">
              <w:rPr>
                <w:rFonts w:eastAsiaTheme="majorEastAsia"/>
                <w:b/>
                <w:color w:val="FFFFFF" w:themeColor="background1"/>
                <w:sz w:val="18"/>
                <w:szCs w:val="22"/>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15732A" w:rsidRPr="0015732A" w:rsidRDefault="0015732A" w:rsidP="00740DDC">
            <w:pPr>
              <w:jc w:val="center"/>
              <w:rPr>
                <w:rFonts w:eastAsiaTheme="majorEastAsia"/>
                <w:b/>
                <w:color w:val="FFFFFF"/>
                <w:sz w:val="18"/>
                <w:szCs w:val="22"/>
                <w:lang w:val="pt-BR"/>
              </w:rPr>
            </w:pPr>
            <w:r w:rsidRPr="0015732A">
              <w:rPr>
                <w:rFonts w:eastAsiaTheme="majorEastAsia"/>
                <w:b/>
                <w:color w:val="FFFFFF"/>
                <w:sz w:val="18"/>
                <w:szCs w:val="22"/>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15732A" w:rsidRPr="0015732A" w:rsidRDefault="0015732A" w:rsidP="00740DDC">
            <w:pPr>
              <w:jc w:val="center"/>
              <w:rPr>
                <w:rFonts w:eastAsiaTheme="majorEastAsia"/>
                <w:b/>
                <w:color w:val="FFFFFF"/>
                <w:sz w:val="18"/>
                <w:szCs w:val="22"/>
                <w:lang w:val="pt-BR"/>
              </w:rPr>
            </w:pPr>
            <w:r w:rsidRPr="0015732A">
              <w:rPr>
                <w:rFonts w:eastAsiaTheme="majorEastAsia"/>
                <w:b/>
                <w:color w:val="FFFFFF"/>
                <w:sz w:val="18"/>
                <w:szCs w:val="22"/>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15732A" w:rsidRPr="0015732A" w:rsidRDefault="0015732A" w:rsidP="00740DDC">
            <w:pPr>
              <w:jc w:val="center"/>
              <w:rPr>
                <w:rFonts w:eastAsiaTheme="majorEastAsia"/>
                <w:b/>
                <w:color w:val="FFFFFF"/>
                <w:sz w:val="18"/>
                <w:szCs w:val="22"/>
                <w:lang w:val="pt-BR"/>
              </w:rPr>
            </w:pPr>
            <w:r w:rsidRPr="0015732A">
              <w:rPr>
                <w:rFonts w:eastAsiaTheme="majorEastAsia"/>
                <w:b/>
                <w:color w:val="FFFFFF"/>
                <w:sz w:val="18"/>
                <w:szCs w:val="22"/>
                <w:lang w:val="pt-BR"/>
              </w:rPr>
              <w:t>Produtos</w:t>
            </w:r>
          </w:p>
        </w:tc>
      </w:tr>
      <w:tr w:rsidR="0015732A" w:rsidRPr="0015732A" w:rsidTr="00740DDC">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87" w:right="-93"/>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105" w:right="-103"/>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15732A" w:rsidRPr="0015732A" w:rsidRDefault="0015732A" w:rsidP="00740DDC">
            <w:pPr>
              <w:ind w:left="-95" w:right="-93"/>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15732A" w:rsidRPr="0015732A" w:rsidRDefault="0015732A" w:rsidP="00740DDC">
            <w:pPr>
              <w:widowControl/>
              <w:jc w:val="left"/>
              <w:rPr>
                <w:rFonts w:eastAsiaTheme="majorEastAsia"/>
                <w:b/>
                <w:color w:val="FFFFFF"/>
                <w:sz w:val="18"/>
                <w:szCs w:val="22"/>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15732A" w:rsidRPr="0015732A" w:rsidRDefault="0015732A" w:rsidP="00740DDC">
            <w:pPr>
              <w:ind w:left="-101" w:right="-117"/>
              <w:jc w:val="center"/>
              <w:rPr>
                <w:b/>
                <w:color w:val="FFFFFF"/>
                <w:sz w:val="18"/>
                <w:szCs w:val="22"/>
                <w:lang w:val="pt-BR"/>
              </w:rPr>
            </w:pPr>
            <w:r w:rsidRPr="0015732A">
              <w:rPr>
                <w:b/>
                <w:color w:val="FFFFFF"/>
                <w:sz w:val="18"/>
                <w:szCs w:val="22"/>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15732A" w:rsidRPr="0015732A" w:rsidRDefault="0015732A" w:rsidP="00740DDC">
            <w:pPr>
              <w:widowControl/>
              <w:jc w:val="left"/>
              <w:rPr>
                <w:rFonts w:eastAsiaTheme="majorEastAsia"/>
                <w:b/>
                <w:color w:val="FFFFFF"/>
                <w:sz w:val="18"/>
                <w:szCs w:val="22"/>
                <w:lang w:val="pt-BR"/>
              </w:rPr>
            </w:pPr>
          </w:p>
        </w:tc>
      </w:tr>
      <w:tr w:rsidR="0015732A" w:rsidRPr="00463953" w:rsidTr="00740DDC">
        <w:trPr>
          <w:trHeight w:val="115"/>
          <w:jc w:val="center"/>
        </w:trPr>
        <w:tc>
          <w:tcPr>
            <w:tcW w:w="254" w:type="dxa"/>
            <w:tcBorders>
              <w:top w:val="single" w:sz="4" w:space="0" w:color="auto"/>
              <w:left w:val="single" w:sz="4" w:space="0" w:color="auto"/>
              <w:right w:val="dotted" w:sz="4" w:space="0" w:color="auto"/>
            </w:tcBorders>
          </w:tcPr>
          <w:p w:rsidR="0015732A" w:rsidRPr="0015732A" w:rsidRDefault="0015732A" w:rsidP="00740DDC">
            <w:pPr>
              <w:ind w:left="-57"/>
              <w:jc w:val="left"/>
              <w:rPr>
                <w:rFonts w:asciiTheme="majorEastAsia" w:eastAsiaTheme="majorEastAsia" w:hAnsiTheme="majorEastAsia"/>
                <w:color w:val="000000"/>
                <w:sz w:val="18"/>
                <w:szCs w:val="22"/>
                <w:lang w:val="pt-BR"/>
              </w:rPr>
            </w:pPr>
            <w:r w:rsidRPr="0015732A">
              <w:rPr>
                <w:rFonts w:asciiTheme="majorEastAsia" w:eastAsiaTheme="majorEastAsia" w:hAnsiTheme="majorEastAsia"/>
                <w:color w:val="000000"/>
                <w:sz w:val="18"/>
                <w:szCs w:val="22"/>
                <w:lang w:val="pt-BR"/>
              </w:rPr>
              <w:t>○</w:t>
            </w:r>
          </w:p>
        </w:tc>
        <w:tc>
          <w:tcPr>
            <w:tcW w:w="283" w:type="dxa"/>
            <w:tcBorders>
              <w:top w:val="single" w:sz="4" w:space="0" w:color="auto"/>
              <w:left w:val="dotted" w:sz="4" w:space="0" w:color="auto"/>
              <w:right w:val="dotted" w:sz="4" w:space="0" w:color="auto"/>
            </w:tcBorders>
          </w:tcPr>
          <w:p w:rsidR="0015732A" w:rsidRPr="0015732A" w:rsidRDefault="0015732A" w:rsidP="00740DDC">
            <w:pPr>
              <w:ind w:left="-57"/>
              <w:jc w:val="left"/>
              <w:rPr>
                <w:rFonts w:asciiTheme="majorEastAsia" w:eastAsiaTheme="majorEastAsia" w:hAnsiTheme="majorEastAsia"/>
                <w:color w:val="000000"/>
                <w:sz w:val="18"/>
                <w:szCs w:val="22"/>
                <w:lang w:val="pt-BR"/>
              </w:rPr>
            </w:pPr>
            <w:r w:rsidRPr="0015732A">
              <w:rPr>
                <w:rFonts w:asciiTheme="majorEastAsia" w:eastAsiaTheme="majorEastAsia" w:hAnsiTheme="majorEastAsia"/>
                <w:color w:val="000000"/>
                <w:sz w:val="18"/>
                <w:szCs w:val="22"/>
                <w:lang w:val="pt-BR"/>
              </w:rPr>
              <w:t>○</w:t>
            </w:r>
          </w:p>
        </w:tc>
        <w:tc>
          <w:tcPr>
            <w:tcW w:w="284" w:type="dxa"/>
            <w:tcBorders>
              <w:top w:val="single" w:sz="4" w:space="0" w:color="auto"/>
              <w:left w:val="dotted" w:sz="4" w:space="0" w:color="auto"/>
              <w:right w:val="single" w:sz="4" w:space="0" w:color="auto"/>
            </w:tcBorders>
          </w:tcPr>
          <w:p w:rsidR="0015732A" w:rsidRPr="0015732A" w:rsidRDefault="0015732A" w:rsidP="00740DDC">
            <w:pPr>
              <w:ind w:left="-57"/>
              <w:jc w:val="left"/>
              <w:rPr>
                <w:rFonts w:asciiTheme="majorEastAsia" w:eastAsiaTheme="majorEastAsia" w:hAnsiTheme="majorEastAsia"/>
                <w:color w:val="000000"/>
                <w:sz w:val="18"/>
                <w:szCs w:val="22"/>
                <w:lang w:val="pt-BR"/>
              </w:rPr>
            </w:pPr>
            <w:r w:rsidRPr="0015732A">
              <w:rPr>
                <w:rFonts w:asciiTheme="majorEastAsia" w:eastAsiaTheme="majorEastAsia" w:hAnsiTheme="majorEastAsia"/>
                <w:color w:val="000000"/>
                <w:sz w:val="18"/>
                <w:szCs w:val="22"/>
                <w:lang w:val="pt-BR"/>
              </w:rPr>
              <w:t>○</w:t>
            </w:r>
          </w:p>
        </w:tc>
        <w:tc>
          <w:tcPr>
            <w:tcW w:w="4455" w:type="dxa"/>
            <w:tcBorders>
              <w:top w:val="single" w:sz="4" w:space="0" w:color="auto"/>
              <w:left w:val="single" w:sz="4" w:space="0" w:color="auto"/>
              <w:right w:val="single" w:sz="4" w:space="0" w:color="000000" w:themeColor="text1"/>
            </w:tcBorders>
          </w:tcPr>
          <w:p w:rsidR="0015732A" w:rsidRPr="0015732A" w:rsidRDefault="0015732A" w:rsidP="00740DDC">
            <w:pPr>
              <w:ind w:left="-57"/>
              <w:jc w:val="left"/>
              <w:rPr>
                <w:color w:val="000000"/>
                <w:sz w:val="18"/>
                <w:szCs w:val="22"/>
                <w:lang w:val="pt-BR"/>
              </w:rPr>
            </w:pPr>
            <w:r w:rsidRPr="0015732A">
              <w:rPr>
                <w:color w:val="000000"/>
                <w:sz w:val="18"/>
                <w:szCs w:val="22"/>
                <w:lang w:val="pt-BR"/>
              </w:rPr>
              <w:t xml:space="preserve">Compilação e apresentação dos resultados </w:t>
            </w:r>
          </w:p>
        </w:tc>
        <w:tc>
          <w:tcPr>
            <w:tcW w:w="219" w:type="dxa"/>
            <w:tcBorders>
              <w:top w:val="single" w:sz="4" w:space="0" w:color="auto"/>
              <w:left w:val="single" w:sz="4" w:space="0" w:color="000000" w:themeColor="text1"/>
              <w:right w:val="dotted" w:sz="4" w:space="0" w:color="auto"/>
            </w:tcBorders>
            <w:shd w:val="clear" w:color="auto" w:fill="auto"/>
          </w:tcPr>
          <w:p w:rsidR="0015732A" w:rsidRPr="0015732A" w:rsidRDefault="0015732A" w:rsidP="00740DDC">
            <w:pPr>
              <w:ind w:left="-57"/>
              <w:jc w:val="left"/>
              <w:rPr>
                <w:color w:val="C4BC96" w:themeColor="background2" w:themeShade="BF"/>
                <w:sz w:val="18"/>
                <w:szCs w:val="22"/>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15732A" w:rsidRPr="0015732A" w:rsidRDefault="0015732A" w:rsidP="00740DDC">
            <w:pPr>
              <w:ind w:left="-57"/>
              <w:jc w:val="left"/>
              <w:rPr>
                <w:color w:val="C4BC96" w:themeColor="background2" w:themeShade="BF"/>
                <w:sz w:val="18"/>
                <w:szCs w:val="22"/>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15732A" w:rsidRPr="0015732A" w:rsidRDefault="0015732A" w:rsidP="00740DDC">
            <w:pPr>
              <w:ind w:left="-57"/>
              <w:jc w:val="left"/>
              <w:rPr>
                <w:color w:val="C4BC96" w:themeColor="background2" w:themeShade="BF"/>
                <w:sz w:val="18"/>
                <w:szCs w:val="22"/>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15732A" w:rsidRPr="0015732A" w:rsidRDefault="0015732A" w:rsidP="00740DDC">
            <w:pPr>
              <w:ind w:left="-57"/>
              <w:jc w:val="left"/>
              <w:rPr>
                <w:color w:val="C4BC96" w:themeColor="background2" w:themeShade="BF"/>
                <w:sz w:val="18"/>
                <w:szCs w:val="22"/>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15732A" w:rsidRPr="0015732A" w:rsidRDefault="0015732A" w:rsidP="00740DDC">
            <w:pPr>
              <w:ind w:left="-57"/>
              <w:jc w:val="left"/>
              <w:rPr>
                <w:color w:val="C4BC96" w:themeColor="background2" w:themeShade="BF"/>
                <w:sz w:val="18"/>
                <w:szCs w:val="22"/>
                <w:lang w:val="pt-BR"/>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15732A" w:rsidRPr="0015732A" w:rsidRDefault="0015732A" w:rsidP="00740DDC">
            <w:pPr>
              <w:ind w:left="-57"/>
              <w:jc w:val="left"/>
              <w:rPr>
                <w:color w:val="C4BC96" w:themeColor="background2" w:themeShade="BF"/>
                <w:sz w:val="18"/>
                <w:szCs w:val="22"/>
                <w:lang w:val="pt-BR"/>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15732A" w:rsidRPr="0015732A" w:rsidRDefault="0015732A" w:rsidP="00740DDC">
            <w:pPr>
              <w:ind w:leftChars="-22" w:left="52" w:hanging="98"/>
              <w:jc w:val="left"/>
              <w:rPr>
                <w:sz w:val="18"/>
                <w:szCs w:val="22"/>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15732A" w:rsidRPr="0015732A" w:rsidRDefault="0015732A" w:rsidP="00740DDC">
            <w:pPr>
              <w:ind w:leftChars="-22" w:left="52" w:hanging="98"/>
              <w:jc w:val="left"/>
              <w:rPr>
                <w:sz w:val="18"/>
                <w:szCs w:val="22"/>
                <w:lang w:val="pt-BR"/>
              </w:rPr>
            </w:pPr>
          </w:p>
        </w:tc>
        <w:tc>
          <w:tcPr>
            <w:tcW w:w="220" w:type="dxa"/>
            <w:tcBorders>
              <w:top w:val="single" w:sz="4" w:space="0" w:color="auto"/>
              <w:left w:val="dotted" w:sz="4" w:space="0" w:color="auto"/>
              <w:right w:val="dotted" w:sz="4" w:space="0" w:color="auto"/>
            </w:tcBorders>
          </w:tcPr>
          <w:p w:rsidR="0015732A" w:rsidRPr="0015732A" w:rsidRDefault="0015732A" w:rsidP="00740DDC">
            <w:pPr>
              <w:ind w:leftChars="-22" w:left="52" w:hanging="98"/>
              <w:jc w:val="left"/>
              <w:rPr>
                <w:sz w:val="18"/>
                <w:szCs w:val="22"/>
                <w:lang w:val="pt-BR"/>
              </w:rPr>
            </w:pPr>
          </w:p>
        </w:tc>
        <w:tc>
          <w:tcPr>
            <w:tcW w:w="220" w:type="dxa"/>
            <w:tcBorders>
              <w:top w:val="single" w:sz="4" w:space="0" w:color="auto"/>
              <w:left w:val="dotted" w:sz="4" w:space="0" w:color="auto"/>
              <w:right w:val="dotted" w:sz="4" w:space="0" w:color="auto"/>
            </w:tcBorders>
          </w:tcPr>
          <w:p w:rsidR="0015732A" w:rsidRPr="0015732A" w:rsidRDefault="0015732A" w:rsidP="00740DDC">
            <w:pPr>
              <w:ind w:leftChars="-22" w:left="52" w:hanging="98"/>
              <w:jc w:val="left"/>
              <w:rPr>
                <w:sz w:val="18"/>
                <w:szCs w:val="22"/>
                <w:lang w:val="pt-BR"/>
              </w:rPr>
            </w:pPr>
          </w:p>
        </w:tc>
        <w:tc>
          <w:tcPr>
            <w:tcW w:w="1539" w:type="dxa"/>
            <w:tcBorders>
              <w:top w:val="single" w:sz="4" w:space="0" w:color="auto"/>
              <w:left w:val="single" w:sz="4" w:space="0" w:color="auto"/>
              <w:right w:val="single" w:sz="4" w:space="0" w:color="auto"/>
            </w:tcBorders>
          </w:tcPr>
          <w:p w:rsidR="0015732A" w:rsidRPr="0015732A" w:rsidRDefault="0015732A" w:rsidP="0015732A">
            <w:pPr>
              <w:ind w:leftChars="-47" w:rightChars="-42" w:right="-88" w:hangingChars="55" w:hanging="99"/>
              <w:jc w:val="left"/>
              <w:rPr>
                <w:sz w:val="18"/>
                <w:szCs w:val="22"/>
                <w:lang w:val="pt-BR"/>
              </w:rPr>
            </w:pPr>
          </w:p>
        </w:tc>
      </w:tr>
    </w:tbl>
    <w:p w:rsidR="0015732A" w:rsidRPr="0015732A" w:rsidRDefault="0015732A" w:rsidP="0015732A">
      <w:pPr>
        <w:spacing w:line="360" w:lineRule="atLeast"/>
        <w:rPr>
          <w:sz w:val="22"/>
          <w:szCs w:val="22"/>
          <w:lang w:val="pt-BR"/>
        </w:rPr>
      </w:pPr>
    </w:p>
    <w:p w:rsidR="00084D1F" w:rsidRPr="0015732A" w:rsidRDefault="0030652A" w:rsidP="00C90544">
      <w:pPr>
        <w:pStyle w:val="30"/>
        <w:spacing w:after="120"/>
        <w:rPr>
          <w:noProof/>
          <w:lang w:val="pt-PT"/>
        </w:rPr>
      </w:pPr>
      <w:bookmarkStart w:id="95" w:name="_Toc421633624"/>
      <w:r w:rsidRPr="0015732A">
        <w:rPr>
          <w:noProof/>
          <w:lang w:val="pt-PT"/>
        </w:rPr>
        <w:t xml:space="preserve">Estudo </w:t>
      </w:r>
      <w:r w:rsidR="0036340C" w:rsidRPr="0015732A">
        <w:rPr>
          <w:noProof/>
          <w:lang w:val="pt-PT"/>
        </w:rPr>
        <w:t>do Potencial de Produção de Culturas e de Pecuária (Actividade 2-5)</w:t>
      </w:r>
      <w:bookmarkEnd w:id="95"/>
      <w:r w:rsidR="0036340C" w:rsidRPr="0015732A">
        <w:rPr>
          <w:noProof/>
          <w:lang w:val="pt-PT"/>
        </w:rPr>
        <w:t xml:space="preserve"> </w:t>
      </w:r>
    </w:p>
    <w:p w:rsidR="00A42EBC" w:rsidRPr="0015732A" w:rsidRDefault="00884F18" w:rsidP="00147A6E">
      <w:pPr>
        <w:pStyle w:val="4"/>
      </w:pPr>
      <w:r w:rsidRPr="0015732A">
        <w:rPr>
          <w:rFonts w:hint="eastAsia"/>
        </w:rPr>
        <w:t xml:space="preserve"> </w:t>
      </w:r>
      <w:r w:rsidR="00A42EBC" w:rsidRPr="0015732A">
        <w:t>Progresso das Actividades</w:t>
      </w:r>
    </w:p>
    <w:p w:rsidR="003633C4" w:rsidRPr="0015732A" w:rsidRDefault="003633C4" w:rsidP="003633C4">
      <w:pPr>
        <w:pStyle w:val="11"/>
        <w:spacing w:after="120"/>
      </w:pPr>
      <w:r w:rsidRPr="0015732A">
        <w:t xml:space="preserve">É actividade da parte Brasileira, mas os peritos não foram enviados e não há nenhum progresso. A parte Japonesa não é encarregada desta actividade, mas como se considera que os resultados e as informações colectadas na actividade de estudo de viabilidade do JIRCAS são úteis, iremos compartilhá-los aqui. </w:t>
      </w:r>
    </w:p>
    <w:p w:rsidR="003633C4" w:rsidRPr="0015732A" w:rsidRDefault="001B09AB" w:rsidP="003633C4">
      <w:pPr>
        <w:pStyle w:val="5"/>
        <w:spacing w:after="120"/>
      </w:pPr>
      <w:r>
        <w:rPr>
          <w:rFonts w:hint="eastAsia"/>
        </w:rPr>
        <w:t xml:space="preserve"> </w:t>
      </w:r>
      <w:r w:rsidR="003633C4" w:rsidRPr="0015732A">
        <w:t>Colecta de informações no Instituto Internacional de Pesquisa Pecuária (ILRI)</w:t>
      </w:r>
    </w:p>
    <w:p w:rsidR="003633C4" w:rsidRPr="0015732A" w:rsidRDefault="003633C4" w:rsidP="00044CEE">
      <w:pPr>
        <w:pStyle w:val="22"/>
        <w:spacing w:after="120"/>
      </w:pPr>
      <w:r w:rsidRPr="0015732A">
        <w:t xml:space="preserve">Foi feita entrevista com a Dra. Saskia Hendrickx (holandesa), representante local, e obteve-se informações sobre a situação actual da pecuária em todo Moçambique. </w:t>
      </w:r>
    </w:p>
    <w:p w:rsidR="003633C4" w:rsidRPr="0015732A" w:rsidRDefault="003633C4" w:rsidP="00044CEE">
      <w:pPr>
        <w:pStyle w:val="22"/>
        <w:spacing w:after="120"/>
      </w:pPr>
      <w:r w:rsidRPr="0015732A">
        <w:t xml:space="preserve">O entendimento básico do ILRI é de que a pecuária em Moçambique vai até o Corredor de Beira. Parece que eles não tiveram interesse no Corredor de Nacala. </w:t>
      </w:r>
    </w:p>
    <w:p w:rsidR="003633C4" w:rsidRPr="0015732A" w:rsidRDefault="003633C4" w:rsidP="00044CEE">
      <w:pPr>
        <w:pStyle w:val="22"/>
        <w:spacing w:after="120"/>
      </w:pPr>
      <w:r w:rsidRPr="0015732A">
        <w:t>A pesquisa pecuária de Moçambique é realizada no IIAM-HQ, Chobela (província de Gaza) e Centro Zonal de Investigação Agrária da Zona Centro em Chimoio (cujo dire</w:t>
      </w:r>
      <w:r w:rsidRPr="0015732A">
        <w:rPr>
          <w:rFonts w:hint="eastAsia"/>
        </w:rPr>
        <w:t>c</w:t>
      </w:r>
      <w:r w:rsidRPr="0015732A">
        <w:t xml:space="preserve">tor é veterinário). Conseguimos obter a lista de pesquisadores. </w:t>
      </w:r>
    </w:p>
    <w:p w:rsidR="003633C4" w:rsidRPr="0015732A" w:rsidRDefault="003633C4" w:rsidP="00044CEE">
      <w:pPr>
        <w:pStyle w:val="22"/>
        <w:spacing w:after="120"/>
      </w:pPr>
      <w:r w:rsidRPr="0015732A">
        <w:t xml:space="preserve">O IFAD e Bélgica têm projectos relacionados à pecuária. </w:t>
      </w:r>
    </w:p>
    <w:p w:rsidR="003633C4" w:rsidRPr="0015732A" w:rsidRDefault="003633C4" w:rsidP="00044CEE">
      <w:pPr>
        <w:pStyle w:val="22"/>
        <w:spacing w:after="120"/>
      </w:pPr>
      <w:r w:rsidRPr="0015732A">
        <w:t>A mosca tsé-tsé chegou até a província de Nampula. Nampula é uma região de cultivo (Crop Area), e é promissor o desafio de realizar a cooperação entre agricultura e pecuária. Uso de esterco animal na lavoura. Em Zimbábue, a variedade Mucuna introduzida da Austrália foi bem-sucedida como cultura forrageira.</w:t>
      </w:r>
    </w:p>
    <w:p w:rsidR="003633C4" w:rsidRPr="0015732A" w:rsidRDefault="003633C4" w:rsidP="00044CEE">
      <w:pPr>
        <w:pStyle w:val="22"/>
        <w:spacing w:after="120"/>
      </w:pPr>
      <w:r w:rsidRPr="0015732A">
        <w:t xml:space="preserve">Conseguimos obter o relatório da situação do sector de pecuária de Moçambique (Overview of the livestock sector in Mozambique) em PDF. </w:t>
      </w:r>
    </w:p>
    <w:p w:rsidR="003633C4" w:rsidRPr="0015732A" w:rsidRDefault="003633C4" w:rsidP="00044CEE">
      <w:pPr>
        <w:pStyle w:val="22"/>
        <w:spacing w:after="120"/>
      </w:pPr>
      <w:r w:rsidRPr="0015732A">
        <w:t xml:space="preserve">O hub local do ILRI fica em Harere, Zimbábue. </w:t>
      </w:r>
    </w:p>
    <w:p w:rsidR="003633C4" w:rsidRPr="0015732A" w:rsidRDefault="003633C4" w:rsidP="00044CEE">
      <w:pPr>
        <w:pStyle w:val="22"/>
        <w:spacing w:after="120"/>
      </w:pPr>
      <w:r w:rsidRPr="0015732A">
        <w:t xml:space="preserve">O ILRI está disposto a cooperar com as pesquisas do Japão (JIRCAS, JICA). </w:t>
      </w:r>
    </w:p>
    <w:p w:rsidR="003633C4" w:rsidRPr="0015732A" w:rsidRDefault="001B09AB" w:rsidP="005511F5">
      <w:pPr>
        <w:pStyle w:val="5"/>
        <w:spacing w:after="120"/>
        <w:ind w:left="490" w:hanging="290"/>
      </w:pPr>
      <w:r>
        <w:rPr>
          <w:rFonts w:hint="eastAsia"/>
          <w:noProof/>
          <w:lang w:val="en-US"/>
        </w:rPr>
        <w:drawing>
          <wp:anchor distT="0" distB="0" distL="114300" distR="114300" simplePos="0" relativeHeight="251763712" behindDoc="1" locked="0" layoutInCell="1" allowOverlap="1">
            <wp:simplePos x="0" y="0"/>
            <wp:positionH relativeFrom="margin">
              <wp:posOffset>4134485</wp:posOffset>
            </wp:positionH>
            <wp:positionV relativeFrom="paragraph">
              <wp:posOffset>252095</wp:posOffset>
            </wp:positionV>
            <wp:extent cx="1643380" cy="1210945"/>
            <wp:effectExtent l="19050" t="0" r="0" b="0"/>
            <wp:wrapTight wrapText="bothSides">
              <wp:wrapPolygon edited="0">
                <wp:start x="-250" y="0"/>
                <wp:lineTo x="-250" y="21407"/>
                <wp:lineTo x="21533" y="21407"/>
                <wp:lineTo x="21533" y="0"/>
                <wp:lineTo x="-250" y="0"/>
              </wp:wrapPolygon>
            </wp:wrapTight>
            <wp:docPr id="13" name="図 15" descr="C:\Official photos\Moz 2015-2\DSCN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fficial photos\Moz 2015-2\DSCN3026.JPG"/>
                    <pic:cNvPicPr>
                      <a:picLocks noChangeAspect="1" noChangeArrowheads="1"/>
                    </pic:cNvPicPr>
                  </pic:nvPicPr>
                  <pic:blipFill>
                    <a:blip r:embed="rId3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3380" cy="1210945"/>
                    </a:xfrm>
                    <a:prstGeom prst="rect">
                      <a:avLst/>
                    </a:prstGeom>
                    <a:noFill/>
                    <a:ln>
                      <a:noFill/>
                    </a:ln>
                  </pic:spPr>
                </pic:pic>
              </a:graphicData>
            </a:graphic>
          </wp:anchor>
        </w:drawing>
      </w:r>
      <w:r>
        <w:rPr>
          <w:rFonts w:hint="eastAsia"/>
        </w:rPr>
        <w:t xml:space="preserve"> </w:t>
      </w:r>
      <w:r w:rsidR="003633C4" w:rsidRPr="0015732A">
        <w:t>Visita a pecuaristas próximos a Lichinga, observação de espécies de gramíneas da pastagem na presente estação</w:t>
      </w:r>
    </w:p>
    <w:p w:rsidR="003633C4" w:rsidRPr="0015732A" w:rsidRDefault="003633C4" w:rsidP="00044CEE">
      <w:pPr>
        <w:pStyle w:val="22"/>
        <w:spacing w:after="120"/>
      </w:pPr>
      <w:r w:rsidRPr="0015732A">
        <w:t xml:space="preserve">Com a colaboração do Sr. Horacio do IIAM-CZno, visitamos os camponeses das proximidades da cidade que praticam a pecuária. Observamos a situação da pastagem. Tiramos fotos das espigas que podem ajudar na identificação da espécie (final do capítulo). </w:t>
      </w:r>
    </w:p>
    <w:p w:rsidR="003633C4" w:rsidRPr="0015732A" w:rsidRDefault="003633C4" w:rsidP="00044CEE">
      <w:pPr>
        <w:pStyle w:val="22"/>
        <w:spacing w:after="120"/>
      </w:pPr>
      <w:r w:rsidRPr="0015732A">
        <w:t xml:space="preserve">O primeiro camponês a ser visitado foi o Sr. </w:t>
      </w:r>
      <w:r w:rsidRPr="0015732A">
        <w:rPr>
          <w:rFonts w:hint="eastAsia"/>
          <w:szCs w:val="21"/>
        </w:rPr>
        <w:t>Bunaia</w:t>
      </w:r>
      <w:r w:rsidRPr="0015732A">
        <w:t xml:space="preserve">, que cria dezenas de cabeças de gado bovino. Ele limpou com tractor a área de pastagem natural, semeou a variedade </w:t>
      </w:r>
      <w:r w:rsidRPr="0015732A">
        <w:lastRenderedPageBreak/>
        <w:t xml:space="preserve">Brachiaria importada do Brasil e formou a pastagem artificial (foto acima). Ele começou o trabalho há três anos e vem aumentando a área aos poucos. Nessa época do ano ele reúne as gramíneas do seu terreno para formar ração para a estação de seca. </w:t>
      </w:r>
    </w:p>
    <w:p w:rsidR="003633C4" w:rsidRPr="0015732A" w:rsidRDefault="001B09AB" w:rsidP="00044CEE">
      <w:pPr>
        <w:pStyle w:val="22"/>
        <w:spacing w:after="120"/>
      </w:pPr>
      <w:r>
        <w:rPr>
          <w:noProof/>
          <w:lang w:val="en-US"/>
        </w:rPr>
        <w:drawing>
          <wp:anchor distT="0" distB="0" distL="114300" distR="114300" simplePos="0" relativeHeight="251768832" behindDoc="1" locked="0" layoutInCell="1" allowOverlap="1">
            <wp:simplePos x="0" y="0"/>
            <wp:positionH relativeFrom="margin">
              <wp:posOffset>4025265</wp:posOffset>
            </wp:positionH>
            <wp:positionV relativeFrom="paragraph">
              <wp:posOffset>1905</wp:posOffset>
            </wp:positionV>
            <wp:extent cx="1737995" cy="1306195"/>
            <wp:effectExtent l="19050" t="0" r="0" b="0"/>
            <wp:wrapTight wrapText="bothSides">
              <wp:wrapPolygon edited="0">
                <wp:start x="-237" y="0"/>
                <wp:lineTo x="-237" y="21421"/>
                <wp:lineTo x="21545" y="21421"/>
                <wp:lineTo x="21545" y="0"/>
                <wp:lineTo x="-237" y="0"/>
              </wp:wrapPolygon>
            </wp:wrapTight>
            <wp:docPr id="12" name="図 16" descr="C:\Official photos\Moz 2015-2\DSCN3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fficial photos\Moz 2015-2\DSCN3066.JPG"/>
                    <pic:cNvPicPr>
                      <a:picLocks noChangeAspect="1" noChangeArrowheads="1"/>
                    </pic:cNvPicPr>
                  </pic:nvPicPr>
                  <pic:blipFill>
                    <a:blip r:embed="rId3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7995" cy="1306195"/>
                    </a:xfrm>
                    <a:prstGeom prst="rect">
                      <a:avLst/>
                    </a:prstGeom>
                    <a:noFill/>
                    <a:ln>
                      <a:noFill/>
                    </a:ln>
                  </pic:spPr>
                </pic:pic>
              </a:graphicData>
            </a:graphic>
          </wp:anchor>
        </w:drawing>
      </w:r>
      <w:r w:rsidR="003633C4" w:rsidRPr="0015732A">
        <w:t>O segundo camponês a ser visitado cria também porcos (142 cabeças) além de bovinos, e deixa os últimos soltos no pasto natural. Ele disse que a planta chamada “</w:t>
      </w:r>
      <w:r w:rsidR="003633C4" w:rsidRPr="0015732A">
        <w:rPr>
          <w:i/>
          <w:szCs w:val="21"/>
        </w:rPr>
        <w:t>Masuco”</w:t>
      </w:r>
      <w:r w:rsidR="003633C4" w:rsidRPr="0015732A">
        <w:t xml:space="preserve"> (foto à direita) de folhas largas também serve de alimento para gado. </w:t>
      </w:r>
    </w:p>
    <w:p w:rsidR="003633C4" w:rsidRPr="005511F5" w:rsidRDefault="003633C4" w:rsidP="005511F5">
      <w:pPr>
        <w:pStyle w:val="22"/>
        <w:spacing w:afterLines="0"/>
      </w:pPr>
      <w:r w:rsidRPr="0015732A">
        <w:t xml:space="preserve">O terceiro campo visitado foi Cindimba, administrado por um holandês. Ele cria gado leiteiro além do gado de corte, e na loja de venda directa são vendidos leite e iogurte. A pastagem extensa é tudo natural. Ele usa também rações compostas, e a matéria-prima é a farinha de soja fornecida gratuitamente por African Century de Matama. </w:t>
      </w:r>
    </w:p>
    <w:p w:rsidR="003633C4" w:rsidRPr="0015732A" w:rsidRDefault="003633C4" w:rsidP="003633C4">
      <w:pPr>
        <w:spacing w:line="240" w:lineRule="exact"/>
        <w:ind w:left="420"/>
        <w:rPr>
          <w:sz w:val="22"/>
          <w:szCs w:val="22"/>
          <w:lang w:val="pt-BR"/>
        </w:rPr>
      </w:pPr>
    </w:p>
    <w:tbl>
      <w:tblPr>
        <w:tblStyle w:val="aff6"/>
        <w:tblpPr w:leftFromText="142" w:rightFromText="142" w:vertAnchor="text" w:horzAnchor="margin" w:tblpY="6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5"/>
        <w:gridCol w:w="3027"/>
        <w:gridCol w:w="2968"/>
      </w:tblGrid>
      <w:tr w:rsidR="003633C4" w:rsidRPr="0015732A" w:rsidTr="005511F5">
        <w:tc>
          <w:tcPr>
            <w:tcW w:w="3065" w:type="dxa"/>
          </w:tcPr>
          <w:p w:rsidR="003633C4" w:rsidRPr="0015732A" w:rsidRDefault="003633C4" w:rsidP="005511F5">
            <w:pPr>
              <w:spacing w:afterLines="50" w:line="360" w:lineRule="atLeast"/>
              <w:jc w:val="center"/>
              <w:rPr>
                <w:sz w:val="22"/>
                <w:lang w:val="pt-BR"/>
              </w:rPr>
            </w:pPr>
            <w:r w:rsidRPr="0015732A">
              <w:rPr>
                <w:noProof/>
                <w:sz w:val="22"/>
              </w:rPr>
              <w:drawing>
                <wp:inline distT="0" distB="0" distL="0" distR="0">
                  <wp:extent cx="1667193" cy="1250395"/>
                  <wp:effectExtent l="0" t="0" r="9525" b="6985"/>
                  <wp:docPr id="15" name="図 6" descr="C:\Official photos\Moz 2015-2\DSCN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fficial photos\Moz 2015-2\DSCN2924.JPG"/>
                          <pic:cNvPicPr>
                            <a:picLocks noChangeAspect="1" noChangeArrowheads="1"/>
                          </pic:cNvPicPr>
                        </pic:nvPicPr>
                        <pic:blipFill>
                          <a:blip r:embed="rId3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5190" cy="1293893"/>
                          </a:xfrm>
                          <a:prstGeom prst="rect">
                            <a:avLst/>
                          </a:prstGeom>
                          <a:noFill/>
                          <a:ln>
                            <a:noFill/>
                          </a:ln>
                        </pic:spPr>
                      </pic:pic>
                    </a:graphicData>
                  </a:graphic>
                </wp:inline>
              </w:drawing>
            </w:r>
          </w:p>
        </w:tc>
        <w:tc>
          <w:tcPr>
            <w:tcW w:w="3027" w:type="dxa"/>
          </w:tcPr>
          <w:p w:rsidR="003633C4" w:rsidRPr="0015732A" w:rsidRDefault="003633C4" w:rsidP="005511F5">
            <w:pPr>
              <w:spacing w:line="360" w:lineRule="atLeast"/>
              <w:jc w:val="center"/>
              <w:rPr>
                <w:sz w:val="22"/>
                <w:lang w:val="pt-BR"/>
              </w:rPr>
            </w:pPr>
            <w:r w:rsidRPr="0015732A">
              <w:rPr>
                <w:noProof/>
                <w:sz w:val="22"/>
              </w:rPr>
              <w:drawing>
                <wp:inline distT="0" distB="0" distL="0" distR="0">
                  <wp:extent cx="1686893" cy="1265170"/>
                  <wp:effectExtent l="0" t="0" r="8890" b="0"/>
                  <wp:docPr id="16" name="図 7" descr="C:\Official photos\Moz 2015-2\DSCN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fficial photos\Moz 2015-2\DSCN2913.JPG"/>
                          <pic:cNvPicPr>
                            <a:picLocks noChangeAspect="1" noChangeArrowheads="1"/>
                          </pic:cNvPicPr>
                        </pic:nvPicPr>
                        <pic:blipFill>
                          <a:blip r:embed="rId3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0812" cy="1283109"/>
                          </a:xfrm>
                          <a:prstGeom prst="rect">
                            <a:avLst/>
                          </a:prstGeom>
                          <a:noFill/>
                          <a:ln>
                            <a:noFill/>
                          </a:ln>
                        </pic:spPr>
                      </pic:pic>
                    </a:graphicData>
                  </a:graphic>
                </wp:inline>
              </w:drawing>
            </w:r>
          </w:p>
        </w:tc>
        <w:tc>
          <w:tcPr>
            <w:tcW w:w="2968" w:type="dxa"/>
          </w:tcPr>
          <w:p w:rsidR="003633C4" w:rsidRPr="0015732A" w:rsidRDefault="003633C4" w:rsidP="005511F5">
            <w:pPr>
              <w:spacing w:line="360" w:lineRule="atLeast"/>
              <w:jc w:val="center"/>
              <w:rPr>
                <w:sz w:val="22"/>
                <w:lang w:val="pt-BR"/>
              </w:rPr>
            </w:pPr>
            <w:r w:rsidRPr="0015732A">
              <w:rPr>
                <w:noProof/>
                <w:sz w:val="22"/>
              </w:rPr>
              <w:drawing>
                <wp:inline distT="0" distB="0" distL="0" distR="0">
                  <wp:extent cx="1694287" cy="1270715"/>
                  <wp:effectExtent l="0" t="0" r="1270" b="5715"/>
                  <wp:docPr id="17" name="図 9" descr="C:\Official photos\Moz 2015-2\DSCN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fficial photos\Moz 2015-2\DSCN3022.JPG"/>
                          <pic:cNvPicPr>
                            <a:picLocks noChangeAspect="1" noChangeArrowheads="1"/>
                          </pic:cNvPicPr>
                        </pic:nvPicPr>
                        <pic:blipFill>
                          <a:blip r:embed="rId3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6698" cy="1280023"/>
                          </a:xfrm>
                          <a:prstGeom prst="rect">
                            <a:avLst/>
                          </a:prstGeom>
                          <a:noFill/>
                          <a:ln>
                            <a:noFill/>
                          </a:ln>
                        </pic:spPr>
                      </pic:pic>
                    </a:graphicData>
                  </a:graphic>
                </wp:inline>
              </w:drawing>
            </w:r>
          </w:p>
        </w:tc>
      </w:tr>
      <w:tr w:rsidR="003633C4" w:rsidRPr="0015732A" w:rsidTr="005511F5">
        <w:tc>
          <w:tcPr>
            <w:tcW w:w="3065" w:type="dxa"/>
          </w:tcPr>
          <w:p w:rsidR="003633C4" w:rsidRPr="0015732A" w:rsidRDefault="003633C4" w:rsidP="005511F5">
            <w:pPr>
              <w:spacing w:line="360" w:lineRule="atLeast"/>
              <w:jc w:val="center"/>
              <w:rPr>
                <w:sz w:val="22"/>
                <w:lang w:val="pt-BR"/>
              </w:rPr>
            </w:pPr>
            <w:r w:rsidRPr="0015732A">
              <w:rPr>
                <w:noProof/>
                <w:sz w:val="22"/>
              </w:rPr>
              <w:drawing>
                <wp:inline distT="0" distB="0" distL="0" distR="0">
                  <wp:extent cx="1712890" cy="1284668"/>
                  <wp:effectExtent l="0" t="0" r="1905" b="0"/>
                  <wp:docPr id="18" name="図 10" descr="C:\Official photos\Moz 2015-2\DSCN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fficial photos\Moz 2015-2\DSCN3020.JPG"/>
                          <pic:cNvPicPr>
                            <a:picLocks noChangeAspect="1" noChangeArrowheads="1"/>
                          </pic:cNvPicPr>
                        </pic:nvPicPr>
                        <pic:blipFill>
                          <a:blip r:embed="rId4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9138" cy="1296854"/>
                          </a:xfrm>
                          <a:prstGeom prst="rect">
                            <a:avLst/>
                          </a:prstGeom>
                          <a:noFill/>
                          <a:ln>
                            <a:noFill/>
                          </a:ln>
                        </pic:spPr>
                      </pic:pic>
                    </a:graphicData>
                  </a:graphic>
                </wp:inline>
              </w:drawing>
            </w:r>
          </w:p>
        </w:tc>
        <w:tc>
          <w:tcPr>
            <w:tcW w:w="3027" w:type="dxa"/>
          </w:tcPr>
          <w:p w:rsidR="003633C4" w:rsidRPr="0015732A" w:rsidRDefault="003633C4" w:rsidP="005511F5">
            <w:pPr>
              <w:spacing w:line="360" w:lineRule="atLeast"/>
              <w:jc w:val="center"/>
              <w:rPr>
                <w:sz w:val="22"/>
                <w:lang w:val="pt-BR"/>
              </w:rPr>
            </w:pPr>
            <w:r w:rsidRPr="0015732A">
              <w:rPr>
                <w:noProof/>
                <w:sz w:val="22"/>
              </w:rPr>
              <w:drawing>
                <wp:inline distT="0" distB="0" distL="0" distR="0">
                  <wp:extent cx="1664785" cy="1248588"/>
                  <wp:effectExtent l="0" t="0" r="0" b="8890"/>
                  <wp:docPr id="19" name="図 14" descr="C:\Official photos\Moz 2015-2\DSCN3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icial photos\Moz 2015-2\DSCN3065.JPG"/>
                          <pic:cNvPicPr>
                            <a:picLocks noChangeAspect="1" noChangeArrowheads="1"/>
                          </pic:cNvPicPr>
                        </pic:nvPicPr>
                        <pic:blipFill>
                          <a:blip r:embed="rId4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8152" cy="1266113"/>
                          </a:xfrm>
                          <a:prstGeom prst="rect">
                            <a:avLst/>
                          </a:prstGeom>
                          <a:noFill/>
                          <a:ln>
                            <a:noFill/>
                          </a:ln>
                        </pic:spPr>
                      </pic:pic>
                    </a:graphicData>
                  </a:graphic>
                </wp:inline>
              </w:drawing>
            </w:r>
          </w:p>
        </w:tc>
        <w:tc>
          <w:tcPr>
            <w:tcW w:w="2968" w:type="dxa"/>
          </w:tcPr>
          <w:p w:rsidR="003633C4" w:rsidRPr="0015732A" w:rsidRDefault="003633C4" w:rsidP="005511F5">
            <w:pPr>
              <w:spacing w:line="360" w:lineRule="atLeast"/>
              <w:jc w:val="center"/>
              <w:rPr>
                <w:sz w:val="22"/>
                <w:lang w:val="pt-BR"/>
              </w:rPr>
            </w:pPr>
            <w:r w:rsidRPr="0015732A">
              <w:rPr>
                <w:noProof/>
                <w:sz w:val="22"/>
              </w:rPr>
              <w:drawing>
                <wp:inline distT="0" distB="0" distL="0" distR="0">
                  <wp:extent cx="1674455" cy="1255842"/>
                  <wp:effectExtent l="0" t="0" r="2540" b="1905"/>
                  <wp:docPr id="14336" name="図 13" descr="C:\Official photos\Moz 2015-2\DSCN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fficial photos\Moz 2015-2\DSCN3069.JPG"/>
                          <pic:cNvPicPr>
                            <a:picLocks noChangeAspect="1" noChangeArrowheads="1"/>
                          </pic:cNvPicPr>
                        </pic:nvPicPr>
                        <pic:blipFill>
                          <a:blip r:embed="rId4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6223" cy="1272168"/>
                          </a:xfrm>
                          <a:prstGeom prst="rect">
                            <a:avLst/>
                          </a:prstGeom>
                          <a:noFill/>
                          <a:ln>
                            <a:noFill/>
                          </a:ln>
                        </pic:spPr>
                      </pic:pic>
                    </a:graphicData>
                  </a:graphic>
                </wp:inline>
              </w:drawing>
            </w:r>
          </w:p>
        </w:tc>
      </w:tr>
      <w:tr w:rsidR="003633C4" w:rsidRPr="00463953" w:rsidTr="005511F5">
        <w:tc>
          <w:tcPr>
            <w:tcW w:w="9060" w:type="dxa"/>
            <w:gridSpan w:val="3"/>
          </w:tcPr>
          <w:p w:rsidR="003633C4" w:rsidRPr="0015732A" w:rsidRDefault="003633C4" w:rsidP="005511F5">
            <w:pPr>
              <w:spacing w:line="240" w:lineRule="atLeast"/>
              <w:jc w:val="center"/>
              <w:rPr>
                <w:b/>
                <w:sz w:val="22"/>
                <w:lang w:val="pt-BR"/>
              </w:rPr>
            </w:pPr>
            <w:r w:rsidRPr="0015732A">
              <w:rPr>
                <w:b/>
                <w:sz w:val="22"/>
                <w:lang w:val="pt-BR"/>
              </w:rPr>
              <w:t xml:space="preserve">Gramíneas relativamente predominantes nas pastagens próximas a Lichinga </w:t>
            </w:r>
          </w:p>
        </w:tc>
      </w:tr>
    </w:tbl>
    <w:p w:rsidR="003633C4" w:rsidRPr="0015732A" w:rsidRDefault="005511F5" w:rsidP="003633C4">
      <w:pPr>
        <w:pStyle w:val="5"/>
        <w:spacing w:after="120"/>
      </w:pPr>
      <w:r>
        <w:rPr>
          <w:rFonts w:hint="eastAsia"/>
        </w:rPr>
        <w:t xml:space="preserve"> </w:t>
      </w:r>
      <w:r w:rsidR="003633C4" w:rsidRPr="0015732A">
        <w:t xml:space="preserve">Visita da Estação Zootécnica de Chobela </w:t>
      </w:r>
    </w:p>
    <w:p w:rsidR="003633C4" w:rsidRPr="0015732A" w:rsidRDefault="003633C4" w:rsidP="00044CEE">
      <w:pPr>
        <w:pStyle w:val="22"/>
        <w:spacing w:after="120"/>
      </w:pPr>
      <w:r w:rsidRPr="0015732A">
        <w:t>A Estação Zootécnica de Chobela é uma estação experimental do IIAM, e a sua localização segundo as coordenadas SIG é: S25</w:t>
      </w:r>
      <w:r w:rsidRPr="0015732A">
        <w:rPr>
          <w:vertAlign w:val="superscript"/>
        </w:rPr>
        <w:t>o</w:t>
      </w:r>
      <w:r w:rsidRPr="0015732A">
        <w:t>00’14.33, E32</w:t>
      </w:r>
      <w:r w:rsidRPr="0015732A">
        <w:rPr>
          <w:vertAlign w:val="superscript"/>
        </w:rPr>
        <w:t>o</w:t>
      </w:r>
      <w:r w:rsidRPr="0015732A">
        <w:t xml:space="preserve">43’50.41. Sua área é de 3.200 hectares (200 destinados à agricultura e 3.000 à pecuária), com 66 funcionários, mas nenhum é pesquisador. No sector de agricultura pratica principalmente ensaios da técnica de rega, valendo-se da vantagem da região, com precipitação anual de 600 mm. </w:t>
      </w:r>
    </w:p>
    <w:p w:rsidR="003633C4" w:rsidRPr="0015732A" w:rsidRDefault="003633C4" w:rsidP="00044CEE">
      <w:pPr>
        <w:pStyle w:val="22"/>
        <w:spacing w:after="120"/>
      </w:pPr>
      <w:r w:rsidRPr="0015732A">
        <w:rPr>
          <w:noProof/>
          <w:lang w:val="en-US"/>
        </w:rPr>
        <w:drawing>
          <wp:anchor distT="0" distB="0" distL="114300" distR="114300" simplePos="0" relativeHeight="251764736" behindDoc="0" locked="0" layoutInCell="1" allowOverlap="1">
            <wp:simplePos x="0" y="0"/>
            <wp:positionH relativeFrom="column">
              <wp:posOffset>3547530</wp:posOffset>
            </wp:positionH>
            <wp:positionV relativeFrom="paragraph">
              <wp:posOffset>264777</wp:posOffset>
            </wp:positionV>
            <wp:extent cx="2267585" cy="1701165"/>
            <wp:effectExtent l="0" t="0" r="0" b="0"/>
            <wp:wrapSquare wrapText="bothSides"/>
            <wp:docPr id="14337" name="図 19" descr="C:\Official photos\Moz 2015-1\DSCN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fficial photos\Moz 2015-1\DSCN1717.JPG"/>
                    <pic:cNvPicPr>
                      <a:picLocks noChangeAspect="1" noChangeArrowheads="1"/>
                    </pic:cNvPicPr>
                  </pic:nvPicPr>
                  <pic:blipFill>
                    <a:blip r:embed="rId4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7585" cy="1701165"/>
                    </a:xfrm>
                    <a:prstGeom prst="rect">
                      <a:avLst/>
                    </a:prstGeom>
                    <a:noFill/>
                    <a:ln>
                      <a:noFill/>
                    </a:ln>
                  </pic:spPr>
                </pic:pic>
              </a:graphicData>
            </a:graphic>
          </wp:anchor>
        </w:drawing>
      </w:r>
      <w:r w:rsidRPr="0015732A">
        <w:t>No sector de pecuária, são realizados ensaios de gestão de pastagem aproveitando-se do terreno amplo, ensaios de silagem e cultivo de culturas forrageiras (a foto à esquerda é um ensaio para saber a quantidade de produção). O Sr. Elias Massaeie, assistente do sector de pastagem fala bem inglês e pode se tornar uma boa contraparte, mas quanto ao pesquisador, é melhor buscar na sede de Maputo.</w:t>
      </w:r>
    </w:p>
    <w:p w:rsidR="003633C4" w:rsidRPr="0015732A" w:rsidRDefault="003633C4" w:rsidP="00044CEE">
      <w:pPr>
        <w:pStyle w:val="22"/>
        <w:spacing w:after="120"/>
      </w:pPr>
      <w:r w:rsidRPr="0015732A">
        <w:t xml:space="preserve">Na Estação são criadas 165 cabeças de bovino (estábulo de bovinos na foto abaixo, à esquerda), 186 cabeças de cabra (estábulo na foto abaixo ao centro) e 86 cabeças de carneiro. Havia instalação de ordenha para a pesquisa de gado leiteiro (foto abaixo, à direita), mas está avariada e não está em funcionamento. </w:t>
      </w:r>
    </w:p>
    <w:tbl>
      <w:tblPr>
        <w:tblStyle w:val="aff6"/>
        <w:tblW w:w="0" w:type="auto"/>
        <w:jc w:val="center"/>
        <w:tblInd w:w="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33"/>
        <w:gridCol w:w="3012"/>
        <w:gridCol w:w="3033"/>
      </w:tblGrid>
      <w:tr w:rsidR="003633C4" w:rsidRPr="0015732A" w:rsidTr="00BA7C09">
        <w:trPr>
          <w:jc w:val="center"/>
        </w:trPr>
        <w:tc>
          <w:tcPr>
            <w:tcW w:w="3090" w:type="dxa"/>
          </w:tcPr>
          <w:p w:rsidR="003633C4" w:rsidRPr="0015732A" w:rsidRDefault="003633C4" w:rsidP="00044CEE">
            <w:pPr>
              <w:pStyle w:val="22"/>
              <w:spacing w:after="120"/>
            </w:pPr>
            <w:r w:rsidRPr="0015732A">
              <w:rPr>
                <w:noProof/>
                <w:lang w:val="en-US"/>
              </w:rPr>
              <w:lastRenderedPageBreak/>
              <w:drawing>
                <wp:inline distT="0" distB="0" distL="0" distR="0">
                  <wp:extent cx="1728000" cy="1296000"/>
                  <wp:effectExtent l="19050" t="0" r="5550" b="0"/>
                  <wp:docPr id="14344" name="図 2" descr="C:\Official photos\Moz 2015-1\DSCN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fficial photos\Moz 2015-1\DSCN1731.JPG"/>
                          <pic:cNvPicPr>
                            <a:picLocks noChangeAspect="1" noChangeArrowheads="1"/>
                          </pic:cNvPicPr>
                        </pic:nvPicPr>
                        <pic:blipFill>
                          <a:blip r:embed="rId4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8000" cy="1296000"/>
                          </a:xfrm>
                          <a:prstGeom prst="rect">
                            <a:avLst/>
                          </a:prstGeom>
                          <a:noFill/>
                          <a:ln>
                            <a:noFill/>
                          </a:ln>
                        </pic:spPr>
                      </pic:pic>
                    </a:graphicData>
                  </a:graphic>
                </wp:inline>
              </w:drawing>
            </w:r>
          </w:p>
        </w:tc>
        <w:tc>
          <w:tcPr>
            <w:tcW w:w="3090" w:type="dxa"/>
          </w:tcPr>
          <w:p w:rsidR="003633C4" w:rsidRPr="0015732A" w:rsidRDefault="003633C4" w:rsidP="00044CEE">
            <w:pPr>
              <w:pStyle w:val="22"/>
              <w:spacing w:after="120"/>
            </w:pPr>
            <w:r w:rsidRPr="0015732A">
              <w:rPr>
                <w:noProof/>
                <w:lang w:val="en-US"/>
              </w:rPr>
              <w:drawing>
                <wp:inline distT="0" distB="0" distL="0" distR="0">
                  <wp:extent cx="1719491" cy="1296000"/>
                  <wp:effectExtent l="19050" t="0" r="0" b="0"/>
                  <wp:docPr id="14345" name="図 1" descr="C:\Official photos\Moz 2015-1\DSCN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fficial photos\Moz 2015-1\DSCN1702.JPG"/>
                          <pic:cNvPicPr>
                            <a:picLocks noChangeAspect="1" noChangeArrowheads="1"/>
                          </pic:cNvPicPr>
                        </pic:nvPicPr>
                        <pic:blipFill>
                          <a:blip r:embed="rId4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9491" cy="1296000"/>
                          </a:xfrm>
                          <a:prstGeom prst="rect">
                            <a:avLst/>
                          </a:prstGeom>
                          <a:noFill/>
                          <a:ln>
                            <a:noFill/>
                          </a:ln>
                        </pic:spPr>
                      </pic:pic>
                    </a:graphicData>
                  </a:graphic>
                </wp:inline>
              </w:drawing>
            </w:r>
          </w:p>
        </w:tc>
        <w:tc>
          <w:tcPr>
            <w:tcW w:w="3090" w:type="dxa"/>
          </w:tcPr>
          <w:p w:rsidR="003633C4" w:rsidRPr="0015732A" w:rsidRDefault="003633C4" w:rsidP="00044CEE">
            <w:pPr>
              <w:pStyle w:val="22"/>
              <w:spacing w:after="120"/>
            </w:pPr>
            <w:r w:rsidRPr="0015732A">
              <w:rPr>
                <w:noProof/>
                <w:lang w:val="en-US"/>
              </w:rPr>
              <w:drawing>
                <wp:inline distT="0" distB="0" distL="0" distR="0">
                  <wp:extent cx="1728000" cy="1296000"/>
                  <wp:effectExtent l="19050" t="0" r="5550" b="0"/>
                  <wp:docPr id="14346" name="図 20" descr="C:\Official photos\Moz 2015-1\DSCN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fficial photos\Moz 2015-1\DSCN1730.JPG"/>
                          <pic:cNvPicPr>
                            <a:picLocks noChangeAspect="1" noChangeArrowheads="1"/>
                          </pic:cNvPicPr>
                        </pic:nvPicPr>
                        <pic:blipFill>
                          <a:blip r:embed="rId4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8000" cy="1296000"/>
                          </a:xfrm>
                          <a:prstGeom prst="rect">
                            <a:avLst/>
                          </a:prstGeom>
                          <a:noFill/>
                          <a:ln>
                            <a:noFill/>
                          </a:ln>
                        </pic:spPr>
                      </pic:pic>
                    </a:graphicData>
                  </a:graphic>
                </wp:inline>
              </w:drawing>
            </w:r>
          </w:p>
        </w:tc>
      </w:tr>
    </w:tbl>
    <w:p w:rsidR="003633C4" w:rsidRPr="0015732A" w:rsidRDefault="003633C4" w:rsidP="00BA7C09">
      <w:pPr>
        <w:spacing w:line="240" w:lineRule="exact"/>
        <w:rPr>
          <w:rFonts w:eastAsia="ＭＳ Ｐ明朝"/>
          <w:sz w:val="22"/>
          <w:szCs w:val="22"/>
          <w:lang w:val="pt-BR"/>
        </w:rPr>
      </w:pPr>
    </w:p>
    <w:p w:rsidR="003633C4" w:rsidRPr="0015732A" w:rsidRDefault="005511F5" w:rsidP="00BA7C09">
      <w:pPr>
        <w:pStyle w:val="5"/>
        <w:spacing w:after="120"/>
      </w:pPr>
      <w:r>
        <w:rPr>
          <w:rFonts w:hint="eastAsia"/>
        </w:rPr>
        <w:t xml:space="preserve"> </w:t>
      </w:r>
      <w:r w:rsidR="003633C4" w:rsidRPr="0015732A">
        <w:t>Direcção Nacional dos Serviços de Veterinária do Ministério da Agricultura</w:t>
      </w:r>
    </w:p>
    <w:p w:rsidR="003633C4" w:rsidRPr="0015732A" w:rsidRDefault="003633C4" w:rsidP="00044CEE">
      <w:pPr>
        <w:pStyle w:val="22"/>
        <w:spacing w:after="120"/>
      </w:pPr>
      <w:r w:rsidRPr="0015732A">
        <w:t xml:space="preserve">Visitamos a Direcção Nacional dos Serviços de Veterinária do Ministério da Agricultura (actual Ministério da Agricultura e Segurança Alimentar), e perguntamos sobre a situação actual da pecuária de Moçambique e seus problemas. O Diretor Sr. Jose Limbombo Jr., os assistentes Sr. Fernando Rodriguez e Sr. Agostinho Nozare nos receberam. Estava presente também o Dr. Meque do IIAM (actual vice-ministro do MASA). </w:t>
      </w:r>
    </w:p>
    <w:p w:rsidR="003633C4" w:rsidRPr="0015732A" w:rsidRDefault="003633C4" w:rsidP="00044CEE">
      <w:pPr>
        <w:pStyle w:val="22"/>
        <w:spacing w:after="120"/>
      </w:pPr>
      <w:r w:rsidRPr="0015732A">
        <w:t xml:space="preserve">Segundo a estatística, há, em todo o país, 1,6 milhão de bovinos, 5 milhões de pequenos ruminantes e 25 milhões de aves. Dentre eles, 95% é criado pelo sector de agricultura familiar (pequenos agricultores), e a pecuária se concentra nas zonas centro e sul. O </w:t>
      </w:r>
      <w:r w:rsidR="0000152A">
        <w:t>MASA</w:t>
      </w:r>
      <w:r w:rsidRPr="0015732A">
        <w:t xml:space="preserve"> implementa algumas políticas com base na estratégia que visa a melhoria da qualidade e quantidade da pecuária. </w:t>
      </w:r>
    </w:p>
    <w:p w:rsidR="003633C4" w:rsidRPr="0015732A" w:rsidRDefault="003633C4" w:rsidP="00546AAF">
      <w:pPr>
        <w:pStyle w:val="aff4"/>
        <w:numPr>
          <w:ilvl w:val="0"/>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Ácaro, mosca</w:t>
      </w:r>
      <w:r w:rsidRPr="0015732A">
        <w:rPr>
          <w:rFonts w:ascii="Times New Roman" w:hAnsi="Times New Roman" w:cs="Times New Roman"/>
          <w:sz w:val="22"/>
          <w:lang w:val="pt-BR"/>
        </w:rPr>
        <w:t xml:space="preserve"> tsé-tsé</w:t>
      </w:r>
      <w:r w:rsidRPr="0015732A">
        <w:rPr>
          <w:rFonts w:ascii="Times New Roman" w:eastAsia="ＭＳ Ｐ明朝" w:hAnsi="Times New Roman" w:cs="Times New Roman"/>
          <w:kern w:val="0"/>
          <w:sz w:val="22"/>
          <w:lang w:val="pt-BR"/>
        </w:rPr>
        <w:t xml:space="preserve"> (Trypanosoma) </w:t>
      </w:r>
    </w:p>
    <w:p w:rsidR="003633C4" w:rsidRPr="0015732A" w:rsidRDefault="003633C4" w:rsidP="00546AAF">
      <w:pPr>
        <w:pStyle w:val="aff4"/>
        <w:numPr>
          <w:ilvl w:val="1"/>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Vacinação </w:t>
      </w:r>
    </w:p>
    <w:p w:rsidR="003633C4" w:rsidRPr="0015732A" w:rsidRDefault="003633C4" w:rsidP="00546AAF">
      <w:pPr>
        <w:pStyle w:val="aff4"/>
        <w:numPr>
          <w:ilvl w:val="1"/>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Compartimentalização regional: animais domésticos grandes nas zonas centro e sul, aves na zona norte. </w:t>
      </w:r>
    </w:p>
    <w:p w:rsidR="003633C4" w:rsidRPr="0015732A" w:rsidRDefault="003633C4" w:rsidP="00546AAF">
      <w:pPr>
        <w:pStyle w:val="aff4"/>
        <w:numPr>
          <w:ilvl w:val="1"/>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Criação de um sistema funcional de prevenção de epidemias </w:t>
      </w:r>
    </w:p>
    <w:p w:rsidR="003633C4" w:rsidRPr="0015732A" w:rsidRDefault="003633C4" w:rsidP="00546AAF">
      <w:pPr>
        <w:pStyle w:val="aff4"/>
        <w:numPr>
          <w:ilvl w:val="0"/>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Introdução e difusão de animais domésticos excelentes </w:t>
      </w:r>
    </w:p>
    <w:p w:rsidR="003633C4" w:rsidRPr="0015732A" w:rsidRDefault="003633C4" w:rsidP="00546AAF">
      <w:pPr>
        <w:pStyle w:val="aff4"/>
        <w:numPr>
          <w:ilvl w:val="1"/>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Melhoria da técnica de reprodução = garantia de espermatozoides excelentes, inseminação artificial</w:t>
      </w:r>
    </w:p>
    <w:p w:rsidR="003633C4" w:rsidRPr="0015732A" w:rsidRDefault="003633C4" w:rsidP="00546AAF">
      <w:pPr>
        <w:pStyle w:val="aff4"/>
        <w:numPr>
          <w:ilvl w:val="0"/>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Falta de ração na estação de seca </w:t>
      </w:r>
    </w:p>
    <w:p w:rsidR="003633C4" w:rsidRPr="0015732A" w:rsidRDefault="003633C4" w:rsidP="00546AAF">
      <w:pPr>
        <w:pStyle w:val="aff4"/>
        <w:numPr>
          <w:ilvl w:val="1"/>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Introdução ou criação de espécies de gramíneas resistentes à seca, armazenamento e preparação de ração, como silagem.</w:t>
      </w:r>
    </w:p>
    <w:p w:rsidR="003633C4" w:rsidRPr="0015732A" w:rsidRDefault="003633C4" w:rsidP="00546AAF">
      <w:pPr>
        <w:pStyle w:val="aff4"/>
        <w:numPr>
          <w:ilvl w:val="0"/>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Diversificação da pecuária </w:t>
      </w:r>
    </w:p>
    <w:p w:rsidR="003633C4" w:rsidRPr="0015732A" w:rsidRDefault="003633C4" w:rsidP="00546AAF">
      <w:pPr>
        <w:pStyle w:val="aff4"/>
        <w:numPr>
          <w:ilvl w:val="1"/>
          <w:numId w:val="22"/>
        </w:numPr>
        <w:adjustRightInd w:val="0"/>
        <w:snapToGrid w:val="0"/>
        <w:spacing w:line="260" w:lineRule="exact"/>
        <w:rPr>
          <w:rFonts w:ascii="Times New Roman" w:eastAsia="ＭＳ Ｐ明朝" w:hAnsi="Times New Roman" w:cs="Times New Roman"/>
          <w:kern w:val="0"/>
          <w:sz w:val="22"/>
          <w:lang w:val="pt-BR"/>
        </w:rPr>
      </w:pPr>
      <w:r w:rsidRPr="0015732A">
        <w:rPr>
          <w:rFonts w:ascii="Times New Roman" w:eastAsia="ＭＳ Ｐ明朝" w:hAnsi="Times New Roman" w:cs="Times New Roman"/>
          <w:kern w:val="0"/>
          <w:sz w:val="22"/>
          <w:lang w:val="pt-BR"/>
        </w:rPr>
        <w:t xml:space="preserve">Introdução de gado leiteiro (processamento de produtos lácteos, estabelecimento de canais de distribuição), introdução de tração animal na agricultura </w:t>
      </w:r>
    </w:p>
    <w:p w:rsidR="003633C4" w:rsidRPr="0015732A" w:rsidRDefault="003633C4" w:rsidP="00044CEE">
      <w:pPr>
        <w:pStyle w:val="22"/>
        <w:spacing w:after="120"/>
      </w:pPr>
      <w:r w:rsidRPr="0015732A">
        <w:t xml:space="preserve">Quanto à pesquisa, diante da situação e política acima, reconhece-se que é importante melhorar as estações experimentais e laboratórios em cooperação com o IIAM em todos os casos. </w:t>
      </w:r>
    </w:p>
    <w:p w:rsidR="003633C4" w:rsidRPr="0015732A" w:rsidRDefault="003633C4" w:rsidP="00BA7C09">
      <w:pPr>
        <w:pStyle w:val="4"/>
      </w:pPr>
      <w:r w:rsidRPr="0015732A">
        <w:t xml:space="preserve"> Desafios e Medidas a Tomar por Ora</w:t>
      </w:r>
    </w:p>
    <w:p w:rsidR="003633C4" w:rsidRPr="0015732A" w:rsidRDefault="00BA7C09" w:rsidP="00BA7C09">
      <w:pPr>
        <w:pStyle w:val="ad"/>
      </w:pPr>
      <w:bookmarkStart w:id="96" w:name="_Toc421635567"/>
      <w:r w:rsidRPr="0015732A">
        <w:t xml:space="preserve">Tabela </w:t>
      </w:r>
      <w:fldSimple w:instr=" STYLEREF 1 \s ">
        <w:r w:rsidR="00F24ACE">
          <w:rPr>
            <w:noProof/>
          </w:rPr>
          <w:t>2</w:t>
        </w:r>
      </w:fldSimple>
      <w:r w:rsidR="00012528">
        <w:noBreakHyphen/>
      </w:r>
      <w:fldSimple w:instr=" SEQ Tabela \* ARABIC \s 1 ">
        <w:r w:rsidR="00F24ACE">
          <w:rPr>
            <w:noProof/>
          </w:rPr>
          <w:t>40</w:t>
        </w:r>
      </w:fldSimple>
      <w:r w:rsidRPr="0015732A">
        <w:rPr>
          <w:rFonts w:hint="eastAsia"/>
        </w:rPr>
        <w:t xml:space="preserve"> </w:t>
      </w:r>
      <w:r w:rsidRPr="0015732A">
        <w:t xml:space="preserve"> </w:t>
      </w:r>
      <w:r w:rsidR="003633C4" w:rsidRPr="0015732A">
        <w:t>Desafios e Medidas a Tomar por Ora</w:t>
      </w:r>
      <w:r w:rsidRPr="0015732A">
        <w:rPr>
          <w:rFonts w:hint="eastAsia"/>
        </w:rPr>
        <w:br/>
      </w:r>
      <w:r w:rsidR="003633C4" w:rsidRPr="0015732A">
        <w:t>(Potencial de Produção das Culturas e Pecuária)</w:t>
      </w:r>
      <w:bookmarkEnd w:id="96"/>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825"/>
        <w:gridCol w:w="300"/>
        <w:gridCol w:w="300"/>
        <w:gridCol w:w="250"/>
      </w:tblGrid>
      <w:tr w:rsidR="003633C4" w:rsidRPr="002F5924" w:rsidTr="003633C4">
        <w:trPr>
          <w:trHeight w:val="20"/>
          <w:tblHeader/>
          <w:jc w:val="center"/>
        </w:trPr>
        <w:tc>
          <w:tcPr>
            <w:tcW w:w="4307"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3633C4" w:rsidRPr="002F5924" w:rsidRDefault="003633C4" w:rsidP="003633C4">
            <w:pPr>
              <w:jc w:val="center"/>
              <w:rPr>
                <w:rFonts w:eastAsiaTheme="majorEastAsia"/>
                <w:b/>
                <w:color w:val="FFFFFF"/>
                <w:sz w:val="18"/>
                <w:szCs w:val="18"/>
                <w:lang w:val="pt-BR"/>
              </w:rPr>
            </w:pPr>
            <w:r w:rsidRPr="002F5924">
              <w:rPr>
                <w:rFonts w:eastAsia="ＭＳ ゴシック"/>
                <w:b/>
                <w:color w:val="FFFFFF"/>
                <w:sz w:val="18"/>
                <w:szCs w:val="18"/>
                <w:lang w:val="pt-BR"/>
              </w:rPr>
              <w:t>Desafios</w:t>
            </w:r>
          </w:p>
        </w:tc>
        <w:tc>
          <w:tcPr>
            <w:tcW w:w="382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3633C4" w:rsidRPr="002F5924" w:rsidRDefault="003633C4" w:rsidP="003633C4">
            <w:pPr>
              <w:jc w:val="center"/>
              <w:rPr>
                <w:rFonts w:eastAsiaTheme="majorEastAsia"/>
                <w:b/>
                <w:color w:val="FFFFFF"/>
                <w:sz w:val="18"/>
                <w:szCs w:val="18"/>
                <w:lang w:val="pt-BR"/>
              </w:rPr>
            </w:pPr>
            <w:r w:rsidRPr="002F5924">
              <w:rPr>
                <w:rFonts w:eastAsia="ＭＳ ゴシック"/>
                <w:b/>
                <w:color w:val="FFFFFF"/>
                <w:sz w:val="18"/>
                <w:szCs w:val="18"/>
                <w:lang w:val="pt-BR"/>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3633C4" w:rsidRPr="002F5924" w:rsidRDefault="003633C4" w:rsidP="003633C4">
            <w:pPr>
              <w:jc w:val="center"/>
              <w:rPr>
                <w:rFonts w:eastAsiaTheme="majorEastAsia"/>
                <w:b/>
                <w:color w:val="FFFFFF"/>
                <w:sz w:val="18"/>
                <w:szCs w:val="18"/>
                <w:lang w:val="pt-BR"/>
              </w:rPr>
            </w:pPr>
            <w:r w:rsidRPr="002F5924">
              <w:rPr>
                <w:rFonts w:eastAsia="ＭＳ ゴシック"/>
                <w:b/>
                <w:color w:val="FFFFFF"/>
                <w:sz w:val="18"/>
                <w:szCs w:val="18"/>
                <w:lang w:val="pt-BR"/>
              </w:rPr>
              <w:t>Atrib.</w:t>
            </w:r>
          </w:p>
        </w:tc>
      </w:tr>
      <w:tr w:rsidR="003633C4" w:rsidRPr="002F5924" w:rsidTr="003633C4">
        <w:trPr>
          <w:trHeight w:val="20"/>
          <w:tblHeader/>
          <w:jc w:val="center"/>
        </w:trPr>
        <w:tc>
          <w:tcPr>
            <w:tcW w:w="4307" w:type="dxa"/>
            <w:vMerge/>
            <w:tcBorders>
              <w:top w:val="single" w:sz="4" w:space="0" w:color="auto"/>
              <w:left w:val="single" w:sz="4" w:space="0" w:color="auto"/>
              <w:bottom w:val="single" w:sz="4" w:space="0" w:color="auto"/>
              <w:right w:val="single" w:sz="4" w:space="0" w:color="000000" w:themeColor="text1"/>
            </w:tcBorders>
            <w:vAlign w:val="center"/>
            <w:hideMark/>
          </w:tcPr>
          <w:p w:rsidR="003633C4" w:rsidRPr="002F5924" w:rsidRDefault="003633C4" w:rsidP="003633C4">
            <w:pPr>
              <w:widowControl/>
              <w:jc w:val="left"/>
              <w:rPr>
                <w:rFonts w:eastAsiaTheme="majorEastAsia"/>
                <w:b/>
                <w:color w:val="FFFFFF"/>
                <w:sz w:val="18"/>
                <w:szCs w:val="18"/>
                <w:lang w:val="pt-BR"/>
              </w:rPr>
            </w:pPr>
          </w:p>
        </w:tc>
        <w:tc>
          <w:tcPr>
            <w:tcW w:w="382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3633C4" w:rsidRPr="002F5924" w:rsidRDefault="003633C4" w:rsidP="003633C4">
            <w:pPr>
              <w:widowControl/>
              <w:jc w:val="left"/>
              <w:rPr>
                <w:rFonts w:eastAsiaTheme="majorEastAsia"/>
                <w:b/>
                <w:color w:val="FFFFFF"/>
                <w:sz w:val="18"/>
                <w:szCs w:val="18"/>
                <w:lang w:val="pt-BR"/>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vAlign w:val="center"/>
            <w:hideMark/>
          </w:tcPr>
          <w:p w:rsidR="003633C4" w:rsidRPr="002F5924" w:rsidRDefault="003633C4" w:rsidP="003633C4">
            <w:pPr>
              <w:ind w:left="-87" w:right="-93"/>
              <w:jc w:val="center"/>
              <w:rPr>
                <w:rFonts w:eastAsia="ＭＳ ゴシック"/>
                <w:b/>
                <w:color w:val="FFFFFF"/>
                <w:sz w:val="18"/>
                <w:szCs w:val="18"/>
                <w:lang w:val="pt-BR"/>
              </w:rPr>
            </w:pPr>
            <w:r w:rsidRPr="002F5924">
              <w:rPr>
                <w:rFonts w:eastAsia="ＭＳ ゴシック"/>
                <w:b/>
                <w:color w:val="FFFFFF"/>
                <w:sz w:val="18"/>
                <w:szCs w:val="18"/>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3633C4" w:rsidRPr="002F5924" w:rsidRDefault="003633C4" w:rsidP="003633C4">
            <w:pPr>
              <w:ind w:left="-105" w:right="-103"/>
              <w:jc w:val="center"/>
              <w:rPr>
                <w:rFonts w:eastAsia="ＭＳ ゴシック"/>
                <w:b/>
                <w:color w:val="FFFFFF"/>
                <w:sz w:val="18"/>
                <w:szCs w:val="18"/>
                <w:lang w:val="pt-BR"/>
              </w:rPr>
            </w:pPr>
            <w:r w:rsidRPr="002F5924">
              <w:rPr>
                <w:rFonts w:eastAsia="ＭＳ ゴシック"/>
                <w:b/>
                <w:color w:val="FFFFFF"/>
                <w:sz w:val="18"/>
                <w:szCs w:val="18"/>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3633C4" w:rsidRPr="002F5924" w:rsidRDefault="003633C4" w:rsidP="003633C4">
            <w:pPr>
              <w:ind w:left="-95" w:right="-93"/>
              <w:jc w:val="center"/>
              <w:rPr>
                <w:rFonts w:eastAsia="ＭＳ ゴシック"/>
                <w:b/>
                <w:color w:val="FFFFFF"/>
                <w:sz w:val="18"/>
                <w:szCs w:val="18"/>
                <w:lang w:val="pt-BR"/>
              </w:rPr>
            </w:pPr>
            <w:r w:rsidRPr="002F5924">
              <w:rPr>
                <w:rFonts w:eastAsia="ＭＳ ゴシック"/>
                <w:b/>
                <w:color w:val="FFFFFF"/>
                <w:sz w:val="18"/>
                <w:szCs w:val="18"/>
                <w:lang w:val="pt-BR"/>
              </w:rPr>
              <w:t>M</w:t>
            </w:r>
          </w:p>
        </w:tc>
      </w:tr>
      <w:tr w:rsidR="003633C4" w:rsidRPr="002F5924" w:rsidTr="003633C4">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3633C4" w:rsidRPr="002F5924" w:rsidRDefault="003633C4" w:rsidP="002F5924">
            <w:pPr>
              <w:ind w:left="-57"/>
              <w:rPr>
                <w:sz w:val="18"/>
                <w:szCs w:val="18"/>
                <w:lang w:val="pt-BR"/>
              </w:rPr>
            </w:pPr>
            <w:r w:rsidRPr="002F5924">
              <w:rPr>
                <w:sz w:val="18"/>
                <w:szCs w:val="18"/>
                <w:lang w:val="pt-BR"/>
              </w:rPr>
              <w:t>A parte Brasileira, que é a encarregada.</w:t>
            </w:r>
          </w:p>
        </w:tc>
        <w:tc>
          <w:tcPr>
            <w:tcW w:w="3825" w:type="dxa"/>
            <w:tcBorders>
              <w:top w:val="single" w:sz="4" w:space="0" w:color="auto"/>
              <w:left w:val="single" w:sz="4" w:space="0" w:color="auto"/>
              <w:bottom w:val="single" w:sz="4" w:space="0" w:color="000000"/>
              <w:right w:val="single" w:sz="4" w:space="0" w:color="000000"/>
            </w:tcBorders>
          </w:tcPr>
          <w:p w:rsidR="003633C4" w:rsidRPr="002F5924" w:rsidRDefault="003633C4" w:rsidP="003633C4">
            <w:pPr>
              <w:rPr>
                <w:sz w:val="18"/>
                <w:szCs w:val="18"/>
                <w:lang w:val="pt-BR"/>
              </w:rPr>
            </w:pPr>
            <w:r w:rsidRPr="002F5924">
              <w:rPr>
                <w:sz w:val="18"/>
                <w:szCs w:val="18"/>
                <w:lang w:val="pt-BR"/>
              </w:rPr>
              <w:t>Colaborar com o estudo do JIRCAS no sector de logística, e compartilhar os resultados do estudo.</w:t>
            </w:r>
          </w:p>
        </w:tc>
        <w:tc>
          <w:tcPr>
            <w:tcW w:w="300" w:type="dxa"/>
            <w:tcBorders>
              <w:top w:val="single" w:sz="4" w:space="0" w:color="auto"/>
              <w:left w:val="single" w:sz="4" w:space="0" w:color="000000"/>
              <w:bottom w:val="single" w:sz="4" w:space="0" w:color="000000"/>
              <w:right w:val="dotted" w:sz="4" w:space="0" w:color="auto"/>
            </w:tcBorders>
          </w:tcPr>
          <w:p w:rsidR="003633C4" w:rsidRPr="002F5924" w:rsidRDefault="003633C4" w:rsidP="003633C4">
            <w:pPr>
              <w:ind w:leftChars="-41" w:left="-86" w:rightChars="-50" w:right="-105"/>
              <w:jc w:val="center"/>
              <w:rPr>
                <w:rFonts w:asciiTheme="majorEastAsia" w:eastAsiaTheme="majorEastAsia" w:hAnsiTheme="majorEastAsia"/>
                <w:sz w:val="18"/>
                <w:szCs w:val="18"/>
                <w:lang w:val="pt-BR"/>
              </w:rPr>
            </w:pPr>
            <w:r w:rsidRPr="002F5924">
              <w:rPr>
                <w:rFonts w:asciiTheme="majorEastAsia" w:eastAsiaTheme="majorEastAsia" w:hAnsiTheme="majorEastAsia"/>
                <w:sz w:val="18"/>
                <w:szCs w:val="18"/>
                <w:lang w:val="pt-BR"/>
              </w:rPr>
              <w:t>○</w:t>
            </w:r>
          </w:p>
        </w:tc>
        <w:tc>
          <w:tcPr>
            <w:tcW w:w="300" w:type="dxa"/>
            <w:tcBorders>
              <w:top w:val="single" w:sz="4" w:space="0" w:color="auto"/>
              <w:left w:val="dotted" w:sz="4" w:space="0" w:color="auto"/>
              <w:bottom w:val="single" w:sz="4" w:space="0" w:color="000000"/>
              <w:right w:val="dotted" w:sz="4" w:space="0" w:color="auto"/>
            </w:tcBorders>
          </w:tcPr>
          <w:p w:rsidR="003633C4" w:rsidRPr="002F5924" w:rsidRDefault="003633C4" w:rsidP="003633C4">
            <w:pPr>
              <w:ind w:leftChars="-41" w:left="-86" w:rightChars="-50" w:right="-105"/>
              <w:jc w:val="center"/>
              <w:rPr>
                <w:rFonts w:asciiTheme="majorEastAsia" w:eastAsiaTheme="majorEastAsia" w:hAnsiTheme="majorEastAsia"/>
                <w:sz w:val="18"/>
                <w:szCs w:val="18"/>
                <w:lang w:val="pt-BR"/>
              </w:rPr>
            </w:pPr>
          </w:p>
        </w:tc>
        <w:tc>
          <w:tcPr>
            <w:tcW w:w="250" w:type="dxa"/>
            <w:tcBorders>
              <w:top w:val="single" w:sz="4" w:space="0" w:color="auto"/>
              <w:left w:val="dotted" w:sz="4" w:space="0" w:color="auto"/>
              <w:bottom w:val="single" w:sz="4" w:space="0" w:color="000000"/>
              <w:right w:val="single" w:sz="4" w:space="0" w:color="auto"/>
            </w:tcBorders>
          </w:tcPr>
          <w:p w:rsidR="003633C4" w:rsidRPr="002F5924" w:rsidRDefault="003633C4" w:rsidP="003633C4">
            <w:pPr>
              <w:ind w:leftChars="-41" w:left="-86" w:rightChars="-50" w:right="-105"/>
              <w:jc w:val="center"/>
              <w:rPr>
                <w:rFonts w:asciiTheme="majorEastAsia" w:eastAsiaTheme="majorEastAsia" w:hAnsiTheme="majorEastAsia"/>
                <w:sz w:val="18"/>
                <w:szCs w:val="18"/>
                <w:lang w:val="pt-BR"/>
              </w:rPr>
            </w:pPr>
            <w:r w:rsidRPr="002F5924">
              <w:rPr>
                <w:rFonts w:asciiTheme="majorEastAsia" w:eastAsiaTheme="majorEastAsia" w:hAnsiTheme="majorEastAsia"/>
                <w:sz w:val="18"/>
                <w:szCs w:val="18"/>
                <w:lang w:val="pt-BR"/>
              </w:rPr>
              <w:t>○</w:t>
            </w:r>
          </w:p>
        </w:tc>
      </w:tr>
    </w:tbl>
    <w:p w:rsidR="003633C4" w:rsidRPr="0015732A" w:rsidRDefault="003633C4" w:rsidP="00BA7C09">
      <w:pPr>
        <w:spacing w:line="240" w:lineRule="exact"/>
        <w:rPr>
          <w:sz w:val="22"/>
          <w:szCs w:val="22"/>
          <w:lang w:val="pt-BR"/>
        </w:rPr>
      </w:pPr>
    </w:p>
    <w:p w:rsidR="003633C4" w:rsidRPr="0015732A" w:rsidRDefault="003633C4" w:rsidP="00BA7C09">
      <w:pPr>
        <w:pStyle w:val="4"/>
      </w:pPr>
      <w:r w:rsidRPr="0015732A">
        <w:t xml:space="preserve"> Plano de Actividades para o Próximo Ano Fiscal</w:t>
      </w:r>
    </w:p>
    <w:p w:rsidR="003633C4" w:rsidRPr="0015732A" w:rsidRDefault="003633C4" w:rsidP="003633C4">
      <w:pPr>
        <w:pStyle w:val="ad"/>
      </w:pPr>
      <w:bookmarkStart w:id="97" w:name="_Toc421635568"/>
      <w:r w:rsidRPr="0015732A">
        <w:t xml:space="preserve">Tabela </w:t>
      </w:r>
      <w:fldSimple w:instr=" STYLEREF 1 \s ">
        <w:r w:rsidR="00F24ACE">
          <w:rPr>
            <w:noProof/>
          </w:rPr>
          <w:t>2</w:t>
        </w:r>
      </w:fldSimple>
      <w:r w:rsidR="00012528">
        <w:noBreakHyphen/>
      </w:r>
      <w:fldSimple w:instr=" SEQ Tabela \* ARABIC \s 1 ">
        <w:r w:rsidR="00F24ACE">
          <w:rPr>
            <w:noProof/>
          </w:rPr>
          <w:t>41</w:t>
        </w:r>
      </w:fldSimple>
      <w:r w:rsidRPr="0015732A">
        <w:rPr>
          <w:rFonts w:hint="eastAsia"/>
        </w:rPr>
        <w:t xml:space="preserve">  </w:t>
      </w:r>
      <w:r w:rsidRPr="0015732A">
        <w:t>Plano de Actividades para o Próximo Ano Fiscal</w:t>
      </w:r>
      <w:r w:rsidRPr="0015732A">
        <w:rPr>
          <w:rFonts w:hint="eastAsia"/>
        </w:rPr>
        <w:br/>
      </w:r>
      <w:r w:rsidRPr="0015732A">
        <w:t>(Potencial de Produção das Culturas e Pecuária)</w:t>
      </w:r>
      <w:bookmarkEnd w:id="97"/>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3633C4" w:rsidRPr="0015732A" w:rsidTr="003633C4">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3633C4" w:rsidRPr="0015732A" w:rsidRDefault="003633C4" w:rsidP="003633C4">
            <w:pPr>
              <w:ind w:leftChars="-49" w:left="-103" w:rightChars="-47" w:right="-99"/>
              <w:jc w:val="center"/>
              <w:rPr>
                <w:rFonts w:eastAsiaTheme="majorEastAsia"/>
                <w:b/>
                <w:color w:val="FFFFFF"/>
                <w:sz w:val="18"/>
                <w:szCs w:val="18"/>
                <w:lang w:val="pt-BR"/>
              </w:rPr>
            </w:pPr>
            <w:r w:rsidRPr="0015732A">
              <w:rPr>
                <w:rFonts w:eastAsia="ＭＳ ゴシック"/>
                <w:b/>
                <w:color w:val="FFFFFF"/>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3633C4" w:rsidRPr="0015732A" w:rsidRDefault="003633C4" w:rsidP="003633C4">
            <w:pPr>
              <w:jc w:val="center"/>
              <w:rPr>
                <w:rFonts w:eastAsiaTheme="majorEastAsia"/>
                <w:b/>
                <w:color w:val="FFFFFF"/>
                <w:sz w:val="18"/>
                <w:szCs w:val="18"/>
                <w:lang w:val="pt-BR"/>
              </w:rPr>
            </w:pPr>
            <w:r w:rsidRPr="0015732A">
              <w:rPr>
                <w:rFonts w:eastAsia="ＭＳ ゴシック"/>
                <w:b/>
                <w:color w:val="FFFFFF"/>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3633C4" w:rsidRPr="0015732A" w:rsidRDefault="003633C4" w:rsidP="003633C4">
            <w:pPr>
              <w:jc w:val="center"/>
              <w:rPr>
                <w:rFonts w:eastAsiaTheme="majorEastAsia"/>
                <w:b/>
                <w:color w:val="FFFFFF"/>
                <w:sz w:val="18"/>
                <w:szCs w:val="18"/>
                <w:lang w:val="pt-BR"/>
              </w:rPr>
            </w:pPr>
            <w:r w:rsidRPr="0015732A">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3633C4" w:rsidRPr="0015732A" w:rsidRDefault="003633C4" w:rsidP="003633C4">
            <w:pPr>
              <w:jc w:val="center"/>
              <w:rPr>
                <w:rFonts w:eastAsiaTheme="majorEastAsia"/>
                <w:b/>
                <w:color w:val="FFFFFF"/>
                <w:sz w:val="18"/>
                <w:szCs w:val="18"/>
                <w:lang w:val="pt-BR"/>
              </w:rPr>
            </w:pPr>
            <w:r w:rsidRPr="0015732A">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3633C4" w:rsidRPr="0015732A" w:rsidRDefault="003633C4" w:rsidP="003633C4">
            <w:pPr>
              <w:jc w:val="center"/>
              <w:rPr>
                <w:rFonts w:eastAsiaTheme="majorEastAsia"/>
                <w:b/>
                <w:color w:val="FFFFFF"/>
                <w:sz w:val="18"/>
                <w:szCs w:val="18"/>
                <w:lang w:val="pt-BR"/>
              </w:rPr>
            </w:pPr>
            <w:r w:rsidRPr="0015732A">
              <w:rPr>
                <w:rFonts w:eastAsia="ＭＳ ゴシック"/>
                <w:b/>
                <w:color w:val="FFFFFF"/>
                <w:sz w:val="18"/>
                <w:szCs w:val="18"/>
                <w:lang w:val="pt-BR"/>
              </w:rPr>
              <w:t>Produtos</w:t>
            </w:r>
          </w:p>
        </w:tc>
      </w:tr>
      <w:tr w:rsidR="003633C4" w:rsidRPr="0015732A" w:rsidTr="003633C4">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3633C4" w:rsidRPr="0015732A" w:rsidRDefault="003633C4" w:rsidP="003633C4">
            <w:pPr>
              <w:ind w:left="-87" w:right="-93"/>
              <w:jc w:val="center"/>
              <w:rPr>
                <w:rFonts w:eastAsia="ＭＳ ゴシック"/>
                <w:b/>
                <w:color w:val="FFFFFF"/>
                <w:sz w:val="18"/>
                <w:szCs w:val="18"/>
                <w:lang w:val="pt-BR"/>
              </w:rPr>
            </w:pPr>
            <w:r w:rsidRPr="0015732A">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3633C4" w:rsidRPr="0015732A" w:rsidRDefault="003633C4" w:rsidP="003633C4">
            <w:pPr>
              <w:ind w:left="-105" w:right="-103"/>
              <w:jc w:val="center"/>
              <w:rPr>
                <w:rFonts w:eastAsia="ＭＳ ゴシック"/>
                <w:b/>
                <w:color w:val="FFFFFF"/>
                <w:sz w:val="18"/>
                <w:szCs w:val="18"/>
                <w:lang w:val="pt-BR"/>
              </w:rPr>
            </w:pPr>
            <w:r w:rsidRPr="0015732A">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3633C4" w:rsidRPr="0015732A" w:rsidRDefault="003633C4" w:rsidP="003633C4">
            <w:pPr>
              <w:ind w:left="-95" w:right="-93"/>
              <w:jc w:val="center"/>
              <w:rPr>
                <w:rFonts w:eastAsia="ＭＳ ゴシック"/>
                <w:b/>
                <w:color w:val="FFFFFF"/>
                <w:sz w:val="18"/>
                <w:szCs w:val="18"/>
                <w:lang w:val="pt-BR"/>
              </w:rPr>
            </w:pPr>
            <w:r w:rsidRPr="0015732A">
              <w:rPr>
                <w:rFonts w:eastAsia="ＭＳ ゴシック"/>
                <w:b/>
                <w:color w:val="FFFFFF"/>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3633C4" w:rsidRPr="0015732A" w:rsidRDefault="003633C4" w:rsidP="003633C4">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3633C4" w:rsidRPr="0015732A" w:rsidRDefault="003633C4" w:rsidP="003633C4">
            <w:pPr>
              <w:ind w:left="-101" w:right="-117"/>
              <w:jc w:val="center"/>
              <w:rPr>
                <w:b/>
                <w:color w:val="FFFFFF"/>
                <w:sz w:val="18"/>
                <w:szCs w:val="18"/>
                <w:lang w:val="pt-BR"/>
              </w:rPr>
            </w:pPr>
            <w:r w:rsidRPr="0015732A">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3633C4" w:rsidRPr="0015732A" w:rsidRDefault="003633C4" w:rsidP="003633C4">
            <w:pPr>
              <w:widowControl/>
              <w:jc w:val="left"/>
              <w:rPr>
                <w:rFonts w:eastAsiaTheme="majorEastAsia"/>
                <w:b/>
                <w:color w:val="FFFFFF"/>
                <w:sz w:val="18"/>
                <w:szCs w:val="18"/>
                <w:lang w:val="pt-BR"/>
              </w:rPr>
            </w:pPr>
          </w:p>
        </w:tc>
      </w:tr>
      <w:tr w:rsidR="003633C4" w:rsidRPr="00463953" w:rsidTr="003633C4">
        <w:trPr>
          <w:trHeight w:val="115"/>
          <w:jc w:val="center"/>
        </w:trPr>
        <w:tc>
          <w:tcPr>
            <w:tcW w:w="254" w:type="dxa"/>
            <w:tcBorders>
              <w:top w:val="single" w:sz="4" w:space="0" w:color="auto"/>
              <w:left w:val="single" w:sz="4" w:space="0" w:color="auto"/>
              <w:right w:val="dotted" w:sz="4" w:space="0" w:color="auto"/>
            </w:tcBorders>
          </w:tcPr>
          <w:p w:rsidR="003633C4" w:rsidRPr="0015732A" w:rsidRDefault="003633C4" w:rsidP="003633C4">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sz w:val="18"/>
                <w:szCs w:val="18"/>
                <w:lang w:val="pt-BR"/>
              </w:rPr>
              <w:t>○</w:t>
            </w:r>
          </w:p>
        </w:tc>
        <w:tc>
          <w:tcPr>
            <w:tcW w:w="283" w:type="dxa"/>
            <w:tcBorders>
              <w:top w:val="single" w:sz="4" w:space="0" w:color="auto"/>
              <w:left w:val="dotted" w:sz="4" w:space="0" w:color="auto"/>
              <w:right w:val="dotted" w:sz="4" w:space="0" w:color="auto"/>
            </w:tcBorders>
          </w:tcPr>
          <w:p w:rsidR="003633C4" w:rsidRPr="0015732A" w:rsidRDefault="003633C4" w:rsidP="003633C4">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3633C4" w:rsidRPr="0015732A" w:rsidRDefault="003633C4" w:rsidP="003633C4">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sz w:val="18"/>
                <w:szCs w:val="18"/>
                <w:lang w:val="pt-BR"/>
              </w:rPr>
              <w:t>○</w:t>
            </w:r>
          </w:p>
        </w:tc>
        <w:tc>
          <w:tcPr>
            <w:tcW w:w="4455" w:type="dxa"/>
            <w:tcBorders>
              <w:top w:val="single" w:sz="4" w:space="0" w:color="auto"/>
              <w:left w:val="single" w:sz="4" w:space="0" w:color="auto"/>
              <w:right w:val="single" w:sz="4" w:space="0" w:color="000000" w:themeColor="text1"/>
            </w:tcBorders>
          </w:tcPr>
          <w:p w:rsidR="003633C4" w:rsidRPr="0015732A" w:rsidRDefault="003633C4" w:rsidP="003633C4">
            <w:pPr>
              <w:ind w:left="-57"/>
              <w:jc w:val="left"/>
              <w:rPr>
                <w:sz w:val="18"/>
                <w:szCs w:val="18"/>
                <w:lang w:val="pt-BR"/>
              </w:rPr>
            </w:pPr>
            <w:r w:rsidRPr="0015732A">
              <w:rPr>
                <w:sz w:val="18"/>
                <w:szCs w:val="18"/>
                <w:lang w:val="pt-BR"/>
              </w:rPr>
              <w:t xml:space="preserve">Colaborar com o estudo do JIRCAS no sector de logística, e compartilhar os resultados do estudo. </w:t>
            </w:r>
          </w:p>
        </w:tc>
        <w:tc>
          <w:tcPr>
            <w:tcW w:w="219" w:type="dxa"/>
            <w:tcBorders>
              <w:top w:val="single" w:sz="4" w:space="0" w:color="auto"/>
              <w:left w:val="single" w:sz="4" w:space="0" w:color="000000" w:themeColor="text1"/>
              <w:right w:val="dotted" w:sz="4" w:space="0" w:color="auto"/>
            </w:tcBorders>
            <w:shd w:val="clear" w:color="auto" w:fill="BFBFBF" w:themeFill="background1" w:themeFillShade="BF"/>
          </w:tcPr>
          <w:p w:rsidR="003633C4" w:rsidRPr="0015732A" w:rsidRDefault="003633C4" w:rsidP="003633C4">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BFBFBF" w:themeFill="background1" w:themeFillShade="BF"/>
          </w:tcPr>
          <w:p w:rsidR="003633C4" w:rsidRPr="0015732A" w:rsidRDefault="003633C4" w:rsidP="003633C4">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FFFFFF" w:themeFill="background1"/>
          </w:tcPr>
          <w:p w:rsidR="003633C4" w:rsidRPr="0015732A" w:rsidRDefault="003633C4" w:rsidP="003633C4">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FFFFFF" w:themeFill="background1"/>
          </w:tcPr>
          <w:p w:rsidR="003633C4" w:rsidRPr="0015732A" w:rsidRDefault="003633C4" w:rsidP="003633C4">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FFFFFF" w:themeFill="background1"/>
          </w:tcPr>
          <w:p w:rsidR="003633C4" w:rsidRPr="0015732A" w:rsidRDefault="003633C4" w:rsidP="003633C4">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FFFFFF" w:themeFill="background1"/>
          </w:tcPr>
          <w:p w:rsidR="003633C4" w:rsidRPr="0015732A" w:rsidRDefault="003633C4" w:rsidP="003633C4">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shd w:val="clear" w:color="auto" w:fill="FFFFFF" w:themeFill="background1"/>
          </w:tcPr>
          <w:p w:rsidR="003633C4" w:rsidRPr="0015732A" w:rsidRDefault="003633C4" w:rsidP="003633C4">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FFFFFF" w:themeFill="background1"/>
          </w:tcPr>
          <w:p w:rsidR="003633C4" w:rsidRPr="0015732A" w:rsidRDefault="003633C4" w:rsidP="003633C4">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FFFFFF" w:themeFill="background1"/>
          </w:tcPr>
          <w:p w:rsidR="003633C4" w:rsidRPr="0015732A" w:rsidRDefault="003633C4" w:rsidP="003633C4">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FFFFFF" w:themeFill="background1"/>
          </w:tcPr>
          <w:p w:rsidR="003633C4" w:rsidRPr="0015732A" w:rsidRDefault="003633C4" w:rsidP="003633C4">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3633C4" w:rsidRPr="0015732A" w:rsidRDefault="003633C4" w:rsidP="003633C4">
            <w:pPr>
              <w:ind w:leftChars="-47" w:rightChars="-42" w:right="-88" w:hangingChars="55" w:hanging="99"/>
              <w:jc w:val="left"/>
              <w:rPr>
                <w:sz w:val="18"/>
                <w:szCs w:val="18"/>
                <w:lang w:val="pt-BR"/>
              </w:rPr>
            </w:pPr>
          </w:p>
        </w:tc>
      </w:tr>
    </w:tbl>
    <w:p w:rsidR="005511F5" w:rsidRDefault="005511F5" w:rsidP="005511F5">
      <w:pPr>
        <w:pStyle w:val="30"/>
        <w:numPr>
          <w:ilvl w:val="0"/>
          <w:numId w:val="0"/>
        </w:numPr>
        <w:spacing w:after="120"/>
        <w:ind w:left="1179" w:hanging="1179"/>
        <w:rPr>
          <w:rFonts w:hint="eastAsia"/>
          <w:noProof/>
          <w:lang w:val="pt-PT"/>
        </w:rPr>
      </w:pPr>
    </w:p>
    <w:p w:rsidR="00980C8B" w:rsidRPr="0015732A" w:rsidRDefault="0036340C" w:rsidP="00C90544">
      <w:pPr>
        <w:pStyle w:val="30"/>
        <w:spacing w:after="120"/>
        <w:rPr>
          <w:noProof/>
          <w:lang w:val="pt-PT"/>
        </w:rPr>
      </w:pPr>
      <w:r w:rsidRPr="0015732A">
        <w:rPr>
          <w:noProof/>
          <w:lang w:val="pt-PT"/>
        </w:rPr>
        <w:lastRenderedPageBreak/>
        <w:t xml:space="preserve"> </w:t>
      </w:r>
      <w:bookmarkStart w:id="98" w:name="_Toc421633625"/>
      <w:r w:rsidR="0030652A" w:rsidRPr="0015732A">
        <w:rPr>
          <w:noProof/>
          <w:lang w:val="pt-PT"/>
        </w:rPr>
        <w:t xml:space="preserve">Proposta </w:t>
      </w:r>
      <w:r w:rsidRPr="0015732A">
        <w:rPr>
          <w:noProof/>
          <w:lang w:val="pt-PT"/>
        </w:rPr>
        <w:t>de um Plano de Uso de Terras para Fins Agrários (A</w:t>
      </w:r>
      <w:r w:rsidR="005511F5">
        <w:rPr>
          <w:noProof/>
          <w:lang w:val="pt-PT"/>
        </w:rPr>
        <w:t>ctividade 2-</w:t>
      </w:r>
      <w:r w:rsidR="005511F5">
        <w:rPr>
          <w:rFonts w:hint="eastAsia"/>
          <w:noProof/>
          <w:lang w:val="pt-PT"/>
        </w:rPr>
        <w:t>6</w:t>
      </w:r>
      <w:r w:rsidRPr="0015732A">
        <w:rPr>
          <w:noProof/>
          <w:lang w:val="pt-PT"/>
        </w:rPr>
        <w:t>)</w:t>
      </w:r>
      <w:bookmarkEnd w:id="98"/>
      <w:r w:rsidRPr="0015732A">
        <w:rPr>
          <w:noProof/>
          <w:lang w:val="pt-PT"/>
        </w:rPr>
        <w:t xml:space="preserve"> </w:t>
      </w:r>
    </w:p>
    <w:p w:rsidR="00980C8B" w:rsidRPr="0015732A" w:rsidRDefault="0030652A" w:rsidP="00147A6E">
      <w:pPr>
        <w:pStyle w:val="4"/>
      </w:pPr>
      <w:r w:rsidRPr="0015732A">
        <w:t xml:space="preserve"> Progresso das </w:t>
      </w:r>
      <w:r w:rsidR="0036340C" w:rsidRPr="0015732A">
        <w:t>A</w:t>
      </w:r>
      <w:r w:rsidR="004E47C5" w:rsidRPr="0015732A">
        <w:t>ctividade</w:t>
      </w:r>
      <w:r w:rsidRPr="0015732A">
        <w:t xml:space="preserve">s </w:t>
      </w:r>
    </w:p>
    <w:p w:rsidR="00784524" w:rsidRPr="00B746B3" w:rsidRDefault="00784524" w:rsidP="00784524">
      <w:pPr>
        <w:pStyle w:val="11"/>
        <w:spacing w:after="120"/>
      </w:pPr>
      <w:r w:rsidRPr="00B746B3">
        <w:t xml:space="preserve">A seguir resumiremos os eventos relacionados a esta área, que já foram relatados às partes envolvidas, a começar a C/P, através de Relatórios de Progresso do passado. </w:t>
      </w:r>
    </w:p>
    <w:p w:rsidR="00044CEE" w:rsidRPr="0015732A" w:rsidRDefault="00044CEE" w:rsidP="00044CEE">
      <w:pPr>
        <w:pStyle w:val="4"/>
        <w:numPr>
          <w:ilvl w:val="0"/>
          <w:numId w:val="0"/>
        </w:numPr>
        <w:ind w:left="766" w:hanging="766"/>
      </w:pPr>
      <w:r w:rsidRPr="0015732A">
        <w:rPr>
          <w:rFonts w:hint="eastAsia"/>
        </w:rPr>
        <w:t>【</w:t>
      </w:r>
      <w:r w:rsidRPr="0015732A">
        <w:rPr>
          <w:rFonts w:hint="eastAsia"/>
        </w:rPr>
        <w:t>Junho de 2013</w:t>
      </w:r>
      <w:r w:rsidRPr="0015732A">
        <w:rPr>
          <w:rFonts w:hint="eastAsia"/>
        </w:rPr>
        <w:t>】</w:t>
      </w:r>
    </w:p>
    <w:p w:rsidR="00044CEE" w:rsidRPr="0015732A" w:rsidRDefault="00044CEE" w:rsidP="00044CEE">
      <w:pPr>
        <w:pStyle w:val="11"/>
        <w:spacing w:after="120"/>
        <w:rPr>
          <w:rFonts w:eastAsia="ＭＳ ゴシック"/>
          <w:b/>
          <w:szCs w:val="22"/>
          <w:lang w:val="pt-BR"/>
        </w:rPr>
      </w:pPr>
      <w:r w:rsidRPr="0015732A">
        <w:rPr>
          <w:rFonts w:ascii="ＭＳ 明朝" w:hAnsi="ＭＳ 明朝" w:cs="ＭＳ 明朝" w:hint="eastAsia"/>
          <w:b/>
          <w:szCs w:val="22"/>
          <w:lang w:val="pt-BR"/>
        </w:rPr>
        <w:t>◆</w:t>
      </w:r>
      <w:r w:rsidRPr="0015732A">
        <w:rPr>
          <w:rFonts w:eastAsia="ＭＳ ゴシック"/>
          <w:b/>
          <w:szCs w:val="22"/>
          <w:lang w:val="pt-BR"/>
        </w:rPr>
        <w:t xml:space="preserve"> Actividades da Parte Japonesa</w:t>
      </w:r>
    </w:p>
    <w:p w:rsidR="00044CEE" w:rsidRPr="0015732A" w:rsidRDefault="00044CEE" w:rsidP="00044CEE">
      <w:pPr>
        <w:pStyle w:val="11"/>
        <w:spacing w:after="120"/>
        <w:rPr>
          <w:szCs w:val="22"/>
          <w:lang w:val="pt-BR"/>
        </w:rPr>
      </w:pPr>
      <w:r w:rsidRPr="0015732A">
        <w:rPr>
          <w:szCs w:val="22"/>
          <w:lang w:val="pt-BR"/>
        </w:rPr>
        <w:t>Nas redondezas do Corredor de Nacala estão a ser realizadas diversas pesquisas e investigações referentes ao zoneamento e Plano de Uso de Terras, e a maioria está prevista a ser concluída até o final de 2013. Desta forma, foi adiado o envio de peritos para o segundo ano do Projecto, e pretende-se implementar as actividades entre o terceiro e quinto anos do Projecto. O resultado abaixo é o programa para se adicionar melhoramentos e remodelagens necessárias para atender integralmente aos objetivos do ProSAVANA-PI.</w:t>
      </w:r>
    </w:p>
    <w:p w:rsidR="00044CEE" w:rsidRPr="0015732A" w:rsidRDefault="00044CEE" w:rsidP="00044CEE">
      <w:pPr>
        <w:pStyle w:val="11"/>
        <w:spacing w:after="120"/>
        <w:rPr>
          <w:rFonts w:eastAsia="ＭＳ ゴシック"/>
          <w:b/>
          <w:szCs w:val="22"/>
          <w:lang w:val="pt-BR"/>
        </w:rPr>
      </w:pPr>
      <w:r w:rsidRPr="0015732A">
        <w:rPr>
          <w:rFonts w:ascii="ＭＳ 明朝" w:hAnsi="ＭＳ 明朝" w:cs="ＭＳ 明朝" w:hint="eastAsia"/>
          <w:b/>
          <w:szCs w:val="22"/>
          <w:lang w:val="pt-BR"/>
        </w:rPr>
        <w:t>◆</w:t>
      </w:r>
      <w:r w:rsidRPr="0015732A">
        <w:rPr>
          <w:rFonts w:eastAsia="ＭＳ ゴシック"/>
          <w:b/>
          <w:szCs w:val="22"/>
          <w:lang w:val="pt-BR"/>
        </w:rPr>
        <w:t xml:space="preserve"> Actividades da Parte Brasileira</w:t>
      </w:r>
    </w:p>
    <w:p w:rsidR="00044CEE" w:rsidRPr="0015732A" w:rsidRDefault="00044CEE" w:rsidP="00044CEE">
      <w:pPr>
        <w:pStyle w:val="11"/>
        <w:spacing w:after="120"/>
        <w:rPr>
          <w:szCs w:val="22"/>
          <w:lang w:val="pt-BR"/>
        </w:rPr>
      </w:pPr>
      <w:r w:rsidRPr="0015732A">
        <w:rPr>
          <w:szCs w:val="22"/>
          <w:lang w:val="pt-BR"/>
        </w:rPr>
        <w:t>Estava prevista a actividade local a ser conduzida pelo perito responsável na 1ª metade do 2º ano fiscal, mas o envio do mesmo foi adiado pelas mesmas razões mencionadas acima.</w:t>
      </w:r>
    </w:p>
    <w:p w:rsidR="00044CEE" w:rsidRPr="0015732A" w:rsidRDefault="00044CEE" w:rsidP="00044CEE">
      <w:pPr>
        <w:pStyle w:val="5"/>
        <w:numPr>
          <w:ilvl w:val="0"/>
          <w:numId w:val="0"/>
        </w:numPr>
        <w:spacing w:after="120"/>
        <w:rPr>
          <w:szCs w:val="22"/>
          <w:lang w:val="pt-BR"/>
        </w:rPr>
      </w:pPr>
      <w:r w:rsidRPr="0015732A">
        <w:rPr>
          <w:szCs w:val="22"/>
          <w:lang w:val="pt-BR"/>
        </w:rPr>
        <w:t xml:space="preserve">Desafios e Medidas a Tomar por Ora </w:t>
      </w:r>
    </w:p>
    <w:p w:rsidR="00044CEE" w:rsidRPr="0015732A" w:rsidRDefault="00044CEE" w:rsidP="00044CEE">
      <w:pPr>
        <w:pStyle w:val="11"/>
        <w:spacing w:after="120"/>
        <w:rPr>
          <w:szCs w:val="22"/>
          <w:lang w:val="pt-BR"/>
        </w:rPr>
      </w:pPr>
      <w:r w:rsidRPr="0015732A">
        <w:rPr>
          <w:szCs w:val="22"/>
          <w:lang w:val="pt-BR"/>
        </w:rPr>
        <w:t>A principal questão é acordar entre os três países o objetivo, a abrangência, a ampliude geográfica e a efectividade legal do "Plano de Uso de Terras para Fins Agrários do Corredor de Nacala" e apresentar a proposta no próximo encontro do JTC. O IIAM é uma organização de pesquisa e, até agora, não está envolvido directamente no programa da região e nos trabalhos de mapeamento. Portanto, o posicionamento da contraparte apropriada e o modo de transferência de tecnologia tornam-se importantes questões a se conjecturar. Há necessidade de se considerar o envolvimento da DPA (Direcção Provincial de Agricultura) e do SDAE (</w:t>
      </w:r>
      <w:r w:rsidRPr="0015732A">
        <w:rPr>
          <w:rStyle w:val="st1"/>
          <w:lang w:val="pt-BR"/>
        </w:rPr>
        <w:t>Serviço Distrital de Actividades Económicas)</w:t>
      </w:r>
      <w:r w:rsidRPr="0015732A">
        <w:rPr>
          <w:szCs w:val="22"/>
          <w:lang w:val="pt-BR"/>
        </w:rPr>
        <w:t>, e a divisão dos trabalhos e responsabilidades entre o IIAM e essas organizações.</w:t>
      </w:r>
    </w:p>
    <w:p w:rsidR="00044CEE" w:rsidRPr="0015732A" w:rsidRDefault="00044CEE" w:rsidP="00044CEE">
      <w:pPr>
        <w:pStyle w:val="11"/>
        <w:spacing w:after="120"/>
        <w:rPr>
          <w:szCs w:val="22"/>
          <w:lang w:val="pt-BR"/>
        </w:rPr>
      </w:pPr>
      <w:r w:rsidRPr="0015732A">
        <w:rPr>
          <w:szCs w:val="22"/>
          <w:lang w:val="pt-BR"/>
        </w:rPr>
        <w:t>Na 1ª metade do 3º ano fiscal, está previsto o acordo com o IIAM e a Embrapa quanto às alternativas abaixo.</w:t>
      </w:r>
    </w:p>
    <w:p w:rsidR="00044CEE" w:rsidRPr="0015732A" w:rsidRDefault="00044CEE" w:rsidP="00546AAF">
      <w:pPr>
        <w:pStyle w:val="aff4"/>
        <w:numPr>
          <w:ilvl w:val="0"/>
          <w:numId w:val="25"/>
        </w:numPr>
        <w:rPr>
          <w:rFonts w:ascii="Times New Roman" w:hAnsi="Times New Roman" w:cs="Times New Roman"/>
          <w:sz w:val="22"/>
          <w:lang w:val="pt-BR"/>
        </w:rPr>
      </w:pPr>
      <w:r w:rsidRPr="0015732A">
        <w:rPr>
          <w:rFonts w:ascii="Times New Roman" w:hAnsi="Times New Roman" w:cs="Times New Roman"/>
          <w:sz w:val="22"/>
          <w:lang w:val="pt-BR"/>
        </w:rPr>
        <w:t xml:space="preserve">Estabelecimento do Plano de Uso de Terras dos Centros Zonais do IIAM (inclusive os postos agronómicos subordinados), com o objectivo de utilização no plano de investigação e na reprodução de sementes e mudas. </w:t>
      </w:r>
    </w:p>
    <w:p w:rsidR="00044CEE" w:rsidRPr="0015732A" w:rsidRDefault="00044CEE" w:rsidP="00546AAF">
      <w:pPr>
        <w:pStyle w:val="aff4"/>
        <w:numPr>
          <w:ilvl w:val="0"/>
          <w:numId w:val="25"/>
        </w:numPr>
        <w:rPr>
          <w:rFonts w:ascii="Times New Roman" w:hAnsi="Times New Roman" w:cs="Times New Roman"/>
          <w:sz w:val="22"/>
          <w:lang w:val="pt-BR"/>
        </w:rPr>
      </w:pPr>
      <w:r w:rsidRPr="0015732A">
        <w:rPr>
          <w:rFonts w:ascii="Times New Roman" w:hAnsi="Times New Roman" w:cs="Times New Roman"/>
          <w:sz w:val="22"/>
          <w:lang w:val="pt-BR"/>
        </w:rPr>
        <w:t xml:space="preserve">Apresentar alguns modelos do Plano de Uso de Terras a nível de família agrícola, de modo a atender diferentes tamanhos (pequeno porte, médio porte, grande porte), diferentes formas de administração agrícola (cultivo itinerante com queimada de campo que inclui alqueive natural, cultivo perene concentrado que inclui fertilização), combinação de vegetais (monocultivo, policultivo, cultivo rotatório), etc. </w:t>
      </w:r>
    </w:p>
    <w:p w:rsidR="00044CEE" w:rsidRPr="0015732A" w:rsidRDefault="00044CEE" w:rsidP="00546AAF">
      <w:pPr>
        <w:pStyle w:val="aff4"/>
        <w:numPr>
          <w:ilvl w:val="0"/>
          <w:numId w:val="25"/>
        </w:numPr>
        <w:rPr>
          <w:rFonts w:ascii="Times New Roman" w:hAnsi="Times New Roman" w:cs="Times New Roman"/>
          <w:sz w:val="22"/>
          <w:lang w:val="pt-BR"/>
        </w:rPr>
      </w:pPr>
      <w:r w:rsidRPr="0015732A">
        <w:rPr>
          <w:rFonts w:ascii="Times New Roman" w:hAnsi="Times New Roman" w:cs="Times New Roman"/>
          <w:sz w:val="22"/>
          <w:lang w:val="pt-BR"/>
        </w:rPr>
        <w:t>Apresentar o Plano de Uso de Terras a nível de localidade ou comunidade, ou de cooperativa agrícola, como alguns modelos (pressupor a cooperação com actividades propostas pelo Plano Director).</w:t>
      </w:r>
    </w:p>
    <w:p w:rsidR="00044CEE" w:rsidRPr="0015732A" w:rsidRDefault="00044CEE" w:rsidP="00546AAF">
      <w:pPr>
        <w:pStyle w:val="aff4"/>
        <w:numPr>
          <w:ilvl w:val="0"/>
          <w:numId w:val="25"/>
        </w:numPr>
        <w:rPr>
          <w:rFonts w:ascii="Times New Roman" w:hAnsi="Times New Roman" w:cs="Times New Roman"/>
          <w:sz w:val="22"/>
          <w:lang w:val="pt-BR"/>
        </w:rPr>
      </w:pPr>
      <w:r w:rsidRPr="0015732A">
        <w:rPr>
          <w:rFonts w:ascii="Times New Roman" w:hAnsi="Times New Roman" w:cs="Times New Roman"/>
          <w:sz w:val="22"/>
          <w:lang w:val="pt-BR"/>
        </w:rPr>
        <w:t>Em relação ao estabelecimento e à harmonia do Plano de Uso de Terras do distrito, além de cooperar com a DPA, DPCA (</w:t>
      </w:r>
      <w:r w:rsidRPr="0015732A">
        <w:rPr>
          <w:rStyle w:val="ft"/>
          <w:rFonts w:ascii="Times New Roman" w:hAnsi="Times New Roman" w:cs="Times New Roman"/>
          <w:sz w:val="22"/>
          <w:lang w:val="pt-BR"/>
        </w:rPr>
        <w:t>Direcção Provincial de Coordenação Ambiental</w:t>
      </w:r>
      <w:r w:rsidRPr="0015732A">
        <w:rPr>
          <w:rStyle w:val="st1"/>
          <w:rFonts w:ascii="Times New Roman" w:hAnsi="Times New Roman" w:cs="Times New Roman"/>
          <w:sz w:val="22"/>
          <w:lang w:val="pt-BR"/>
        </w:rPr>
        <w:t xml:space="preserve">) e com o Governo Distrital avançar, simultaneamente, com a identificação de terras com possibilidade de se transformar em uma actividade com investimento. </w:t>
      </w:r>
    </w:p>
    <w:p w:rsidR="00044CEE" w:rsidRPr="0015732A" w:rsidRDefault="00044CEE" w:rsidP="00546AAF">
      <w:pPr>
        <w:pStyle w:val="aff4"/>
        <w:numPr>
          <w:ilvl w:val="0"/>
          <w:numId w:val="25"/>
        </w:numPr>
        <w:spacing w:afterLines="50"/>
        <w:ind w:left="924" w:hanging="357"/>
        <w:rPr>
          <w:rFonts w:ascii="Times New Roman" w:hAnsi="Times New Roman" w:cs="Times New Roman"/>
          <w:sz w:val="22"/>
          <w:lang w:val="pt-BR"/>
        </w:rPr>
      </w:pPr>
      <w:r w:rsidRPr="0015732A">
        <w:rPr>
          <w:rFonts w:ascii="Times New Roman" w:hAnsi="Times New Roman" w:cs="Times New Roman"/>
          <w:sz w:val="22"/>
          <w:lang w:val="pt-BR"/>
        </w:rPr>
        <w:t>Propor o Plano Futuro de Uso de Solos objetivando toda a região do Corredor de Nacala, com ênfase na imagem do sector de agricultura do ano 2030 (ano meta do Plano Director).</w:t>
      </w:r>
    </w:p>
    <w:p w:rsidR="00044CEE" w:rsidRPr="0015732A" w:rsidRDefault="00044CEE" w:rsidP="00044CEE">
      <w:pPr>
        <w:pStyle w:val="11"/>
        <w:spacing w:after="120"/>
        <w:rPr>
          <w:szCs w:val="22"/>
          <w:lang w:val="pt-BR"/>
        </w:rPr>
      </w:pPr>
      <w:r w:rsidRPr="0015732A">
        <w:rPr>
          <w:szCs w:val="22"/>
          <w:lang w:val="pt-BR"/>
        </w:rPr>
        <w:t>O último desafio a ser conjecturado no acordo preliminar é a técnica de mapeamento e a visualização dos resultados. De acordo com as pesquisas e investigações executadas ou em andamento, até agora foram feitos diversos mapas. O modo de expressão visual mais apropriado para o ProSAVANA-PI deverá ser decidido pelas equipas técnicas dos três países e pelo JTC.</w:t>
      </w:r>
    </w:p>
    <w:p w:rsidR="00044CEE" w:rsidRPr="0015732A" w:rsidRDefault="00044CEE" w:rsidP="00044CEE">
      <w:pPr>
        <w:pStyle w:val="30"/>
        <w:numPr>
          <w:ilvl w:val="0"/>
          <w:numId w:val="0"/>
        </w:numPr>
        <w:spacing w:after="120"/>
        <w:ind w:left="1179" w:hanging="1179"/>
        <w:rPr>
          <w:lang w:val="pt-PT"/>
        </w:rPr>
      </w:pPr>
      <w:bookmarkStart w:id="99" w:name="_Toc421633626"/>
      <w:r w:rsidRPr="0015732A">
        <w:rPr>
          <w:rFonts w:hint="eastAsia"/>
        </w:rPr>
        <w:lastRenderedPageBreak/>
        <w:t>【</w:t>
      </w:r>
      <w:r w:rsidRPr="0015732A">
        <w:rPr>
          <w:rFonts w:hint="eastAsia"/>
          <w:lang w:val="pt-PT"/>
        </w:rPr>
        <w:t>Janeiro de 2014</w:t>
      </w:r>
      <w:r w:rsidRPr="0015732A">
        <w:rPr>
          <w:rFonts w:hint="eastAsia"/>
        </w:rPr>
        <w:t>】</w:t>
      </w:r>
      <w:bookmarkEnd w:id="99"/>
    </w:p>
    <w:p w:rsidR="00044CEE" w:rsidRPr="0015732A" w:rsidRDefault="00044CEE" w:rsidP="00044CEE">
      <w:pPr>
        <w:pStyle w:val="11"/>
        <w:spacing w:after="120"/>
        <w:rPr>
          <w:rFonts w:asciiTheme="majorBidi" w:eastAsia="ＭＳ ゴシック" w:hAnsiTheme="majorBidi" w:cstheme="majorBidi"/>
          <w:b/>
          <w:szCs w:val="22"/>
          <w:lang w:val="pt-BR"/>
        </w:rPr>
      </w:pPr>
      <w:r w:rsidRPr="0015732A">
        <w:rPr>
          <w:rFonts w:ascii="ＭＳ 明朝" w:hAnsi="ＭＳ 明朝" w:cs="ＭＳ 明朝"/>
          <w:b/>
          <w:szCs w:val="22"/>
          <w:lang w:val="pt-BR"/>
        </w:rPr>
        <w:t>◆</w:t>
      </w:r>
      <w:r w:rsidRPr="0015732A">
        <w:rPr>
          <w:rFonts w:asciiTheme="majorBidi" w:eastAsia="ＭＳ ゴシック" w:hAnsiTheme="majorBidi" w:cstheme="majorBidi"/>
          <w:b/>
          <w:szCs w:val="22"/>
          <w:lang w:val="pt-BR"/>
        </w:rPr>
        <w:t>Actividades da Parte Japonesa</w:t>
      </w:r>
    </w:p>
    <w:p w:rsidR="00044CEE" w:rsidRPr="0015732A" w:rsidRDefault="00044CEE" w:rsidP="00044CEE">
      <w:pPr>
        <w:pStyle w:val="11"/>
        <w:spacing w:afterLines="0"/>
        <w:rPr>
          <w:rFonts w:asciiTheme="majorBidi" w:hAnsiTheme="majorBidi" w:cstheme="majorBidi"/>
          <w:szCs w:val="22"/>
          <w:lang w:val="pt-BR"/>
        </w:rPr>
      </w:pPr>
      <w:r w:rsidRPr="0015732A">
        <w:rPr>
          <w:rFonts w:asciiTheme="majorBidi" w:hAnsiTheme="majorBidi" w:cstheme="majorBidi"/>
          <w:szCs w:val="22"/>
          <w:lang w:val="pt-BR"/>
        </w:rPr>
        <w:t>Durante a primeira metade do terceiro ano do Projecto, não houve envio de peritos da Equipa responsável por esta área de domínio e, consequentemente, não houve progresso concernente. Mas, foi acordada a seguinte modificação na actividade 2-6, para a versão 3 da PDM aprovada na reunião do JCC de revisão intermédia.</w:t>
      </w:r>
    </w:p>
    <w:p w:rsidR="00044CEE" w:rsidRPr="0015732A" w:rsidRDefault="00044CEE" w:rsidP="00044CEE">
      <w:pPr>
        <w:pStyle w:val="11"/>
        <w:spacing w:afterLines="0"/>
        <w:ind w:firstLineChars="100" w:firstLine="220"/>
        <w:rPr>
          <w:rFonts w:asciiTheme="majorBidi" w:hAnsiTheme="majorBidi" w:cstheme="majorBidi"/>
          <w:szCs w:val="22"/>
          <w:lang w:val="pt-BR"/>
        </w:rPr>
      </w:pPr>
      <w:r w:rsidRPr="0015732A">
        <w:rPr>
          <w:rFonts w:asciiTheme="majorBidi" w:hAnsiTheme="majorBidi" w:cstheme="majorBidi"/>
          <w:szCs w:val="22"/>
          <w:lang w:val="pt-BR"/>
        </w:rPr>
        <w:t>[Versão 2 da PDM]</w:t>
      </w:r>
      <w:r w:rsidRPr="0015732A">
        <w:rPr>
          <w:rFonts w:asciiTheme="majorBidi" w:hAnsiTheme="majorBidi" w:cstheme="majorBidi"/>
          <w:szCs w:val="22"/>
          <w:lang w:val="pt-BR"/>
        </w:rPr>
        <w:tab/>
        <w:t>Elaboração de Plano de Uso de Terras para Fins Agrários</w:t>
      </w:r>
    </w:p>
    <w:p w:rsidR="00044CEE" w:rsidRPr="0015732A" w:rsidRDefault="00044CEE" w:rsidP="00044CEE">
      <w:pPr>
        <w:pStyle w:val="11"/>
        <w:spacing w:afterLines="0"/>
        <w:ind w:firstLineChars="100" w:firstLine="220"/>
        <w:rPr>
          <w:rFonts w:asciiTheme="majorBidi" w:hAnsiTheme="majorBidi" w:cstheme="majorBidi"/>
          <w:szCs w:val="22"/>
          <w:lang w:val="pt-BR"/>
        </w:rPr>
      </w:pPr>
      <w:r w:rsidRPr="0015732A">
        <w:rPr>
          <w:rFonts w:asciiTheme="majorBidi" w:hAnsiTheme="majorBidi" w:cstheme="majorBidi"/>
          <w:szCs w:val="22"/>
          <w:lang w:val="pt-BR"/>
        </w:rPr>
        <w:t>[Versão 3 da PDM]</w:t>
      </w:r>
      <w:r w:rsidRPr="0015732A">
        <w:rPr>
          <w:rFonts w:asciiTheme="majorBidi" w:hAnsiTheme="majorBidi" w:cstheme="majorBidi"/>
          <w:szCs w:val="22"/>
          <w:lang w:val="pt-BR"/>
        </w:rPr>
        <w:tab/>
      </w:r>
      <w:r w:rsidRPr="0015732A">
        <w:rPr>
          <w:rFonts w:asciiTheme="majorBidi" w:hAnsiTheme="majorBidi" w:cstheme="majorBidi"/>
          <w:szCs w:val="22"/>
          <w:u w:val="single"/>
          <w:lang w:val="pt-BR"/>
        </w:rPr>
        <w:t>Proposição</w:t>
      </w:r>
      <w:r w:rsidRPr="0015732A">
        <w:rPr>
          <w:rFonts w:asciiTheme="majorBidi" w:hAnsiTheme="majorBidi" w:cstheme="majorBidi"/>
          <w:szCs w:val="22"/>
          <w:lang w:val="pt-BR"/>
        </w:rPr>
        <w:t xml:space="preserve"> de Plano de Uso de Terras para Fins Agrários </w:t>
      </w:r>
      <w:r w:rsidRPr="0015732A">
        <w:rPr>
          <w:rFonts w:asciiTheme="majorBidi" w:hAnsiTheme="majorBidi" w:cstheme="majorBidi"/>
          <w:szCs w:val="22"/>
          <w:u w:val="single"/>
          <w:lang w:val="pt-BR"/>
        </w:rPr>
        <w:t>Apropriados</w:t>
      </w:r>
    </w:p>
    <w:p w:rsidR="00044CEE" w:rsidRPr="0015732A" w:rsidRDefault="00044CEE" w:rsidP="00044CEE">
      <w:pPr>
        <w:pStyle w:val="11"/>
        <w:spacing w:after="120"/>
        <w:rPr>
          <w:rFonts w:asciiTheme="majorBidi" w:hAnsiTheme="majorBidi" w:cstheme="majorBidi"/>
          <w:szCs w:val="22"/>
          <w:lang w:val="pt-BR"/>
        </w:rPr>
      </w:pPr>
      <w:r w:rsidRPr="0015732A">
        <w:rPr>
          <w:rFonts w:asciiTheme="majorBidi" w:hAnsiTheme="majorBidi" w:cstheme="majorBidi"/>
          <w:szCs w:val="22"/>
          <w:lang w:val="pt-BR"/>
        </w:rPr>
        <w:t xml:space="preserve">Esta modificação baseia-se na ciência de que o presente Projecto deve concentrar seus esforços na recolha e análise de informações sob perspectiva técnica, já que não são atribuídas funções planeadoras de uso da terra ao IIAM. Quanto ao indicador correspondente, mantêm-se sem alterações, nos seguintes termos: “O </w:t>
      </w:r>
      <w:r w:rsidRPr="0015732A">
        <w:rPr>
          <w:rFonts w:asciiTheme="majorBidi" w:hAnsiTheme="majorBidi" w:cstheme="majorBidi"/>
          <w:i/>
          <w:szCs w:val="22"/>
          <w:lang w:val="pt-BR"/>
        </w:rPr>
        <w:t xml:space="preserve">draft </w:t>
      </w:r>
      <w:r w:rsidRPr="0015732A">
        <w:rPr>
          <w:rFonts w:asciiTheme="majorBidi" w:hAnsiTheme="majorBidi" w:cstheme="majorBidi"/>
          <w:szCs w:val="22"/>
          <w:lang w:val="pt-BR"/>
        </w:rPr>
        <w:t>do plano de uso de terras para fins agrários é aprovado pelo JTC.”</w:t>
      </w:r>
    </w:p>
    <w:p w:rsidR="00044CEE" w:rsidRPr="0015732A" w:rsidRDefault="00044CEE" w:rsidP="00044CEE">
      <w:pPr>
        <w:pStyle w:val="11"/>
        <w:spacing w:after="120"/>
        <w:rPr>
          <w:rFonts w:asciiTheme="majorBidi" w:eastAsia="ＭＳ ゴシック" w:hAnsiTheme="majorBidi" w:cstheme="majorBidi"/>
          <w:b/>
          <w:szCs w:val="22"/>
          <w:lang w:val="pt-BR"/>
        </w:rPr>
      </w:pPr>
      <w:r w:rsidRPr="0015732A">
        <w:rPr>
          <w:rFonts w:ascii="ＭＳ 明朝" w:hAnsi="ＭＳ 明朝" w:cs="ＭＳ 明朝"/>
          <w:b/>
          <w:szCs w:val="22"/>
          <w:lang w:val="pt-BR"/>
        </w:rPr>
        <w:t>◆</w:t>
      </w:r>
      <w:r w:rsidRPr="0015732A">
        <w:rPr>
          <w:rFonts w:asciiTheme="majorBidi" w:eastAsia="ＭＳ ゴシック" w:hAnsiTheme="majorBidi" w:cstheme="majorBidi"/>
          <w:b/>
          <w:szCs w:val="22"/>
          <w:lang w:val="pt-BR"/>
        </w:rPr>
        <w:t>Actividades da Parte Brasileira</w:t>
      </w:r>
    </w:p>
    <w:p w:rsidR="00044CEE" w:rsidRPr="0015732A" w:rsidRDefault="00044CEE" w:rsidP="00044CEE">
      <w:pPr>
        <w:pStyle w:val="11"/>
        <w:spacing w:afterLines="0"/>
        <w:rPr>
          <w:rFonts w:asciiTheme="majorBidi" w:hAnsiTheme="majorBidi" w:cstheme="majorBidi"/>
          <w:szCs w:val="22"/>
          <w:lang w:val="pt-BR"/>
        </w:rPr>
      </w:pPr>
      <w:r w:rsidRPr="0015732A">
        <w:rPr>
          <w:rFonts w:asciiTheme="majorBidi" w:hAnsiTheme="majorBidi" w:cstheme="majorBidi"/>
          <w:szCs w:val="22"/>
          <w:lang w:val="pt-BR"/>
        </w:rPr>
        <w:t>Na OLM do Resultado 2, realizada em Setembro, foi esclarecido o abaixo descrito sobre a iniciativa da parte Brasileira relacionada com o “Plano de Uso da Terra”. Ademais, não houve outros progressos em especial.</w:t>
      </w:r>
    </w:p>
    <w:p w:rsidR="00044CEE" w:rsidRPr="0015732A" w:rsidRDefault="00044CEE" w:rsidP="00546AAF">
      <w:pPr>
        <w:pStyle w:val="11"/>
        <w:numPr>
          <w:ilvl w:val="0"/>
          <w:numId w:val="26"/>
        </w:numPr>
        <w:snapToGrid/>
        <w:spacing w:afterLines="0"/>
        <w:rPr>
          <w:rFonts w:asciiTheme="majorBidi" w:hAnsiTheme="majorBidi" w:cstheme="majorBidi"/>
          <w:szCs w:val="22"/>
          <w:lang w:val="pt-BR"/>
        </w:rPr>
      </w:pPr>
      <w:r w:rsidRPr="0015732A">
        <w:rPr>
          <w:rFonts w:asciiTheme="majorBidi" w:hAnsiTheme="majorBidi" w:cstheme="majorBidi"/>
          <w:szCs w:val="22"/>
          <w:lang w:val="pt-BR"/>
        </w:rPr>
        <w:t xml:space="preserve">O </w:t>
      </w:r>
      <w:r w:rsidR="0000152A">
        <w:rPr>
          <w:rFonts w:asciiTheme="majorBidi" w:hAnsiTheme="majorBidi" w:cstheme="majorBidi"/>
          <w:szCs w:val="22"/>
          <w:lang w:val="pt-BR"/>
        </w:rPr>
        <w:t>MASA</w:t>
      </w:r>
      <w:r w:rsidRPr="0015732A">
        <w:rPr>
          <w:rFonts w:asciiTheme="majorBidi" w:hAnsiTheme="majorBidi" w:cstheme="majorBidi"/>
          <w:szCs w:val="22"/>
          <w:lang w:val="pt-BR"/>
        </w:rPr>
        <w:t xml:space="preserve"> está a realizar o zoneamento agroecológico a nível nacional e está a elaborar o respectivo mapa, com previsão de conclusão para logo em breve. Por este motivo, existe a preocupação de surgir sobreposições desnecessárias, caso forem continuados os trabalhos na mesma linha que o pressuposto no início do Projecto, ou seja: “Elaborar o plano de uso da terra para fins agrários cobrindo toda a extensão do Corredor de Nacala, obter a aprovação do JCC e fazer recomendações para que seja assegurado o seu aproveitamento pelo Governo”.</w:t>
      </w:r>
    </w:p>
    <w:p w:rsidR="00044CEE" w:rsidRPr="0015732A" w:rsidRDefault="00044CEE" w:rsidP="00546AAF">
      <w:pPr>
        <w:pStyle w:val="11"/>
        <w:numPr>
          <w:ilvl w:val="0"/>
          <w:numId w:val="26"/>
        </w:numPr>
        <w:snapToGrid/>
        <w:spacing w:after="120"/>
        <w:rPr>
          <w:rFonts w:asciiTheme="majorBidi" w:hAnsiTheme="majorBidi" w:cstheme="majorBidi"/>
          <w:szCs w:val="22"/>
          <w:lang w:val="pt-BR"/>
        </w:rPr>
      </w:pPr>
      <w:r w:rsidRPr="0015732A">
        <w:rPr>
          <w:rFonts w:asciiTheme="majorBidi" w:hAnsiTheme="majorBidi" w:cstheme="majorBidi"/>
          <w:szCs w:val="22"/>
          <w:lang w:val="pt-BR"/>
        </w:rPr>
        <w:t>Assim como mencionado anteriormente, a parte Brasileira pretende delimitar a abrangência de suas acções concernentes ao Resultado 2 (com excepção da sócio-economia) nas 5 sub-bacias e concentrar os esforços na confecção do “Mapa de Capacidades e Potencialidades Ambientais”, não pretendendo elaborar o “plano de uso da terra” propriamente dito.</w:t>
      </w:r>
    </w:p>
    <w:p w:rsidR="00044CEE" w:rsidRPr="0015732A" w:rsidRDefault="00044CEE" w:rsidP="00044CEE">
      <w:pPr>
        <w:pStyle w:val="4"/>
        <w:numPr>
          <w:ilvl w:val="0"/>
          <w:numId w:val="0"/>
        </w:numPr>
        <w:ind w:left="766" w:hanging="766"/>
        <w:rPr>
          <w:rFonts w:asciiTheme="majorBidi" w:hAnsiTheme="majorBidi" w:cstheme="majorBidi"/>
          <w:szCs w:val="22"/>
          <w:lang w:val="pt-BR"/>
        </w:rPr>
      </w:pPr>
      <w:r w:rsidRPr="0015732A">
        <w:rPr>
          <w:rFonts w:asciiTheme="majorBidi" w:hAnsiTheme="majorBidi" w:cstheme="majorBidi"/>
          <w:szCs w:val="22"/>
          <w:lang w:val="pt-BR"/>
        </w:rPr>
        <w:t>Desafios e Medidas a Tomar por Ora</w:t>
      </w:r>
    </w:p>
    <w:tbl>
      <w:tblPr>
        <w:tblW w:w="9231" w:type="dxa"/>
        <w:jc w:val="center"/>
        <w:tblInd w:w="-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766"/>
        <w:gridCol w:w="4615"/>
        <w:gridCol w:w="300"/>
        <w:gridCol w:w="300"/>
        <w:gridCol w:w="250"/>
      </w:tblGrid>
      <w:tr w:rsidR="00044CEE" w:rsidRPr="0015732A" w:rsidTr="00740DDC">
        <w:trPr>
          <w:trHeight w:val="20"/>
          <w:tblHeader/>
          <w:jc w:val="center"/>
        </w:trPr>
        <w:tc>
          <w:tcPr>
            <w:tcW w:w="3766" w:type="dxa"/>
            <w:vMerge w:val="restart"/>
            <w:shd w:val="clear" w:color="auto" w:fill="595959" w:themeFill="text1" w:themeFillTint="A6"/>
            <w:vAlign w:val="center"/>
          </w:tcPr>
          <w:p w:rsidR="00044CEE" w:rsidRPr="0015732A" w:rsidRDefault="00044CEE" w:rsidP="008E0E51">
            <w:pPr>
              <w:jc w:val="center"/>
              <w:rPr>
                <w:rFonts w:asciiTheme="majorBidi" w:eastAsiaTheme="majorEastAsia" w:hAnsiTheme="majorBidi" w:cstheme="majorBidi"/>
                <w:b/>
                <w:color w:val="FFFFFF" w:themeColor="background1"/>
                <w:sz w:val="18"/>
                <w:lang w:val="pt-BR"/>
              </w:rPr>
            </w:pPr>
            <w:r w:rsidRPr="0015732A">
              <w:rPr>
                <w:rFonts w:asciiTheme="majorBidi" w:eastAsia="ＭＳ ゴシック" w:hAnsiTheme="majorBidi" w:cstheme="majorBidi"/>
                <w:b/>
                <w:color w:val="FFFFFF"/>
                <w:sz w:val="18"/>
                <w:lang w:val="pt-BR"/>
              </w:rPr>
              <w:t>Desafio</w:t>
            </w:r>
          </w:p>
        </w:tc>
        <w:tc>
          <w:tcPr>
            <w:tcW w:w="4615" w:type="dxa"/>
            <w:vMerge w:val="restart"/>
            <w:tcBorders>
              <w:right w:val="single" w:sz="4" w:space="0" w:color="000000"/>
            </w:tcBorders>
            <w:shd w:val="clear" w:color="auto" w:fill="595959" w:themeFill="text1" w:themeFillTint="A6"/>
            <w:vAlign w:val="center"/>
          </w:tcPr>
          <w:p w:rsidR="00044CEE" w:rsidRPr="0015732A" w:rsidRDefault="00044CEE" w:rsidP="008E0E51">
            <w:pPr>
              <w:jc w:val="center"/>
              <w:rPr>
                <w:rFonts w:asciiTheme="majorBidi" w:eastAsiaTheme="majorEastAsia" w:hAnsiTheme="majorBidi" w:cstheme="majorBidi"/>
                <w:b/>
                <w:color w:val="FFFFFF" w:themeColor="background1"/>
                <w:sz w:val="18"/>
                <w:lang w:val="pt-BR"/>
              </w:rPr>
            </w:pPr>
            <w:r w:rsidRPr="0015732A">
              <w:rPr>
                <w:rFonts w:asciiTheme="majorBidi" w:eastAsia="ＭＳ ゴシック" w:hAnsiTheme="majorBidi" w:cstheme="majorBidi"/>
                <w:b/>
                <w:color w:val="FFFFFF"/>
                <w:sz w:val="18"/>
                <w:lang w:val="pt-BR"/>
              </w:rPr>
              <w:t>Contramedida</w:t>
            </w:r>
          </w:p>
        </w:tc>
        <w:tc>
          <w:tcPr>
            <w:tcW w:w="850" w:type="dxa"/>
            <w:gridSpan w:val="3"/>
            <w:tcBorders>
              <w:left w:val="single" w:sz="4" w:space="0" w:color="000000"/>
              <w:bottom w:val="dotted" w:sz="4" w:space="0" w:color="auto"/>
            </w:tcBorders>
            <w:shd w:val="clear" w:color="auto" w:fill="595959" w:themeFill="text1" w:themeFillTint="A6"/>
          </w:tcPr>
          <w:p w:rsidR="00044CEE" w:rsidRPr="0015732A" w:rsidRDefault="00044CEE" w:rsidP="008E0E51">
            <w:pPr>
              <w:jc w:val="center"/>
              <w:rPr>
                <w:rFonts w:asciiTheme="majorBidi" w:eastAsiaTheme="majorEastAsia" w:hAnsiTheme="majorBidi" w:cstheme="majorBidi"/>
                <w:b/>
                <w:color w:val="FFFFFF" w:themeColor="background1"/>
                <w:sz w:val="18"/>
                <w:lang w:val="pt-BR"/>
              </w:rPr>
            </w:pPr>
            <w:r w:rsidRPr="0015732A">
              <w:rPr>
                <w:rFonts w:asciiTheme="majorBidi" w:eastAsia="ＭＳ ゴシック" w:hAnsiTheme="majorBidi" w:cstheme="majorBidi"/>
                <w:b/>
                <w:color w:val="FFFFFF"/>
                <w:sz w:val="18"/>
                <w:lang w:val="pt-BR"/>
              </w:rPr>
              <w:t>Atrib.</w:t>
            </w:r>
          </w:p>
        </w:tc>
      </w:tr>
      <w:tr w:rsidR="00044CEE" w:rsidRPr="0015732A" w:rsidTr="00740DDC">
        <w:trPr>
          <w:trHeight w:val="20"/>
          <w:tblHeader/>
          <w:jc w:val="center"/>
        </w:trPr>
        <w:tc>
          <w:tcPr>
            <w:tcW w:w="3766" w:type="dxa"/>
            <w:vMerge/>
            <w:shd w:val="clear" w:color="auto" w:fill="595959" w:themeFill="text1" w:themeFillTint="A6"/>
          </w:tcPr>
          <w:p w:rsidR="00044CEE" w:rsidRPr="0015732A" w:rsidRDefault="00044CEE" w:rsidP="008E0E51">
            <w:pPr>
              <w:jc w:val="center"/>
              <w:rPr>
                <w:rFonts w:asciiTheme="majorBidi" w:eastAsiaTheme="majorEastAsia" w:hAnsiTheme="majorBidi" w:cstheme="majorBidi"/>
                <w:b/>
                <w:color w:val="FFFFFF" w:themeColor="background1"/>
                <w:sz w:val="18"/>
                <w:lang w:val="pt-BR"/>
              </w:rPr>
            </w:pPr>
          </w:p>
        </w:tc>
        <w:tc>
          <w:tcPr>
            <w:tcW w:w="4615" w:type="dxa"/>
            <w:vMerge/>
            <w:tcBorders>
              <w:right w:val="single" w:sz="4" w:space="0" w:color="000000"/>
            </w:tcBorders>
            <w:shd w:val="clear" w:color="auto" w:fill="595959" w:themeFill="text1" w:themeFillTint="A6"/>
          </w:tcPr>
          <w:p w:rsidR="00044CEE" w:rsidRPr="0015732A" w:rsidRDefault="00044CEE" w:rsidP="008E0E51">
            <w:pPr>
              <w:jc w:val="center"/>
              <w:rPr>
                <w:rFonts w:asciiTheme="majorBidi" w:eastAsiaTheme="majorEastAsia" w:hAnsiTheme="majorBidi" w:cstheme="majorBidi"/>
                <w:b/>
                <w:color w:val="FFFFFF" w:themeColor="background1"/>
                <w:sz w:val="18"/>
                <w:lang w:val="pt-BR"/>
              </w:rPr>
            </w:pPr>
          </w:p>
        </w:tc>
        <w:tc>
          <w:tcPr>
            <w:tcW w:w="300" w:type="dxa"/>
            <w:tcBorders>
              <w:top w:val="dotted" w:sz="4" w:space="0" w:color="auto"/>
              <w:left w:val="single" w:sz="4" w:space="0" w:color="000000"/>
              <w:right w:val="dotted" w:sz="4" w:space="0" w:color="auto"/>
            </w:tcBorders>
            <w:shd w:val="clear" w:color="auto" w:fill="595959" w:themeFill="text1" w:themeFillTint="A6"/>
          </w:tcPr>
          <w:p w:rsidR="00044CEE" w:rsidRPr="0015732A" w:rsidRDefault="00044CEE" w:rsidP="008E0E51">
            <w:pPr>
              <w:jc w:val="center"/>
              <w:rPr>
                <w:rFonts w:asciiTheme="majorBidi" w:eastAsia="ＭＳ ゴシック" w:hAnsiTheme="majorBidi" w:cstheme="majorBidi"/>
                <w:b/>
                <w:color w:val="FFFFFF"/>
                <w:sz w:val="18"/>
                <w:lang w:val="pt-BR"/>
              </w:rPr>
            </w:pPr>
            <w:r w:rsidRPr="0015732A">
              <w:rPr>
                <w:rFonts w:asciiTheme="majorBidi" w:eastAsia="ＭＳ ゴシック" w:hAnsiTheme="majorBidi" w:cstheme="majorBidi"/>
                <w:b/>
                <w:color w:val="FFFFFF"/>
                <w:sz w:val="18"/>
                <w:lang w:val="pt-BR"/>
              </w:rPr>
              <w:t>J</w:t>
            </w:r>
          </w:p>
        </w:tc>
        <w:tc>
          <w:tcPr>
            <w:tcW w:w="300" w:type="dxa"/>
            <w:tcBorders>
              <w:top w:val="dotted" w:sz="4" w:space="0" w:color="auto"/>
              <w:left w:val="dotted" w:sz="4" w:space="0" w:color="auto"/>
              <w:right w:val="dotted" w:sz="4" w:space="0" w:color="auto"/>
            </w:tcBorders>
            <w:shd w:val="clear" w:color="auto" w:fill="595959" w:themeFill="text1" w:themeFillTint="A6"/>
          </w:tcPr>
          <w:p w:rsidR="00044CEE" w:rsidRPr="0015732A" w:rsidRDefault="00044CEE" w:rsidP="008E0E51">
            <w:pPr>
              <w:jc w:val="center"/>
              <w:rPr>
                <w:rFonts w:asciiTheme="majorBidi" w:eastAsia="ＭＳ ゴシック" w:hAnsiTheme="majorBidi" w:cstheme="majorBidi"/>
                <w:b/>
                <w:color w:val="FFFFFF"/>
                <w:sz w:val="18"/>
                <w:lang w:val="pt-BR"/>
              </w:rPr>
            </w:pPr>
            <w:r w:rsidRPr="0015732A">
              <w:rPr>
                <w:rFonts w:asciiTheme="majorBidi" w:eastAsia="ＭＳ ゴシック" w:hAnsiTheme="majorBidi" w:cstheme="majorBidi"/>
                <w:b/>
                <w:color w:val="FFFFFF"/>
                <w:sz w:val="18"/>
                <w:lang w:val="pt-BR"/>
              </w:rPr>
              <w:t>B</w:t>
            </w:r>
          </w:p>
        </w:tc>
        <w:tc>
          <w:tcPr>
            <w:tcW w:w="250" w:type="dxa"/>
            <w:tcBorders>
              <w:top w:val="dotted" w:sz="4" w:space="0" w:color="auto"/>
              <w:left w:val="dotted" w:sz="4" w:space="0" w:color="auto"/>
            </w:tcBorders>
            <w:shd w:val="clear" w:color="auto" w:fill="595959" w:themeFill="text1" w:themeFillTint="A6"/>
          </w:tcPr>
          <w:p w:rsidR="00044CEE" w:rsidRPr="0015732A" w:rsidRDefault="00044CEE" w:rsidP="008E0E51">
            <w:pPr>
              <w:ind w:left="-103" w:right="-111"/>
              <w:jc w:val="center"/>
              <w:rPr>
                <w:rFonts w:asciiTheme="majorBidi" w:eastAsia="ＭＳ ゴシック" w:hAnsiTheme="majorBidi" w:cstheme="majorBidi"/>
                <w:b/>
                <w:color w:val="FFFFFF"/>
                <w:sz w:val="18"/>
                <w:lang w:val="pt-BR"/>
              </w:rPr>
            </w:pPr>
            <w:r w:rsidRPr="0015732A">
              <w:rPr>
                <w:rFonts w:asciiTheme="majorBidi" w:eastAsia="ＭＳ ゴシック" w:hAnsiTheme="majorBidi" w:cstheme="majorBidi"/>
                <w:b/>
                <w:color w:val="FFFFFF"/>
                <w:sz w:val="18"/>
                <w:lang w:val="pt-BR"/>
              </w:rPr>
              <w:t>M</w:t>
            </w:r>
          </w:p>
        </w:tc>
      </w:tr>
      <w:tr w:rsidR="00044CEE" w:rsidRPr="0015732A" w:rsidTr="00740DDC">
        <w:trPr>
          <w:trHeight w:val="20"/>
          <w:jc w:val="center"/>
        </w:trPr>
        <w:tc>
          <w:tcPr>
            <w:tcW w:w="3766" w:type="dxa"/>
            <w:tcBorders>
              <w:top w:val="single" w:sz="4" w:space="0" w:color="auto"/>
              <w:right w:val="single" w:sz="4" w:space="0" w:color="auto"/>
            </w:tcBorders>
            <w:shd w:val="clear" w:color="auto" w:fill="auto"/>
          </w:tcPr>
          <w:p w:rsidR="00044CEE" w:rsidRPr="0015732A" w:rsidRDefault="00044CEE" w:rsidP="008E0E51">
            <w:pPr>
              <w:ind w:left="2"/>
              <w:rPr>
                <w:rFonts w:asciiTheme="majorBidi" w:hAnsiTheme="majorBidi" w:cstheme="majorBidi"/>
                <w:sz w:val="18"/>
                <w:lang w:val="pt-BR"/>
              </w:rPr>
            </w:pPr>
            <w:r w:rsidRPr="0015732A">
              <w:rPr>
                <w:rFonts w:asciiTheme="majorBidi" w:hAnsiTheme="majorBidi" w:cstheme="majorBidi"/>
                <w:sz w:val="18"/>
                <w:lang w:val="pt-BR"/>
              </w:rPr>
              <w:t>Indefinição da abrangência / dimensão da região alvo;</w:t>
            </w:r>
          </w:p>
        </w:tc>
        <w:tc>
          <w:tcPr>
            <w:tcW w:w="4615" w:type="dxa"/>
            <w:vMerge w:val="restart"/>
            <w:tcBorders>
              <w:top w:val="single" w:sz="4" w:space="0" w:color="auto"/>
              <w:left w:val="single" w:sz="4" w:space="0" w:color="auto"/>
              <w:right w:val="single" w:sz="4" w:space="0" w:color="000000"/>
            </w:tcBorders>
            <w:shd w:val="clear" w:color="auto" w:fill="auto"/>
          </w:tcPr>
          <w:p w:rsidR="00044CEE" w:rsidRPr="0015732A" w:rsidRDefault="00044CEE" w:rsidP="008E0E51">
            <w:pPr>
              <w:ind w:left="2"/>
              <w:rPr>
                <w:rFonts w:asciiTheme="majorBidi" w:hAnsiTheme="majorBidi" w:cstheme="majorBidi"/>
                <w:sz w:val="18"/>
                <w:lang w:val="pt-BR"/>
              </w:rPr>
            </w:pPr>
            <w:r w:rsidRPr="0015732A">
              <w:rPr>
                <w:rFonts w:asciiTheme="majorBidi" w:hAnsiTheme="majorBidi" w:cstheme="majorBidi"/>
                <w:sz w:val="18"/>
                <w:lang w:val="pt-BR"/>
              </w:rPr>
              <w:t>Será procurado fazer chegar a um ponto de equilíbrio as questões cujos pareceres das partes Japonesa e Brasileira diferem, através de discussões entre as partes executoras, priorizando dar ao Resultado a forma mais satisfatória possível para a parte Moçambicana (principalmente o IIAM), que será o utente final.</w:t>
            </w:r>
          </w:p>
        </w:tc>
        <w:tc>
          <w:tcPr>
            <w:tcW w:w="300" w:type="dxa"/>
            <w:vMerge w:val="restart"/>
            <w:tcBorders>
              <w:top w:val="single" w:sz="4" w:space="0" w:color="auto"/>
              <w:left w:val="single" w:sz="4" w:space="0" w:color="000000"/>
              <w:right w:val="dotted" w:sz="4" w:space="0" w:color="auto"/>
            </w:tcBorders>
            <w:shd w:val="clear" w:color="auto" w:fill="auto"/>
          </w:tcPr>
          <w:p w:rsidR="00044CEE" w:rsidRPr="0015732A" w:rsidRDefault="00044CEE" w:rsidP="008E0E51">
            <w:pPr>
              <w:ind w:left="-111" w:right="-97"/>
              <w:jc w:val="center"/>
              <w:rPr>
                <w:rFonts w:asciiTheme="majorEastAsia" w:eastAsiaTheme="majorEastAsia" w:hAnsiTheme="majorEastAsia" w:cstheme="majorBidi"/>
                <w:sz w:val="18"/>
                <w:lang w:val="pt-BR"/>
              </w:rPr>
            </w:pPr>
            <w:r w:rsidRPr="0015732A">
              <w:rPr>
                <w:rFonts w:asciiTheme="majorEastAsia" w:eastAsiaTheme="majorEastAsia" w:hAnsiTheme="majorEastAsia" w:cstheme="majorBidi"/>
                <w:sz w:val="18"/>
                <w:lang w:val="pt-BR"/>
              </w:rPr>
              <w:t>○</w:t>
            </w:r>
          </w:p>
        </w:tc>
        <w:tc>
          <w:tcPr>
            <w:tcW w:w="300" w:type="dxa"/>
            <w:vMerge w:val="restart"/>
            <w:tcBorders>
              <w:top w:val="single" w:sz="4" w:space="0" w:color="auto"/>
              <w:left w:val="dotted" w:sz="4" w:space="0" w:color="auto"/>
              <w:right w:val="dotted" w:sz="4" w:space="0" w:color="auto"/>
            </w:tcBorders>
            <w:shd w:val="clear" w:color="auto" w:fill="auto"/>
          </w:tcPr>
          <w:p w:rsidR="00044CEE" w:rsidRPr="0015732A" w:rsidRDefault="00044CEE" w:rsidP="008E0E51">
            <w:pPr>
              <w:ind w:left="-111" w:right="-97"/>
              <w:jc w:val="center"/>
              <w:rPr>
                <w:rFonts w:asciiTheme="majorEastAsia" w:eastAsiaTheme="majorEastAsia" w:hAnsiTheme="majorEastAsia" w:cstheme="majorBidi"/>
                <w:sz w:val="18"/>
                <w:lang w:val="pt-BR"/>
              </w:rPr>
            </w:pPr>
            <w:r w:rsidRPr="0015732A">
              <w:rPr>
                <w:rFonts w:asciiTheme="majorEastAsia" w:eastAsiaTheme="majorEastAsia" w:hAnsiTheme="majorEastAsia" w:cstheme="majorBidi"/>
                <w:sz w:val="18"/>
                <w:lang w:val="pt-BR"/>
              </w:rPr>
              <w:t>○</w:t>
            </w:r>
          </w:p>
        </w:tc>
        <w:tc>
          <w:tcPr>
            <w:tcW w:w="250" w:type="dxa"/>
            <w:vMerge w:val="restart"/>
            <w:tcBorders>
              <w:top w:val="single" w:sz="4" w:space="0" w:color="auto"/>
              <w:left w:val="dotted" w:sz="4" w:space="0" w:color="auto"/>
            </w:tcBorders>
            <w:shd w:val="clear" w:color="auto" w:fill="auto"/>
          </w:tcPr>
          <w:p w:rsidR="00044CEE" w:rsidRPr="0015732A" w:rsidRDefault="00044CEE" w:rsidP="008E0E51">
            <w:pPr>
              <w:ind w:left="-111" w:right="-97"/>
              <w:jc w:val="center"/>
              <w:rPr>
                <w:rFonts w:asciiTheme="majorEastAsia" w:eastAsiaTheme="majorEastAsia" w:hAnsiTheme="majorEastAsia" w:cstheme="majorBidi"/>
                <w:sz w:val="18"/>
                <w:lang w:val="pt-BR"/>
              </w:rPr>
            </w:pPr>
            <w:r w:rsidRPr="0015732A">
              <w:rPr>
                <w:rFonts w:asciiTheme="majorEastAsia" w:eastAsiaTheme="majorEastAsia" w:hAnsiTheme="majorEastAsia" w:cstheme="majorBidi"/>
                <w:sz w:val="18"/>
                <w:lang w:val="pt-BR"/>
              </w:rPr>
              <w:t>○</w:t>
            </w:r>
          </w:p>
        </w:tc>
      </w:tr>
      <w:tr w:rsidR="00044CEE" w:rsidRPr="00463953" w:rsidTr="00740DDC">
        <w:trPr>
          <w:trHeight w:val="20"/>
          <w:jc w:val="center"/>
        </w:trPr>
        <w:tc>
          <w:tcPr>
            <w:tcW w:w="3766" w:type="dxa"/>
            <w:tcBorders>
              <w:right w:val="single" w:sz="4" w:space="0" w:color="auto"/>
            </w:tcBorders>
            <w:shd w:val="clear" w:color="auto" w:fill="auto"/>
          </w:tcPr>
          <w:p w:rsidR="00044CEE" w:rsidRPr="0015732A" w:rsidRDefault="00044CEE" w:rsidP="008E0E51">
            <w:pPr>
              <w:ind w:left="2"/>
              <w:rPr>
                <w:rFonts w:asciiTheme="majorBidi" w:hAnsiTheme="majorBidi" w:cstheme="majorBidi"/>
                <w:sz w:val="18"/>
                <w:lang w:val="pt-BR"/>
              </w:rPr>
            </w:pPr>
            <w:r w:rsidRPr="0015732A">
              <w:rPr>
                <w:rFonts w:asciiTheme="majorBidi" w:hAnsiTheme="majorBidi" w:cstheme="majorBidi"/>
                <w:sz w:val="18"/>
                <w:lang w:val="pt-BR"/>
              </w:rPr>
              <w:t>Inexistência de proposta de estrutura/índice de conteúdos acordada entre as três partes;</w:t>
            </w:r>
          </w:p>
        </w:tc>
        <w:tc>
          <w:tcPr>
            <w:tcW w:w="4615" w:type="dxa"/>
            <w:vMerge/>
            <w:tcBorders>
              <w:left w:val="single" w:sz="4" w:space="0" w:color="auto"/>
              <w:right w:val="single" w:sz="4" w:space="0" w:color="000000"/>
            </w:tcBorders>
            <w:shd w:val="clear" w:color="auto" w:fill="auto"/>
          </w:tcPr>
          <w:p w:rsidR="00044CEE" w:rsidRPr="0015732A" w:rsidRDefault="00044CEE" w:rsidP="008E0E51">
            <w:pPr>
              <w:rPr>
                <w:rFonts w:asciiTheme="majorBidi" w:hAnsiTheme="majorBidi" w:cstheme="majorBidi"/>
                <w:sz w:val="18"/>
                <w:lang w:val="pt-BR"/>
              </w:rPr>
            </w:pPr>
          </w:p>
        </w:tc>
        <w:tc>
          <w:tcPr>
            <w:tcW w:w="300" w:type="dxa"/>
            <w:vMerge/>
            <w:tcBorders>
              <w:left w:val="single" w:sz="4" w:space="0" w:color="000000"/>
              <w:righ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c>
          <w:tcPr>
            <w:tcW w:w="300" w:type="dxa"/>
            <w:vMerge/>
            <w:tcBorders>
              <w:left w:val="dotted" w:sz="4" w:space="0" w:color="auto"/>
              <w:righ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c>
          <w:tcPr>
            <w:tcW w:w="250" w:type="dxa"/>
            <w:vMerge/>
            <w:tcBorders>
              <w:lef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r>
      <w:tr w:rsidR="00044CEE" w:rsidRPr="00463953" w:rsidTr="00740DDC">
        <w:trPr>
          <w:trHeight w:val="20"/>
          <w:jc w:val="center"/>
        </w:trPr>
        <w:tc>
          <w:tcPr>
            <w:tcW w:w="3766" w:type="dxa"/>
            <w:tcBorders>
              <w:right w:val="single" w:sz="4" w:space="0" w:color="auto"/>
            </w:tcBorders>
            <w:shd w:val="clear" w:color="auto" w:fill="auto"/>
          </w:tcPr>
          <w:p w:rsidR="00044CEE" w:rsidRPr="0015732A" w:rsidRDefault="00044CEE" w:rsidP="008E0E51">
            <w:pPr>
              <w:rPr>
                <w:rFonts w:asciiTheme="majorBidi" w:hAnsiTheme="majorBidi" w:cstheme="majorBidi"/>
                <w:sz w:val="18"/>
                <w:lang w:val="pt-BR"/>
              </w:rPr>
            </w:pPr>
            <w:r w:rsidRPr="0015732A">
              <w:rPr>
                <w:rFonts w:asciiTheme="majorBidi" w:hAnsiTheme="majorBidi" w:cstheme="majorBidi"/>
                <w:sz w:val="18"/>
                <w:lang w:val="pt-BR"/>
              </w:rPr>
              <w:t>Indefinição da distribuição dos membros de contraparte e do método de transferência de tecnologia;</w:t>
            </w:r>
          </w:p>
        </w:tc>
        <w:tc>
          <w:tcPr>
            <w:tcW w:w="4615" w:type="dxa"/>
            <w:vMerge/>
            <w:tcBorders>
              <w:left w:val="single" w:sz="4" w:space="0" w:color="auto"/>
              <w:right w:val="single" w:sz="4" w:space="0" w:color="000000"/>
            </w:tcBorders>
            <w:shd w:val="clear" w:color="auto" w:fill="auto"/>
          </w:tcPr>
          <w:p w:rsidR="00044CEE" w:rsidRPr="0015732A" w:rsidRDefault="00044CEE" w:rsidP="008E0E51">
            <w:pPr>
              <w:rPr>
                <w:rFonts w:asciiTheme="majorBidi" w:hAnsiTheme="majorBidi" w:cstheme="majorBidi"/>
                <w:sz w:val="18"/>
                <w:lang w:val="pt-BR"/>
              </w:rPr>
            </w:pPr>
          </w:p>
        </w:tc>
        <w:tc>
          <w:tcPr>
            <w:tcW w:w="300" w:type="dxa"/>
            <w:vMerge/>
            <w:tcBorders>
              <w:left w:val="single" w:sz="4" w:space="0" w:color="000000"/>
              <w:righ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c>
          <w:tcPr>
            <w:tcW w:w="300" w:type="dxa"/>
            <w:vMerge/>
            <w:tcBorders>
              <w:left w:val="dotted" w:sz="4" w:space="0" w:color="auto"/>
              <w:righ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c>
          <w:tcPr>
            <w:tcW w:w="250" w:type="dxa"/>
            <w:vMerge/>
            <w:tcBorders>
              <w:lef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r>
      <w:tr w:rsidR="00044CEE" w:rsidRPr="00463953" w:rsidTr="00740DDC">
        <w:trPr>
          <w:trHeight w:val="20"/>
          <w:jc w:val="center"/>
        </w:trPr>
        <w:tc>
          <w:tcPr>
            <w:tcW w:w="3766" w:type="dxa"/>
            <w:tcBorders>
              <w:right w:val="single" w:sz="4" w:space="0" w:color="auto"/>
            </w:tcBorders>
            <w:shd w:val="clear" w:color="auto" w:fill="auto"/>
          </w:tcPr>
          <w:p w:rsidR="00044CEE" w:rsidRPr="0015732A" w:rsidRDefault="00044CEE" w:rsidP="008E0E51">
            <w:pPr>
              <w:rPr>
                <w:rFonts w:asciiTheme="majorBidi" w:hAnsiTheme="majorBidi" w:cstheme="majorBidi"/>
                <w:sz w:val="18"/>
                <w:lang w:val="pt-BR"/>
              </w:rPr>
            </w:pPr>
            <w:r w:rsidRPr="0015732A">
              <w:rPr>
                <w:rFonts w:asciiTheme="majorBidi" w:hAnsiTheme="majorBidi" w:cstheme="majorBidi"/>
                <w:sz w:val="18"/>
                <w:lang w:val="pt-BR"/>
              </w:rPr>
              <w:t xml:space="preserve">Ausência de cronograma / tabela de divisão de tarefas dos responsáveis pela execução dos trabalhos. </w:t>
            </w:r>
          </w:p>
        </w:tc>
        <w:tc>
          <w:tcPr>
            <w:tcW w:w="4615" w:type="dxa"/>
            <w:vMerge/>
            <w:tcBorders>
              <w:left w:val="single" w:sz="4" w:space="0" w:color="auto"/>
              <w:bottom w:val="single" w:sz="4" w:space="0" w:color="000000"/>
              <w:right w:val="single" w:sz="4" w:space="0" w:color="000000"/>
            </w:tcBorders>
            <w:shd w:val="clear" w:color="auto" w:fill="auto"/>
          </w:tcPr>
          <w:p w:rsidR="00044CEE" w:rsidRPr="0015732A" w:rsidRDefault="00044CEE" w:rsidP="008E0E51">
            <w:pPr>
              <w:rPr>
                <w:rFonts w:asciiTheme="majorBidi" w:hAnsiTheme="majorBidi" w:cstheme="majorBidi"/>
                <w:sz w:val="18"/>
                <w:lang w:val="pt-BR"/>
              </w:rPr>
            </w:pPr>
          </w:p>
        </w:tc>
        <w:tc>
          <w:tcPr>
            <w:tcW w:w="300" w:type="dxa"/>
            <w:vMerge/>
            <w:tcBorders>
              <w:left w:val="single" w:sz="4" w:space="0" w:color="000000"/>
              <w:bottom w:val="single" w:sz="4" w:space="0" w:color="000000"/>
              <w:righ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c>
          <w:tcPr>
            <w:tcW w:w="300" w:type="dxa"/>
            <w:vMerge/>
            <w:tcBorders>
              <w:left w:val="dotted" w:sz="4" w:space="0" w:color="auto"/>
              <w:bottom w:val="single" w:sz="4" w:space="0" w:color="000000"/>
              <w:right w:val="dotted" w:sz="4" w:space="0" w:color="auto"/>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c>
          <w:tcPr>
            <w:tcW w:w="250" w:type="dxa"/>
            <w:vMerge/>
            <w:tcBorders>
              <w:left w:val="dotted" w:sz="4" w:space="0" w:color="auto"/>
              <w:bottom w:val="single" w:sz="4" w:space="0" w:color="000000"/>
            </w:tcBorders>
            <w:shd w:val="clear" w:color="auto" w:fill="auto"/>
          </w:tcPr>
          <w:p w:rsidR="00044CEE" w:rsidRPr="0015732A" w:rsidRDefault="00044CEE" w:rsidP="008E0E51">
            <w:pPr>
              <w:ind w:left="-111" w:right="-97"/>
              <w:jc w:val="center"/>
              <w:rPr>
                <w:rFonts w:asciiTheme="majorBidi" w:hAnsiTheme="majorBidi" w:cstheme="majorBidi"/>
                <w:sz w:val="18"/>
                <w:lang w:val="pt-BR"/>
              </w:rPr>
            </w:pPr>
          </w:p>
        </w:tc>
      </w:tr>
    </w:tbl>
    <w:p w:rsidR="00044CEE" w:rsidRPr="0015732A" w:rsidRDefault="00044CEE" w:rsidP="007A21C5">
      <w:pPr>
        <w:pStyle w:val="4"/>
        <w:numPr>
          <w:ilvl w:val="0"/>
          <w:numId w:val="0"/>
        </w:numPr>
        <w:spacing w:afterLines="0"/>
        <w:ind w:left="766" w:hanging="766"/>
        <w:rPr>
          <w:rFonts w:asciiTheme="majorBidi" w:hAnsiTheme="majorBidi" w:cstheme="majorBidi"/>
          <w:szCs w:val="22"/>
          <w:lang w:val="pt-BR"/>
        </w:rPr>
      </w:pPr>
    </w:p>
    <w:p w:rsidR="00044CEE" w:rsidRPr="0015732A" w:rsidRDefault="00044CEE" w:rsidP="00044CEE">
      <w:pPr>
        <w:pStyle w:val="30"/>
        <w:numPr>
          <w:ilvl w:val="0"/>
          <w:numId w:val="0"/>
        </w:numPr>
        <w:spacing w:after="120"/>
        <w:ind w:left="1179" w:hanging="1179"/>
        <w:rPr>
          <w:noProof/>
          <w:lang w:val="pt-PT"/>
        </w:rPr>
      </w:pPr>
      <w:bookmarkStart w:id="100" w:name="_Toc421633627"/>
      <w:r w:rsidRPr="0015732A">
        <w:rPr>
          <w:rFonts w:hint="eastAsia"/>
        </w:rPr>
        <w:t>【</w:t>
      </w:r>
      <w:r w:rsidRPr="0015732A">
        <w:rPr>
          <w:rFonts w:hint="eastAsia"/>
          <w:lang w:val="pt-PT"/>
        </w:rPr>
        <w:t>Outubro de 2014</w:t>
      </w:r>
      <w:r w:rsidRPr="0015732A">
        <w:rPr>
          <w:rFonts w:hint="eastAsia"/>
        </w:rPr>
        <w:t>】</w:t>
      </w:r>
      <w:bookmarkEnd w:id="100"/>
      <w:r w:rsidRPr="0015732A">
        <w:rPr>
          <w:lang w:val="pt-PT"/>
        </w:rPr>
        <w:t xml:space="preserve"> </w:t>
      </w:r>
    </w:p>
    <w:p w:rsidR="00044CEE" w:rsidRPr="0015732A" w:rsidRDefault="00044CEE" w:rsidP="00044CEE">
      <w:pPr>
        <w:pStyle w:val="11"/>
        <w:spacing w:after="120"/>
      </w:pPr>
      <w:r w:rsidRPr="0015732A">
        <w:t xml:space="preserve">Foram realizados pré-seminários no Posto Agronómico de Nampula (PAN) e na Estação Agrária de Lichinga (EAL), e os funcionários abaixo foram nomeados como C/P. Os pré-seminários foram realizados em 11 de Fevereiro de 2014 e 18 de Fevereiro de 2013, respectivamente, nos quais participaram 12 e 18 pessoas, respectivamente. </w:t>
      </w:r>
    </w:p>
    <w:p w:rsidR="00044CEE" w:rsidRPr="0015732A" w:rsidRDefault="00044CEE" w:rsidP="00546AAF">
      <w:pPr>
        <w:pStyle w:val="aff4"/>
        <w:numPr>
          <w:ilvl w:val="0"/>
          <w:numId w:val="13"/>
        </w:numPr>
        <w:snapToGrid w:val="0"/>
        <w:rPr>
          <w:rFonts w:ascii="Times New Roman" w:hAnsi="Times New Roman" w:cs="Times New Roman"/>
          <w:sz w:val="22"/>
          <w:lang w:val="pt-PT"/>
        </w:rPr>
      </w:pPr>
      <w:r w:rsidRPr="0015732A">
        <w:rPr>
          <w:rFonts w:ascii="Times New Roman" w:hAnsi="Times New Roman" w:cs="Times New Roman"/>
          <w:sz w:val="22"/>
          <w:lang w:val="pt-PT"/>
        </w:rPr>
        <w:t>CZnd: Sr. Ragu (PAN), Sr. Fredson (Namialo)</w:t>
      </w:r>
    </w:p>
    <w:p w:rsidR="00044CEE" w:rsidRPr="0015732A" w:rsidRDefault="00044CEE" w:rsidP="00546AAF">
      <w:pPr>
        <w:pStyle w:val="aff4"/>
        <w:numPr>
          <w:ilvl w:val="0"/>
          <w:numId w:val="13"/>
        </w:numPr>
        <w:snapToGrid w:val="0"/>
        <w:spacing w:afterLines="50"/>
        <w:ind w:left="567" w:hanging="357"/>
        <w:rPr>
          <w:rFonts w:ascii="Times New Roman" w:hAnsi="Times New Roman" w:cs="Times New Roman"/>
          <w:sz w:val="22"/>
          <w:lang w:val="pt-PT"/>
        </w:rPr>
      </w:pPr>
      <w:r w:rsidRPr="0015732A">
        <w:rPr>
          <w:rFonts w:ascii="Times New Roman" w:hAnsi="Times New Roman" w:cs="Times New Roman"/>
          <w:sz w:val="22"/>
          <w:lang w:val="pt-PT"/>
        </w:rPr>
        <w:t>CZno: Sr. Chichongue (EAL), Sr. Muachema (EAL)</w:t>
      </w:r>
    </w:p>
    <w:p w:rsidR="00044CEE" w:rsidRDefault="00044CEE" w:rsidP="00044CEE">
      <w:pPr>
        <w:pStyle w:val="11"/>
        <w:spacing w:after="120"/>
        <w:rPr>
          <w:rFonts w:hint="eastAsia"/>
        </w:rPr>
      </w:pPr>
      <w:r w:rsidRPr="0015732A">
        <w:t xml:space="preserve">Nos pré-seminários foram acordados: a proposta de índice de 2 tipos de resultados esperados e o cronograma de trabalho até 2016. </w:t>
      </w:r>
    </w:p>
    <w:p w:rsidR="008E0E51" w:rsidRPr="0015732A" w:rsidRDefault="008E0E51" w:rsidP="00044CEE">
      <w:pPr>
        <w:pStyle w:val="11"/>
        <w:spacing w:after="120"/>
      </w:pPr>
    </w:p>
    <w:p w:rsidR="00946993" w:rsidRPr="0015732A" w:rsidRDefault="00884F18" w:rsidP="00EA6924">
      <w:pPr>
        <w:pStyle w:val="5"/>
        <w:spacing w:after="120"/>
      </w:pPr>
      <w:r w:rsidRPr="0015732A">
        <w:rPr>
          <w:rFonts w:hint="eastAsia"/>
        </w:rPr>
        <w:lastRenderedPageBreak/>
        <w:t xml:space="preserve"> </w:t>
      </w:r>
      <w:r w:rsidR="00946993" w:rsidRPr="0015732A">
        <w:t>Resultado esperado 1: Plano de uso de terras a nível do corredor</w:t>
      </w:r>
    </w:p>
    <w:p w:rsidR="00946993" w:rsidRPr="0015732A" w:rsidRDefault="00946993" w:rsidP="00044CEE">
      <w:pPr>
        <w:pStyle w:val="22"/>
        <w:spacing w:after="120"/>
      </w:pPr>
      <w:r w:rsidRPr="0015732A">
        <w:t>A</w:t>
      </w:r>
      <w:r w:rsidR="00336846" w:rsidRPr="0015732A">
        <w:t>s</w:t>
      </w:r>
      <w:r w:rsidRPr="0015732A">
        <w:t xml:space="preserve"> equipa</w:t>
      </w:r>
      <w:r w:rsidR="00336846" w:rsidRPr="0015732A">
        <w:t>s</w:t>
      </w:r>
      <w:r w:rsidRPr="0015732A">
        <w:t xml:space="preserve"> técnica</w:t>
      </w:r>
      <w:r w:rsidR="00336846" w:rsidRPr="0015732A">
        <w:t>s</w:t>
      </w:r>
      <w:r w:rsidRPr="0015732A">
        <w:t xml:space="preserve"> </w:t>
      </w:r>
      <w:r w:rsidR="00336846" w:rsidRPr="0015732A">
        <w:t xml:space="preserve">dos </w:t>
      </w:r>
      <w:r w:rsidRPr="0015732A">
        <w:t>3 países não pretende</w:t>
      </w:r>
      <w:r w:rsidR="00336846" w:rsidRPr="0015732A">
        <w:t>m</w:t>
      </w:r>
      <w:r w:rsidRPr="0015732A">
        <w:t xml:space="preserve"> elaborar um novo plano de uso de terras</w:t>
      </w:r>
      <w:r w:rsidR="00336846" w:rsidRPr="0015732A">
        <w:t xml:space="preserve"> a nível do corredor</w:t>
      </w:r>
      <w:r w:rsidRPr="0015732A">
        <w:t>, e pretende</w:t>
      </w:r>
      <w:r w:rsidR="00336846" w:rsidRPr="0015732A">
        <w:t>m</w:t>
      </w:r>
      <w:r w:rsidRPr="0015732A">
        <w:t xml:space="preserve"> </w:t>
      </w:r>
      <w:r w:rsidR="003A592D" w:rsidRPr="0015732A">
        <w:t>compilar</w:t>
      </w:r>
      <w:r w:rsidRPr="0015732A">
        <w:t xml:space="preserve"> de modo </w:t>
      </w:r>
      <w:r w:rsidR="00336846" w:rsidRPr="0015732A">
        <w:t>integrado</w:t>
      </w:r>
      <w:r w:rsidRPr="0015732A">
        <w:t xml:space="preserve"> os resultados do zoneamento ou </w:t>
      </w:r>
      <w:r w:rsidR="003A592D" w:rsidRPr="0015732A">
        <w:t>d</w:t>
      </w:r>
      <w:r w:rsidRPr="0015732A">
        <w:t>o</w:t>
      </w:r>
      <w:r w:rsidR="003A592D" w:rsidRPr="0015732A">
        <w:t>s</w:t>
      </w:r>
      <w:r w:rsidRPr="0015732A">
        <w:t xml:space="preserve"> plano</w:t>
      </w:r>
      <w:r w:rsidR="003A592D" w:rsidRPr="0015732A">
        <w:t>s</w:t>
      </w:r>
      <w:r w:rsidRPr="0015732A">
        <w:t xml:space="preserve"> de uso de terras existente</w:t>
      </w:r>
      <w:r w:rsidR="00336846" w:rsidRPr="0015732A">
        <w:t>s</w:t>
      </w:r>
      <w:r w:rsidRPr="0015732A">
        <w:t xml:space="preserve"> no Corredor de Nacala, como mostra a tabela seguinte. Nele</w:t>
      </w:r>
      <w:r w:rsidR="00336846" w:rsidRPr="0015732A">
        <w:t>s</w:t>
      </w:r>
      <w:r w:rsidRPr="0015732A">
        <w:t xml:space="preserve"> serão incluídos: (1) banco de dados e a fonte de informação; (2) informação digital dos mapas e mapas impressos; (3) sugestão técnica do ponto de vista do IIAM; e, dependendo da possibilidade, será estudada a inclusão de (4) criação de SIG</w:t>
      </w:r>
      <w:r w:rsidRPr="0015732A">
        <w:rPr>
          <w:rStyle w:val="aff3"/>
        </w:rPr>
        <w:footnoteReference w:id="1"/>
      </w:r>
      <w:r w:rsidRPr="0015732A">
        <w:t>.</w:t>
      </w:r>
    </w:p>
    <w:p w:rsidR="00980C8B" w:rsidRPr="0015732A" w:rsidRDefault="0010088C" w:rsidP="00863287">
      <w:pPr>
        <w:pStyle w:val="ad"/>
      </w:pPr>
      <w:bookmarkStart w:id="101" w:name="_Toc421635569"/>
      <w:r w:rsidRPr="0015732A">
        <w:t xml:space="preserve">Tabela </w:t>
      </w:r>
      <w:fldSimple w:instr=" STYLEREF 1 \s ">
        <w:r w:rsidR="00F24ACE">
          <w:rPr>
            <w:noProof/>
          </w:rPr>
          <w:t>2</w:t>
        </w:r>
      </w:fldSimple>
      <w:r w:rsidR="00012528">
        <w:noBreakHyphen/>
      </w:r>
      <w:fldSimple w:instr=" SEQ Tabela \* ARABIC \s 1 ">
        <w:r w:rsidR="00F24ACE">
          <w:rPr>
            <w:noProof/>
          </w:rPr>
          <w:t>42</w:t>
        </w:r>
      </w:fldSimple>
      <w:r w:rsidRPr="0015732A">
        <w:rPr>
          <w:rFonts w:hint="eastAsia"/>
        </w:rPr>
        <w:t xml:space="preserve">  </w:t>
      </w:r>
      <w:r w:rsidRPr="0015732A">
        <w:t>Especificação do Zoneamento/Plano de Uso de Terras</w:t>
      </w:r>
      <w:bookmarkEnd w:id="101"/>
    </w:p>
    <w:tbl>
      <w:tblPr>
        <w:tblStyle w:val="aff6"/>
        <w:tblW w:w="9277" w:type="dxa"/>
        <w:jc w:val="center"/>
        <w:tblLook w:val="04A0"/>
      </w:tblPr>
      <w:tblGrid>
        <w:gridCol w:w="1765"/>
        <w:gridCol w:w="2126"/>
        <w:gridCol w:w="5386"/>
      </w:tblGrid>
      <w:tr w:rsidR="00B85C3D" w:rsidRPr="008E0E51" w:rsidTr="0010088C">
        <w:trPr>
          <w:tblHeader/>
          <w:jc w:val="center"/>
        </w:trPr>
        <w:tc>
          <w:tcPr>
            <w:tcW w:w="1765" w:type="dxa"/>
            <w:tcBorders>
              <w:bottom w:val="single" w:sz="4" w:space="0" w:color="auto"/>
            </w:tcBorders>
            <w:shd w:val="clear" w:color="auto" w:fill="595959" w:themeFill="text1" w:themeFillTint="A6"/>
          </w:tcPr>
          <w:p w:rsidR="00980C8B" w:rsidRPr="008E0E51" w:rsidRDefault="00946993" w:rsidP="001D4199">
            <w:pPr>
              <w:jc w:val="center"/>
              <w:rPr>
                <w:b/>
                <w:color w:val="FFFFFF" w:themeColor="background1"/>
                <w:sz w:val="18"/>
                <w:szCs w:val="18"/>
                <w:lang w:val="pt-PT"/>
              </w:rPr>
            </w:pPr>
            <w:r w:rsidRPr="008E0E51">
              <w:rPr>
                <w:b/>
                <w:color w:val="FFFFFF" w:themeColor="background1"/>
                <w:sz w:val="18"/>
                <w:szCs w:val="18"/>
                <w:lang w:val="pt-PT"/>
              </w:rPr>
              <w:t xml:space="preserve">Nome </w:t>
            </w:r>
          </w:p>
        </w:tc>
        <w:tc>
          <w:tcPr>
            <w:tcW w:w="2126" w:type="dxa"/>
            <w:tcBorders>
              <w:bottom w:val="single" w:sz="4" w:space="0" w:color="auto"/>
            </w:tcBorders>
            <w:shd w:val="clear" w:color="auto" w:fill="595959" w:themeFill="text1" w:themeFillTint="A6"/>
          </w:tcPr>
          <w:p w:rsidR="00980C8B" w:rsidRPr="008E0E51" w:rsidRDefault="00946993" w:rsidP="001D4199">
            <w:pPr>
              <w:jc w:val="center"/>
              <w:rPr>
                <w:b/>
                <w:color w:val="FFFFFF" w:themeColor="background1"/>
                <w:sz w:val="18"/>
                <w:szCs w:val="18"/>
                <w:lang w:val="pt-PT"/>
              </w:rPr>
            </w:pPr>
            <w:r w:rsidRPr="008E0E51">
              <w:rPr>
                <w:b/>
                <w:color w:val="FFFFFF" w:themeColor="background1"/>
                <w:sz w:val="18"/>
                <w:szCs w:val="18"/>
                <w:lang w:val="pt-PT"/>
              </w:rPr>
              <w:t xml:space="preserve">Órgão </w:t>
            </w:r>
          </w:p>
        </w:tc>
        <w:tc>
          <w:tcPr>
            <w:tcW w:w="5386" w:type="dxa"/>
            <w:tcBorders>
              <w:bottom w:val="single" w:sz="4" w:space="0" w:color="auto"/>
            </w:tcBorders>
            <w:shd w:val="clear" w:color="auto" w:fill="595959" w:themeFill="text1" w:themeFillTint="A6"/>
          </w:tcPr>
          <w:p w:rsidR="00980C8B" w:rsidRPr="008E0E51" w:rsidRDefault="00946993" w:rsidP="006F410B">
            <w:pPr>
              <w:jc w:val="center"/>
              <w:rPr>
                <w:b/>
                <w:color w:val="FFFFFF" w:themeColor="background1"/>
                <w:sz w:val="18"/>
                <w:szCs w:val="18"/>
                <w:lang w:val="pt-PT"/>
              </w:rPr>
            </w:pPr>
            <w:r w:rsidRPr="008E0E51">
              <w:rPr>
                <w:b/>
                <w:color w:val="FFFFFF" w:themeColor="background1"/>
                <w:sz w:val="18"/>
                <w:szCs w:val="18"/>
                <w:lang w:val="pt-PT"/>
              </w:rPr>
              <w:t xml:space="preserve">Especificação do </w:t>
            </w:r>
            <w:r w:rsidR="006F410B" w:rsidRPr="008E0E51">
              <w:rPr>
                <w:b/>
                <w:color w:val="FFFFFF" w:themeColor="background1"/>
                <w:sz w:val="18"/>
                <w:szCs w:val="18"/>
                <w:lang w:val="pt-PT"/>
              </w:rPr>
              <w:t xml:space="preserve">Zoneamento/Plano de Uso de Terras </w:t>
            </w:r>
          </w:p>
        </w:tc>
      </w:tr>
      <w:tr w:rsidR="00B85C3D" w:rsidRPr="008E0E51" w:rsidTr="00884F18">
        <w:trPr>
          <w:jc w:val="center"/>
        </w:trPr>
        <w:tc>
          <w:tcPr>
            <w:tcW w:w="1765" w:type="dxa"/>
            <w:tcBorders>
              <w:top w:val="single" w:sz="4" w:space="0" w:color="auto"/>
            </w:tcBorders>
          </w:tcPr>
          <w:p w:rsidR="00980C8B" w:rsidRPr="008E0E51" w:rsidRDefault="00946993" w:rsidP="001D4199">
            <w:pPr>
              <w:jc w:val="left"/>
              <w:rPr>
                <w:sz w:val="18"/>
                <w:szCs w:val="18"/>
                <w:lang w:val="pt-PT"/>
              </w:rPr>
            </w:pPr>
            <w:r w:rsidRPr="008E0E51">
              <w:rPr>
                <w:sz w:val="18"/>
                <w:szCs w:val="18"/>
                <w:lang w:val="pt-PT"/>
              </w:rPr>
              <w:t>Zoneamento agro</w:t>
            </w:r>
            <w:r w:rsidR="003A592D" w:rsidRPr="008E0E51">
              <w:rPr>
                <w:sz w:val="18"/>
                <w:szCs w:val="18"/>
                <w:lang w:val="pt-PT"/>
              </w:rPr>
              <w:t>-</w:t>
            </w:r>
            <w:r w:rsidRPr="008E0E51">
              <w:rPr>
                <w:sz w:val="18"/>
                <w:szCs w:val="18"/>
                <w:lang w:val="pt-PT"/>
              </w:rPr>
              <w:t xml:space="preserve">ecológico </w:t>
            </w:r>
          </w:p>
        </w:tc>
        <w:tc>
          <w:tcPr>
            <w:tcW w:w="2126" w:type="dxa"/>
            <w:tcBorders>
              <w:top w:val="single" w:sz="4" w:space="0" w:color="auto"/>
            </w:tcBorders>
          </w:tcPr>
          <w:p w:rsidR="00980C8B" w:rsidRPr="008E0E51" w:rsidRDefault="0000152A" w:rsidP="001D4199">
            <w:pPr>
              <w:jc w:val="left"/>
              <w:rPr>
                <w:sz w:val="18"/>
                <w:szCs w:val="18"/>
                <w:lang w:val="pt-PT"/>
              </w:rPr>
            </w:pPr>
            <w:r w:rsidRPr="008E0E51">
              <w:rPr>
                <w:sz w:val="18"/>
                <w:szCs w:val="18"/>
                <w:lang w:val="pt-PT"/>
              </w:rPr>
              <w:t>MASA</w:t>
            </w:r>
          </w:p>
          <w:p w:rsidR="00980C8B" w:rsidRPr="008E0E51" w:rsidRDefault="0036340C" w:rsidP="008E0E51">
            <w:pPr>
              <w:ind w:left="90" w:hangingChars="50" w:hanging="90"/>
              <w:jc w:val="left"/>
              <w:rPr>
                <w:sz w:val="18"/>
                <w:szCs w:val="18"/>
                <w:lang w:val="pt-PT"/>
              </w:rPr>
            </w:pPr>
            <w:r w:rsidRPr="008E0E51">
              <w:rPr>
                <w:sz w:val="18"/>
                <w:szCs w:val="18"/>
                <w:lang w:val="pt-PT"/>
              </w:rPr>
              <w:t>(</w:t>
            </w:r>
            <w:r w:rsidR="00946993" w:rsidRPr="008E0E51">
              <w:rPr>
                <w:sz w:val="18"/>
                <w:szCs w:val="18"/>
                <w:lang w:val="pt-PT"/>
              </w:rPr>
              <w:t>até Junho de 2014</w:t>
            </w:r>
            <w:r w:rsidRPr="008E0E51">
              <w:rPr>
                <w:sz w:val="18"/>
                <w:szCs w:val="18"/>
                <w:lang w:val="pt-PT"/>
              </w:rPr>
              <w:t>)</w:t>
            </w:r>
          </w:p>
        </w:tc>
        <w:tc>
          <w:tcPr>
            <w:tcW w:w="5386" w:type="dxa"/>
            <w:tcBorders>
              <w:top w:val="single" w:sz="4" w:space="0" w:color="auto"/>
            </w:tcBorders>
          </w:tcPr>
          <w:p w:rsidR="00980C8B" w:rsidRPr="008E0E51" w:rsidRDefault="00AF5435" w:rsidP="00D41B5D">
            <w:pPr>
              <w:rPr>
                <w:sz w:val="18"/>
                <w:szCs w:val="18"/>
                <w:lang w:val="pt-PT"/>
              </w:rPr>
            </w:pPr>
            <w:r w:rsidRPr="008E0E51">
              <w:rPr>
                <w:sz w:val="18"/>
                <w:szCs w:val="18"/>
                <w:lang w:val="pt-PT"/>
              </w:rPr>
              <w:t>Mapeamento</w:t>
            </w:r>
            <w:r w:rsidR="00946993" w:rsidRPr="008E0E51">
              <w:rPr>
                <w:sz w:val="18"/>
                <w:szCs w:val="18"/>
                <w:lang w:val="pt-PT"/>
              </w:rPr>
              <w:t xml:space="preserve"> na escala 1</w:t>
            </w:r>
            <w:r w:rsidRPr="008E0E51">
              <w:rPr>
                <w:sz w:val="18"/>
                <w:szCs w:val="18"/>
                <w:lang w:val="pt-PT"/>
              </w:rPr>
              <w:t>:</w:t>
            </w:r>
            <w:r w:rsidR="00946993" w:rsidRPr="008E0E51">
              <w:rPr>
                <w:sz w:val="18"/>
                <w:szCs w:val="18"/>
                <w:lang w:val="pt-PT"/>
              </w:rPr>
              <w:t>250.000 a nível nacional com a adequação d</w:t>
            </w:r>
            <w:r w:rsidRPr="008E0E51">
              <w:rPr>
                <w:sz w:val="18"/>
                <w:szCs w:val="18"/>
                <w:lang w:val="pt-PT"/>
              </w:rPr>
              <w:t>e cada</w:t>
            </w:r>
            <w:r w:rsidR="00946993" w:rsidRPr="008E0E51">
              <w:rPr>
                <w:sz w:val="18"/>
                <w:szCs w:val="18"/>
                <w:lang w:val="pt-PT"/>
              </w:rPr>
              <w:t xml:space="preserve"> </w:t>
            </w:r>
            <w:r w:rsidRPr="008E0E51">
              <w:rPr>
                <w:sz w:val="18"/>
                <w:szCs w:val="18"/>
                <w:lang w:val="pt-PT"/>
              </w:rPr>
              <w:t xml:space="preserve">tipo de </w:t>
            </w:r>
            <w:r w:rsidR="004E47C5" w:rsidRPr="008E0E51">
              <w:rPr>
                <w:sz w:val="18"/>
                <w:szCs w:val="18"/>
                <w:lang w:val="pt-PT"/>
              </w:rPr>
              <w:t>actividade</w:t>
            </w:r>
            <w:r w:rsidR="00946993" w:rsidRPr="008E0E51">
              <w:rPr>
                <w:sz w:val="18"/>
                <w:szCs w:val="18"/>
                <w:lang w:val="pt-PT"/>
              </w:rPr>
              <w:t xml:space="preserve"> (agricultura, pecuária, silvicultura, outros) e terras com possibilidade de serem usadas para </w:t>
            </w:r>
            <w:r w:rsidR="004E47C5" w:rsidRPr="008E0E51">
              <w:rPr>
                <w:sz w:val="18"/>
                <w:szCs w:val="18"/>
                <w:lang w:val="pt-PT"/>
              </w:rPr>
              <w:t>projecto</w:t>
            </w:r>
            <w:r w:rsidR="00946993" w:rsidRPr="008E0E51">
              <w:rPr>
                <w:sz w:val="18"/>
                <w:szCs w:val="18"/>
                <w:lang w:val="pt-PT"/>
              </w:rPr>
              <w:t>s de investimento.</w:t>
            </w:r>
            <w:r w:rsidRPr="008E0E51">
              <w:rPr>
                <w:sz w:val="18"/>
                <w:szCs w:val="18"/>
                <w:lang w:val="pt-PT"/>
              </w:rPr>
              <w:t xml:space="preserve"> </w:t>
            </w:r>
          </w:p>
        </w:tc>
      </w:tr>
      <w:tr w:rsidR="00B85C3D" w:rsidRPr="008E0E51" w:rsidTr="00884F18">
        <w:trPr>
          <w:jc w:val="center"/>
        </w:trPr>
        <w:tc>
          <w:tcPr>
            <w:tcW w:w="1765" w:type="dxa"/>
          </w:tcPr>
          <w:p w:rsidR="00980C8B" w:rsidRPr="008E0E51" w:rsidRDefault="00946993" w:rsidP="00D41B5D">
            <w:pPr>
              <w:ind w:left="1"/>
              <w:jc w:val="left"/>
              <w:rPr>
                <w:sz w:val="18"/>
                <w:szCs w:val="18"/>
                <w:lang w:val="pt-PT"/>
              </w:rPr>
            </w:pPr>
            <w:r w:rsidRPr="008E0E51">
              <w:rPr>
                <w:sz w:val="18"/>
                <w:szCs w:val="18"/>
                <w:lang w:val="pt-PT"/>
              </w:rPr>
              <w:t xml:space="preserve">Plano </w:t>
            </w:r>
            <w:r w:rsidR="00AF5435" w:rsidRPr="008E0E51">
              <w:rPr>
                <w:sz w:val="18"/>
                <w:szCs w:val="18"/>
                <w:lang w:val="pt-PT"/>
              </w:rPr>
              <w:t xml:space="preserve">distrital </w:t>
            </w:r>
            <w:r w:rsidRPr="008E0E51">
              <w:rPr>
                <w:sz w:val="18"/>
                <w:szCs w:val="18"/>
                <w:lang w:val="pt-PT"/>
              </w:rPr>
              <w:t xml:space="preserve">de uso de terras </w:t>
            </w:r>
          </w:p>
        </w:tc>
        <w:tc>
          <w:tcPr>
            <w:tcW w:w="2126" w:type="dxa"/>
          </w:tcPr>
          <w:p w:rsidR="00980C8B" w:rsidRPr="008E0E51" w:rsidRDefault="00980C8B" w:rsidP="001D4199">
            <w:pPr>
              <w:jc w:val="left"/>
              <w:rPr>
                <w:sz w:val="18"/>
                <w:szCs w:val="18"/>
                <w:lang w:val="pt-PT"/>
              </w:rPr>
            </w:pPr>
            <w:r w:rsidRPr="008E0E51">
              <w:rPr>
                <w:sz w:val="18"/>
                <w:szCs w:val="18"/>
                <w:lang w:val="pt-PT"/>
              </w:rPr>
              <w:t>MICOA</w:t>
            </w:r>
          </w:p>
          <w:p w:rsidR="00980C8B" w:rsidRPr="008E0E51" w:rsidRDefault="00946993" w:rsidP="001D4199">
            <w:pPr>
              <w:jc w:val="left"/>
              <w:rPr>
                <w:sz w:val="18"/>
                <w:szCs w:val="18"/>
                <w:lang w:val="pt-PT"/>
              </w:rPr>
            </w:pPr>
            <w:r w:rsidRPr="008E0E51">
              <w:rPr>
                <w:sz w:val="18"/>
                <w:szCs w:val="18"/>
                <w:lang w:val="pt-PT"/>
              </w:rPr>
              <w:t xml:space="preserve">(elaborado de forma contínua) </w:t>
            </w:r>
          </w:p>
        </w:tc>
        <w:tc>
          <w:tcPr>
            <w:tcW w:w="5386" w:type="dxa"/>
          </w:tcPr>
          <w:p w:rsidR="00980C8B" w:rsidRPr="008E0E51" w:rsidRDefault="00175C14" w:rsidP="00D41B5D">
            <w:pPr>
              <w:rPr>
                <w:sz w:val="18"/>
                <w:szCs w:val="18"/>
                <w:lang w:val="pt-PT"/>
              </w:rPr>
            </w:pPr>
            <w:r w:rsidRPr="008E0E51">
              <w:rPr>
                <w:sz w:val="18"/>
                <w:szCs w:val="18"/>
                <w:lang w:val="pt-PT"/>
              </w:rPr>
              <w:t xml:space="preserve">Instrumento de planeamento legal para maximizar o </w:t>
            </w:r>
            <w:r w:rsidR="00AF5435" w:rsidRPr="008E0E51">
              <w:rPr>
                <w:sz w:val="18"/>
                <w:szCs w:val="18"/>
                <w:lang w:val="pt-PT"/>
              </w:rPr>
              <w:t>bem</w:t>
            </w:r>
            <w:r w:rsidRPr="008E0E51">
              <w:rPr>
                <w:sz w:val="18"/>
                <w:szCs w:val="18"/>
                <w:lang w:val="pt-PT"/>
              </w:rPr>
              <w:t xml:space="preserve"> público em equilíbrio com o desenvolv</w:t>
            </w:r>
            <w:r w:rsidR="00AF5435" w:rsidRPr="008E0E51">
              <w:rPr>
                <w:sz w:val="18"/>
                <w:szCs w:val="18"/>
                <w:lang w:val="pt-PT"/>
              </w:rPr>
              <w:t>imento e preservação ambiental de cada</w:t>
            </w:r>
            <w:r w:rsidRPr="008E0E51">
              <w:rPr>
                <w:sz w:val="18"/>
                <w:szCs w:val="18"/>
                <w:lang w:val="pt-PT"/>
              </w:rPr>
              <w:t xml:space="preserve"> distrito. </w:t>
            </w:r>
          </w:p>
        </w:tc>
      </w:tr>
      <w:tr w:rsidR="00B85C3D" w:rsidRPr="008E0E51" w:rsidTr="00884F18">
        <w:trPr>
          <w:jc w:val="center"/>
        </w:trPr>
        <w:tc>
          <w:tcPr>
            <w:tcW w:w="1765" w:type="dxa"/>
          </w:tcPr>
          <w:p w:rsidR="00980C8B" w:rsidRPr="008E0E51" w:rsidRDefault="00980C8B" w:rsidP="001D4199">
            <w:pPr>
              <w:jc w:val="left"/>
              <w:rPr>
                <w:sz w:val="18"/>
                <w:szCs w:val="18"/>
                <w:lang w:val="pt-PT"/>
              </w:rPr>
            </w:pPr>
            <w:r w:rsidRPr="008E0E51">
              <w:rPr>
                <w:sz w:val="18"/>
                <w:szCs w:val="18"/>
                <w:lang w:val="pt-PT"/>
              </w:rPr>
              <w:t>ProSAVANA-PD</w:t>
            </w:r>
          </w:p>
        </w:tc>
        <w:tc>
          <w:tcPr>
            <w:tcW w:w="2126" w:type="dxa"/>
          </w:tcPr>
          <w:p w:rsidR="00980C8B" w:rsidRPr="008E0E51" w:rsidRDefault="0000152A" w:rsidP="001D4199">
            <w:pPr>
              <w:jc w:val="left"/>
              <w:rPr>
                <w:sz w:val="18"/>
                <w:szCs w:val="18"/>
                <w:lang w:val="pt-PT"/>
              </w:rPr>
            </w:pPr>
            <w:r w:rsidRPr="008E0E51">
              <w:rPr>
                <w:sz w:val="18"/>
                <w:szCs w:val="18"/>
                <w:lang w:val="pt-PT"/>
              </w:rPr>
              <w:t>MASA</w:t>
            </w:r>
            <w:r w:rsidR="0036340C" w:rsidRPr="008E0E51">
              <w:rPr>
                <w:sz w:val="18"/>
                <w:szCs w:val="18"/>
                <w:lang w:val="pt-PT"/>
              </w:rPr>
              <w:t xml:space="preserve">, </w:t>
            </w:r>
            <w:r w:rsidR="00980C8B" w:rsidRPr="008E0E51">
              <w:rPr>
                <w:sz w:val="18"/>
                <w:szCs w:val="18"/>
                <w:lang w:val="pt-PT"/>
              </w:rPr>
              <w:t>JICA</w:t>
            </w:r>
            <w:r w:rsidR="0036340C" w:rsidRPr="008E0E51">
              <w:rPr>
                <w:sz w:val="18"/>
                <w:szCs w:val="18"/>
                <w:lang w:val="pt-PT"/>
              </w:rPr>
              <w:t xml:space="preserve">, </w:t>
            </w:r>
            <w:r w:rsidR="00980C8B" w:rsidRPr="008E0E51">
              <w:rPr>
                <w:sz w:val="18"/>
                <w:szCs w:val="18"/>
                <w:lang w:val="pt-PT"/>
              </w:rPr>
              <w:t>ABC</w:t>
            </w:r>
          </w:p>
          <w:p w:rsidR="00980C8B" w:rsidRPr="008E0E51" w:rsidRDefault="00175C14" w:rsidP="001D4199">
            <w:pPr>
              <w:jc w:val="left"/>
              <w:rPr>
                <w:sz w:val="18"/>
                <w:szCs w:val="18"/>
                <w:lang w:val="pt-PT"/>
              </w:rPr>
            </w:pPr>
            <w:r w:rsidRPr="008E0E51">
              <w:rPr>
                <w:sz w:val="18"/>
                <w:szCs w:val="18"/>
                <w:lang w:val="pt-PT"/>
              </w:rPr>
              <w:t xml:space="preserve">(até Dezembro de 2014) </w:t>
            </w:r>
          </w:p>
        </w:tc>
        <w:tc>
          <w:tcPr>
            <w:tcW w:w="5386" w:type="dxa"/>
          </w:tcPr>
          <w:p w:rsidR="00980C8B" w:rsidRPr="008E0E51" w:rsidRDefault="00175C14" w:rsidP="00D41B5D">
            <w:pPr>
              <w:rPr>
                <w:sz w:val="18"/>
                <w:szCs w:val="18"/>
                <w:lang w:val="pt-PT"/>
              </w:rPr>
            </w:pPr>
            <w:r w:rsidRPr="008E0E51">
              <w:rPr>
                <w:sz w:val="18"/>
                <w:szCs w:val="18"/>
                <w:lang w:val="pt-PT"/>
              </w:rPr>
              <w:t>Zoneamento para o plano dire</w:t>
            </w:r>
            <w:r w:rsidR="00CD500B" w:rsidRPr="008E0E51">
              <w:rPr>
                <w:sz w:val="18"/>
                <w:szCs w:val="18"/>
                <w:lang w:val="pt-PT"/>
              </w:rPr>
              <w:t>c</w:t>
            </w:r>
            <w:r w:rsidRPr="008E0E51">
              <w:rPr>
                <w:sz w:val="18"/>
                <w:szCs w:val="18"/>
                <w:lang w:val="pt-PT"/>
              </w:rPr>
              <w:t xml:space="preserve">tor de desenvolvimento agrário e mapeamento da adequação de culturas </w:t>
            </w:r>
            <w:r w:rsidR="00AF5435" w:rsidRPr="008E0E51">
              <w:rPr>
                <w:sz w:val="18"/>
                <w:szCs w:val="18"/>
                <w:lang w:val="pt-PT"/>
              </w:rPr>
              <w:t xml:space="preserve">(19 distritos de 3 províncias). </w:t>
            </w:r>
          </w:p>
        </w:tc>
      </w:tr>
      <w:tr w:rsidR="00B85C3D" w:rsidRPr="008E0E51" w:rsidTr="00884F18">
        <w:trPr>
          <w:jc w:val="center"/>
        </w:trPr>
        <w:tc>
          <w:tcPr>
            <w:tcW w:w="1765" w:type="dxa"/>
          </w:tcPr>
          <w:p w:rsidR="00980C8B" w:rsidRPr="008E0E51" w:rsidRDefault="00175C14" w:rsidP="00D41B5D">
            <w:pPr>
              <w:jc w:val="left"/>
              <w:rPr>
                <w:sz w:val="18"/>
                <w:szCs w:val="18"/>
                <w:lang w:val="pt-PT"/>
              </w:rPr>
            </w:pPr>
            <w:r w:rsidRPr="008E0E51">
              <w:rPr>
                <w:sz w:val="18"/>
                <w:szCs w:val="18"/>
                <w:lang w:val="pt-PT"/>
              </w:rPr>
              <w:t xml:space="preserve">SIG </w:t>
            </w:r>
            <w:r w:rsidR="00D41B5D" w:rsidRPr="008E0E51">
              <w:rPr>
                <w:sz w:val="18"/>
                <w:szCs w:val="18"/>
                <w:lang w:val="pt-PT"/>
              </w:rPr>
              <w:t>W</w:t>
            </w:r>
            <w:r w:rsidRPr="008E0E51">
              <w:rPr>
                <w:sz w:val="18"/>
                <w:szCs w:val="18"/>
                <w:lang w:val="pt-PT"/>
              </w:rPr>
              <w:t xml:space="preserve">eb para </w:t>
            </w:r>
            <w:r w:rsidR="00980C8B" w:rsidRPr="008E0E51">
              <w:rPr>
                <w:sz w:val="18"/>
                <w:szCs w:val="18"/>
                <w:lang w:val="pt-PT"/>
              </w:rPr>
              <w:t>ProSAVANA</w:t>
            </w:r>
          </w:p>
        </w:tc>
        <w:tc>
          <w:tcPr>
            <w:tcW w:w="2126" w:type="dxa"/>
          </w:tcPr>
          <w:p w:rsidR="00980C8B" w:rsidRPr="008E0E51" w:rsidRDefault="00980C8B" w:rsidP="001D4199">
            <w:pPr>
              <w:jc w:val="left"/>
              <w:rPr>
                <w:sz w:val="18"/>
                <w:szCs w:val="18"/>
                <w:lang w:val="pt-PT"/>
              </w:rPr>
            </w:pPr>
            <w:r w:rsidRPr="008E0E51">
              <w:rPr>
                <w:sz w:val="18"/>
                <w:szCs w:val="18"/>
                <w:lang w:val="pt-PT"/>
              </w:rPr>
              <w:t>EMBRAPA</w:t>
            </w:r>
          </w:p>
          <w:p w:rsidR="00980C8B" w:rsidRPr="008E0E51" w:rsidRDefault="00175C14" w:rsidP="001D4199">
            <w:pPr>
              <w:jc w:val="left"/>
              <w:rPr>
                <w:sz w:val="18"/>
                <w:szCs w:val="18"/>
                <w:lang w:val="pt-PT"/>
              </w:rPr>
            </w:pPr>
            <w:r w:rsidRPr="008E0E51">
              <w:rPr>
                <w:sz w:val="18"/>
                <w:szCs w:val="18"/>
                <w:lang w:val="pt-PT"/>
              </w:rPr>
              <w:t>(2011 – em curso)</w:t>
            </w:r>
            <w:r w:rsidR="00AF5435" w:rsidRPr="008E0E51">
              <w:rPr>
                <w:sz w:val="18"/>
                <w:szCs w:val="18"/>
                <w:lang w:val="pt-PT"/>
              </w:rPr>
              <w:t xml:space="preserve"> </w:t>
            </w:r>
          </w:p>
        </w:tc>
        <w:tc>
          <w:tcPr>
            <w:tcW w:w="5386" w:type="dxa"/>
          </w:tcPr>
          <w:p w:rsidR="00980C8B" w:rsidRPr="008E0E51" w:rsidRDefault="00175C14" w:rsidP="00387425">
            <w:pPr>
              <w:rPr>
                <w:sz w:val="18"/>
                <w:szCs w:val="18"/>
                <w:lang w:val="pt-PT"/>
              </w:rPr>
            </w:pPr>
            <w:r w:rsidRPr="008E0E51">
              <w:rPr>
                <w:sz w:val="18"/>
                <w:szCs w:val="18"/>
                <w:lang w:val="pt-PT"/>
              </w:rPr>
              <w:t xml:space="preserve">Mapa temático (divisão administrativa, rede de estradas, rede de ferrovias, altitude, precipitação, solo, </w:t>
            </w:r>
            <w:r w:rsidR="00387425" w:rsidRPr="008E0E51">
              <w:rPr>
                <w:sz w:val="18"/>
                <w:szCs w:val="18"/>
                <w:lang w:val="pt-PT"/>
              </w:rPr>
              <w:t>cobertura da terra</w:t>
            </w:r>
            <w:r w:rsidRPr="008E0E51">
              <w:rPr>
                <w:sz w:val="18"/>
                <w:szCs w:val="18"/>
                <w:lang w:val="pt-PT"/>
              </w:rPr>
              <w:t xml:space="preserve">). </w:t>
            </w:r>
          </w:p>
        </w:tc>
      </w:tr>
      <w:tr w:rsidR="00B85C3D" w:rsidRPr="008E0E51" w:rsidTr="00884F18">
        <w:trPr>
          <w:jc w:val="center"/>
        </w:trPr>
        <w:tc>
          <w:tcPr>
            <w:tcW w:w="1765" w:type="dxa"/>
          </w:tcPr>
          <w:p w:rsidR="00980C8B" w:rsidRPr="008E0E51" w:rsidRDefault="00980C8B" w:rsidP="001D4199">
            <w:pPr>
              <w:jc w:val="left"/>
              <w:rPr>
                <w:sz w:val="18"/>
                <w:szCs w:val="18"/>
                <w:lang w:val="pt-PT"/>
              </w:rPr>
            </w:pPr>
            <w:r w:rsidRPr="008E0E51">
              <w:rPr>
                <w:sz w:val="18"/>
                <w:szCs w:val="18"/>
                <w:lang w:val="pt-PT"/>
              </w:rPr>
              <w:t>PEDEC</w:t>
            </w:r>
          </w:p>
        </w:tc>
        <w:tc>
          <w:tcPr>
            <w:tcW w:w="2126" w:type="dxa"/>
          </w:tcPr>
          <w:p w:rsidR="00980C8B" w:rsidRPr="008E0E51" w:rsidRDefault="00980C8B" w:rsidP="001D4199">
            <w:pPr>
              <w:jc w:val="left"/>
              <w:rPr>
                <w:sz w:val="18"/>
                <w:szCs w:val="18"/>
                <w:lang w:val="pt-PT"/>
              </w:rPr>
            </w:pPr>
            <w:r w:rsidRPr="008E0E51">
              <w:rPr>
                <w:sz w:val="18"/>
                <w:szCs w:val="18"/>
                <w:lang w:val="pt-PT"/>
              </w:rPr>
              <w:t>MPD</w:t>
            </w:r>
            <w:r w:rsidR="0036340C" w:rsidRPr="008E0E51">
              <w:rPr>
                <w:sz w:val="18"/>
                <w:szCs w:val="18"/>
                <w:lang w:val="pt-PT"/>
              </w:rPr>
              <w:t xml:space="preserve">, </w:t>
            </w:r>
            <w:r w:rsidRPr="008E0E51">
              <w:rPr>
                <w:sz w:val="18"/>
                <w:szCs w:val="18"/>
                <w:lang w:val="pt-PT"/>
              </w:rPr>
              <w:t>JICA</w:t>
            </w:r>
          </w:p>
          <w:p w:rsidR="00980C8B" w:rsidRPr="008E0E51" w:rsidRDefault="00175C14" w:rsidP="001D4199">
            <w:pPr>
              <w:jc w:val="left"/>
              <w:rPr>
                <w:sz w:val="18"/>
                <w:szCs w:val="18"/>
                <w:lang w:val="pt-PT"/>
              </w:rPr>
            </w:pPr>
            <w:r w:rsidRPr="008E0E51">
              <w:rPr>
                <w:sz w:val="18"/>
                <w:szCs w:val="18"/>
                <w:lang w:val="pt-PT"/>
              </w:rPr>
              <w:t>(até Julho de 2014)</w:t>
            </w:r>
          </w:p>
        </w:tc>
        <w:tc>
          <w:tcPr>
            <w:tcW w:w="5386" w:type="dxa"/>
          </w:tcPr>
          <w:p w:rsidR="00980C8B" w:rsidRPr="008E0E51" w:rsidRDefault="00175C14" w:rsidP="00D41B5D">
            <w:pPr>
              <w:rPr>
                <w:sz w:val="18"/>
                <w:szCs w:val="18"/>
                <w:lang w:val="pt-PT"/>
              </w:rPr>
            </w:pPr>
            <w:r w:rsidRPr="008E0E51">
              <w:rPr>
                <w:sz w:val="18"/>
                <w:szCs w:val="18"/>
                <w:lang w:val="pt-PT"/>
              </w:rPr>
              <w:t>Criação de SIG para estratégia de desenvolvimento económico (5 províncias) e 1 mapa topográfico na escala 1</w:t>
            </w:r>
            <w:r w:rsidR="00AF5435" w:rsidRPr="008E0E51">
              <w:rPr>
                <w:sz w:val="18"/>
                <w:szCs w:val="18"/>
                <w:lang w:val="pt-PT"/>
              </w:rPr>
              <w:t>:10.000 das</w:t>
            </w:r>
            <w:r w:rsidRPr="008E0E51">
              <w:rPr>
                <w:sz w:val="18"/>
                <w:szCs w:val="18"/>
                <w:lang w:val="pt-PT"/>
              </w:rPr>
              <w:t xml:space="preserve"> cidade</w:t>
            </w:r>
            <w:r w:rsidR="00AF5435" w:rsidRPr="008E0E51">
              <w:rPr>
                <w:sz w:val="18"/>
                <w:szCs w:val="18"/>
                <w:lang w:val="pt-PT"/>
              </w:rPr>
              <w:t>s</w:t>
            </w:r>
            <w:r w:rsidRPr="008E0E51">
              <w:rPr>
                <w:sz w:val="18"/>
                <w:szCs w:val="18"/>
                <w:lang w:val="pt-PT"/>
              </w:rPr>
              <w:t xml:space="preserve"> de Nampula e Nacala</w:t>
            </w:r>
            <w:r w:rsidR="00AF5435" w:rsidRPr="008E0E51">
              <w:rPr>
                <w:sz w:val="18"/>
                <w:szCs w:val="18"/>
                <w:lang w:val="pt-PT"/>
              </w:rPr>
              <w:t>.</w:t>
            </w:r>
          </w:p>
        </w:tc>
      </w:tr>
      <w:tr w:rsidR="00B85C3D" w:rsidRPr="008E0E51" w:rsidTr="00884F18">
        <w:trPr>
          <w:jc w:val="center"/>
        </w:trPr>
        <w:tc>
          <w:tcPr>
            <w:tcW w:w="1765" w:type="dxa"/>
            <w:vMerge w:val="restart"/>
          </w:tcPr>
          <w:p w:rsidR="00980C8B" w:rsidRPr="008E0E51" w:rsidRDefault="00175C14" w:rsidP="001D4199">
            <w:pPr>
              <w:jc w:val="left"/>
              <w:rPr>
                <w:sz w:val="18"/>
                <w:szCs w:val="18"/>
                <w:lang w:val="pt-PT"/>
              </w:rPr>
            </w:pPr>
            <w:r w:rsidRPr="008E0E51">
              <w:rPr>
                <w:sz w:val="18"/>
                <w:szCs w:val="18"/>
                <w:lang w:val="pt-PT"/>
              </w:rPr>
              <w:t>Outros estudos já concluídos</w:t>
            </w:r>
            <w:r w:rsidR="0036340C" w:rsidRPr="008E0E51">
              <w:rPr>
                <w:sz w:val="18"/>
                <w:szCs w:val="18"/>
                <w:lang w:val="pt-PT"/>
              </w:rPr>
              <w:t xml:space="preserve"> </w:t>
            </w:r>
          </w:p>
        </w:tc>
        <w:tc>
          <w:tcPr>
            <w:tcW w:w="2126" w:type="dxa"/>
          </w:tcPr>
          <w:p w:rsidR="00980C8B" w:rsidRPr="008E0E51" w:rsidRDefault="0000152A" w:rsidP="001D4199">
            <w:pPr>
              <w:jc w:val="left"/>
              <w:rPr>
                <w:sz w:val="18"/>
                <w:szCs w:val="18"/>
                <w:lang w:val="pt-PT"/>
              </w:rPr>
            </w:pPr>
            <w:r w:rsidRPr="008E0E51">
              <w:rPr>
                <w:sz w:val="18"/>
                <w:szCs w:val="18"/>
                <w:lang w:val="pt-PT"/>
              </w:rPr>
              <w:t>MASA</w:t>
            </w:r>
            <w:r w:rsidR="0036340C" w:rsidRPr="008E0E51">
              <w:rPr>
                <w:sz w:val="18"/>
                <w:szCs w:val="18"/>
                <w:lang w:val="pt-PT"/>
              </w:rPr>
              <w:t xml:space="preserve"> (</w:t>
            </w:r>
            <w:r w:rsidR="00980C8B" w:rsidRPr="008E0E51">
              <w:rPr>
                <w:sz w:val="18"/>
                <w:szCs w:val="18"/>
                <w:lang w:val="pt-PT"/>
              </w:rPr>
              <w:t>2010</w:t>
            </w:r>
            <w:r w:rsidR="0036340C" w:rsidRPr="008E0E51">
              <w:rPr>
                <w:sz w:val="18"/>
                <w:szCs w:val="18"/>
                <w:lang w:val="pt-PT"/>
              </w:rPr>
              <w:t>)</w:t>
            </w:r>
          </w:p>
        </w:tc>
        <w:tc>
          <w:tcPr>
            <w:tcW w:w="5386" w:type="dxa"/>
          </w:tcPr>
          <w:p w:rsidR="00980C8B" w:rsidRPr="008E0E51" w:rsidRDefault="00175C14" w:rsidP="00D41B5D">
            <w:pPr>
              <w:rPr>
                <w:sz w:val="18"/>
                <w:szCs w:val="18"/>
                <w:lang w:val="pt-PT"/>
              </w:rPr>
            </w:pPr>
            <w:r w:rsidRPr="008E0E51">
              <w:rPr>
                <w:sz w:val="18"/>
                <w:szCs w:val="18"/>
                <w:lang w:val="pt-PT"/>
              </w:rPr>
              <w:t>Mapeamento a nível nacional da adequação de culturas (mandioca, algodão, batata, castanha de caju) em diferentes cenários meteorológicos.</w:t>
            </w:r>
          </w:p>
        </w:tc>
      </w:tr>
      <w:tr w:rsidR="00B85C3D" w:rsidRPr="008E0E51" w:rsidTr="00884F18">
        <w:trPr>
          <w:jc w:val="center"/>
        </w:trPr>
        <w:tc>
          <w:tcPr>
            <w:tcW w:w="1765" w:type="dxa"/>
            <w:vMerge/>
          </w:tcPr>
          <w:p w:rsidR="00980C8B" w:rsidRPr="008E0E51" w:rsidRDefault="00980C8B" w:rsidP="001D4199">
            <w:pPr>
              <w:jc w:val="left"/>
              <w:rPr>
                <w:sz w:val="18"/>
                <w:szCs w:val="18"/>
                <w:lang w:val="pt-PT"/>
              </w:rPr>
            </w:pPr>
          </w:p>
        </w:tc>
        <w:tc>
          <w:tcPr>
            <w:tcW w:w="2126" w:type="dxa"/>
          </w:tcPr>
          <w:p w:rsidR="00980C8B" w:rsidRPr="008E0E51" w:rsidRDefault="00980C8B" w:rsidP="001D4199">
            <w:pPr>
              <w:jc w:val="left"/>
              <w:rPr>
                <w:sz w:val="18"/>
                <w:szCs w:val="18"/>
                <w:lang w:val="pt-PT"/>
              </w:rPr>
            </w:pPr>
            <w:r w:rsidRPr="008E0E51">
              <w:rPr>
                <w:sz w:val="18"/>
                <w:szCs w:val="18"/>
                <w:lang w:val="pt-PT"/>
              </w:rPr>
              <w:t>IIAM</w:t>
            </w:r>
            <w:r w:rsidR="0036340C" w:rsidRPr="008E0E51">
              <w:rPr>
                <w:sz w:val="18"/>
                <w:szCs w:val="18"/>
                <w:lang w:val="pt-PT"/>
              </w:rPr>
              <w:t xml:space="preserve"> (</w:t>
            </w:r>
            <w:r w:rsidRPr="008E0E51">
              <w:rPr>
                <w:sz w:val="18"/>
                <w:szCs w:val="18"/>
                <w:lang w:val="pt-PT"/>
              </w:rPr>
              <w:t>2008</w:t>
            </w:r>
            <w:r w:rsidR="0036340C" w:rsidRPr="008E0E51">
              <w:rPr>
                <w:sz w:val="18"/>
                <w:szCs w:val="18"/>
                <w:lang w:val="pt-PT"/>
              </w:rPr>
              <w:t>)</w:t>
            </w:r>
          </w:p>
        </w:tc>
        <w:tc>
          <w:tcPr>
            <w:tcW w:w="5386" w:type="dxa"/>
          </w:tcPr>
          <w:p w:rsidR="00980C8B" w:rsidRPr="008E0E51" w:rsidRDefault="00AF5435" w:rsidP="00D41B5D">
            <w:pPr>
              <w:rPr>
                <w:sz w:val="18"/>
                <w:szCs w:val="18"/>
                <w:lang w:val="pt-PT"/>
              </w:rPr>
            </w:pPr>
            <w:r w:rsidRPr="008E0E51">
              <w:rPr>
                <w:sz w:val="18"/>
                <w:szCs w:val="18"/>
                <w:lang w:val="pt-PT"/>
              </w:rPr>
              <w:t>Mapeamento na escala 1:</w:t>
            </w:r>
            <w:r w:rsidR="00175C14" w:rsidRPr="008E0E51">
              <w:rPr>
                <w:sz w:val="18"/>
                <w:szCs w:val="18"/>
                <w:lang w:val="pt-PT"/>
              </w:rPr>
              <w:t xml:space="preserve">1.000.000 a nível nacional das terras com possibilidade de </w:t>
            </w:r>
            <w:r w:rsidRPr="008E0E51">
              <w:rPr>
                <w:sz w:val="18"/>
                <w:szCs w:val="18"/>
                <w:lang w:val="pt-PT"/>
              </w:rPr>
              <w:t xml:space="preserve">serem destinadas a </w:t>
            </w:r>
            <w:r w:rsidR="00175C14" w:rsidRPr="008E0E51">
              <w:rPr>
                <w:sz w:val="18"/>
                <w:szCs w:val="18"/>
                <w:lang w:val="pt-PT"/>
              </w:rPr>
              <w:t>novo</w:t>
            </w:r>
            <w:r w:rsidRPr="008E0E51">
              <w:rPr>
                <w:sz w:val="18"/>
                <w:szCs w:val="18"/>
                <w:lang w:val="pt-PT"/>
              </w:rPr>
              <w:t xml:space="preserve">s </w:t>
            </w:r>
            <w:r w:rsidR="004E47C5" w:rsidRPr="008E0E51">
              <w:rPr>
                <w:sz w:val="18"/>
                <w:szCs w:val="18"/>
                <w:lang w:val="pt-PT"/>
              </w:rPr>
              <w:t>projecto</w:t>
            </w:r>
            <w:r w:rsidRPr="008E0E51">
              <w:rPr>
                <w:sz w:val="18"/>
                <w:szCs w:val="18"/>
                <w:lang w:val="pt-PT"/>
              </w:rPr>
              <w:t>s de</w:t>
            </w:r>
            <w:r w:rsidR="00175C14" w:rsidRPr="008E0E51">
              <w:rPr>
                <w:sz w:val="18"/>
                <w:szCs w:val="18"/>
                <w:lang w:val="pt-PT"/>
              </w:rPr>
              <w:t xml:space="preserve"> investimen</w:t>
            </w:r>
            <w:r w:rsidRPr="008E0E51">
              <w:rPr>
                <w:sz w:val="18"/>
                <w:szCs w:val="18"/>
                <w:lang w:val="pt-PT"/>
              </w:rPr>
              <w:t>t</w:t>
            </w:r>
            <w:r w:rsidR="00175C14" w:rsidRPr="008E0E51">
              <w:rPr>
                <w:sz w:val="18"/>
                <w:szCs w:val="18"/>
                <w:lang w:val="pt-PT"/>
              </w:rPr>
              <w:t xml:space="preserve">o agrícola. </w:t>
            </w:r>
          </w:p>
        </w:tc>
      </w:tr>
      <w:tr w:rsidR="00B85C3D" w:rsidRPr="008E0E51" w:rsidTr="00884F18">
        <w:trPr>
          <w:jc w:val="center"/>
        </w:trPr>
        <w:tc>
          <w:tcPr>
            <w:tcW w:w="1765" w:type="dxa"/>
            <w:vMerge/>
          </w:tcPr>
          <w:p w:rsidR="00980C8B" w:rsidRPr="008E0E51" w:rsidRDefault="00980C8B" w:rsidP="001D4199">
            <w:pPr>
              <w:jc w:val="left"/>
              <w:rPr>
                <w:sz w:val="18"/>
                <w:szCs w:val="18"/>
                <w:lang w:val="pt-PT"/>
              </w:rPr>
            </w:pPr>
          </w:p>
        </w:tc>
        <w:tc>
          <w:tcPr>
            <w:tcW w:w="2126" w:type="dxa"/>
          </w:tcPr>
          <w:p w:rsidR="00980C8B" w:rsidRPr="008E0E51" w:rsidRDefault="00980C8B" w:rsidP="001D4199">
            <w:pPr>
              <w:jc w:val="left"/>
              <w:rPr>
                <w:sz w:val="18"/>
                <w:szCs w:val="18"/>
                <w:lang w:val="pt-PT"/>
              </w:rPr>
            </w:pPr>
            <w:r w:rsidRPr="008E0E51">
              <w:rPr>
                <w:sz w:val="18"/>
                <w:szCs w:val="18"/>
                <w:lang w:val="pt-PT"/>
              </w:rPr>
              <w:t>PROAGRI</w:t>
            </w:r>
            <w:r w:rsidR="0036340C" w:rsidRPr="008E0E51">
              <w:rPr>
                <w:sz w:val="18"/>
                <w:szCs w:val="18"/>
                <w:lang w:val="pt-PT"/>
              </w:rPr>
              <w:t xml:space="preserve"> (</w:t>
            </w:r>
            <w:r w:rsidRPr="008E0E51">
              <w:rPr>
                <w:sz w:val="18"/>
                <w:szCs w:val="18"/>
                <w:lang w:val="pt-PT"/>
              </w:rPr>
              <w:t>2007</w:t>
            </w:r>
            <w:r w:rsidR="0036340C" w:rsidRPr="008E0E51">
              <w:rPr>
                <w:sz w:val="18"/>
                <w:szCs w:val="18"/>
                <w:lang w:val="pt-PT"/>
              </w:rPr>
              <w:t>)</w:t>
            </w:r>
          </w:p>
        </w:tc>
        <w:tc>
          <w:tcPr>
            <w:tcW w:w="5386" w:type="dxa"/>
          </w:tcPr>
          <w:p w:rsidR="00980C8B" w:rsidRPr="008E0E51" w:rsidRDefault="00175C14" w:rsidP="00D41B5D">
            <w:pPr>
              <w:rPr>
                <w:sz w:val="18"/>
                <w:szCs w:val="18"/>
                <w:lang w:val="pt-PT"/>
              </w:rPr>
            </w:pPr>
            <w:r w:rsidRPr="008E0E51">
              <w:rPr>
                <w:sz w:val="18"/>
                <w:szCs w:val="18"/>
                <w:lang w:val="pt-PT"/>
              </w:rPr>
              <w:t xml:space="preserve">Mapeamento da adequação de </w:t>
            </w:r>
            <w:r w:rsidR="004E47C5" w:rsidRPr="008E0E51">
              <w:rPr>
                <w:sz w:val="18"/>
                <w:szCs w:val="18"/>
                <w:lang w:val="pt-PT"/>
              </w:rPr>
              <w:t>projecto</w:t>
            </w:r>
            <w:r w:rsidRPr="008E0E51">
              <w:rPr>
                <w:sz w:val="18"/>
                <w:szCs w:val="18"/>
                <w:lang w:val="pt-PT"/>
              </w:rPr>
              <w:t xml:space="preserve">s de investimento em silvicultura, agricultura, pecuária e ecoturismo da província de Niassa. </w:t>
            </w:r>
          </w:p>
        </w:tc>
      </w:tr>
      <w:tr w:rsidR="00B85C3D" w:rsidRPr="008E0E51" w:rsidTr="00884F18">
        <w:trPr>
          <w:jc w:val="center"/>
        </w:trPr>
        <w:tc>
          <w:tcPr>
            <w:tcW w:w="1765" w:type="dxa"/>
            <w:vMerge/>
          </w:tcPr>
          <w:p w:rsidR="00980C8B" w:rsidRPr="008E0E51" w:rsidRDefault="00980C8B" w:rsidP="001D4199">
            <w:pPr>
              <w:jc w:val="left"/>
              <w:rPr>
                <w:sz w:val="18"/>
                <w:szCs w:val="18"/>
                <w:lang w:val="pt-PT"/>
              </w:rPr>
            </w:pPr>
          </w:p>
        </w:tc>
        <w:tc>
          <w:tcPr>
            <w:tcW w:w="2126" w:type="dxa"/>
          </w:tcPr>
          <w:p w:rsidR="00980C8B" w:rsidRPr="008E0E51" w:rsidRDefault="0000152A" w:rsidP="001D4199">
            <w:pPr>
              <w:jc w:val="left"/>
              <w:rPr>
                <w:sz w:val="18"/>
                <w:szCs w:val="18"/>
                <w:lang w:val="pt-PT"/>
              </w:rPr>
            </w:pPr>
            <w:r w:rsidRPr="008E0E51">
              <w:rPr>
                <w:sz w:val="18"/>
                <w:szCs w:val="18"/>
                <w:lang w:val="pt-PT"/>
              </w:rPr>
              <w:t>MASA</w:t>
            </w:r>
            <w:r w:rsidR="0036340C" w:rsidRPr="008E0E51">
              <w:rPr>
                <w:sz w:val="18"/>
                <w:szCs w:val="18"/>
                <w:lang w:val="pt-PT"/>
              </w:rPr>
              <w:t xml:space="preserve"> (</w:t>
            </w:r>
            <w:r w:rsidR="00980C8B" w:rsidRPr="008E0E51">
              <w:rPr>
                <w:sz w:val="18"/>
                <w:szCs w:val="18"/>
                <w:lang w:val="pt-PT"/>
              </w:rPr>
              <w:t>1996</w:t>
            </w:r>
            <w:r w:rsidR="0036340C" w:rsidRPr="008E0E51">
              <w:rPr>
                <w:sz w:val="18"/>
                <w:szCs w:val="18"/>
                <w:lang w:val="pt-PT"/>
              </w:rPr>
              <w:t>)</w:t>
            </w:r>
          </w:p>
        </w:tc>
        <w:tc>
          <w:tcPr>
            <w:tcW w:w="5386" w:type="dxa"/>
          </w:tcPr>
          <w:p w:rsidR="00980C8B" w:rsidRPr="008E0E51" w:rsidRDefault="00175C14" w:rsidP="00D41B5D">
            <w:pPr>
              <w:rPr>
                <w:sz w:val="18"/>
                <w:szCs w:val="18"/>
                <w:lang w:val="pt-PT"/>
              </w:rPr>
            </w:pPr>
            <w:r w:rsidRPr="008E0E51">
              <w:rPr>
                <w:sz w:val="18"/>
                <w:szCs w:val="18"/>
                <w:lang w:val="pt-PT"/>
              </w:rPr>
              <w:t xml:space="preserve">Classificação </w:t>
            </w:r>
            <w:r w:rsidR="00AF5435" w:rsidRPr="008E0E51">
              <w:rPr>
                <w:sz w:val="18"/>
                <w:szCs w:val="18"/>
                <w:lang w:val="pt-PT"/>
              </w:rPr>
              <w:t>do território nacional</w:t>
            </w:r>
            <w:r w:rsidRPr="008E0E51">
              <w:rPr>
                <w:sz w:val="18"/>
                <w:szCs w:val="18"/>
                <w:lang w:val="pt-PT"/>
              </w:rPr>
              <w:t xml:space="preserve"> em 10 zonas agro</w:t>
            </w:r>
            <w:r w:rsidR="00F365FD" w:rsidRPr="008E0E51">
              <w:rPr>
                <w:sz w:val="18"/>
                <w:szCs w:val="18"/>
                <w:lang w:val="pt-PT"/>
              </w:rPr>
              <w:t>-</w:t>
            </w:r>
            <w:r w:rsidRPr="008E0E51">
              <w:rPr>
                <w:sz w:val="18"/>
                <w:szCs w:val="18"/>
                <w:lang w:val="pt-PT"/>
              </w:rPr>
              <w:t xml:space="preserve">ecológicas. </w:t>
            </w:r>
          </w:p>
        </w:tc>
      </w:tr>
      <w:tr w:rsidR="00B85C3D" w:rsidRPr="008E0E51" w:rsidTr="00884F18">
        <w:trPr>
          <w:jc w:val="center"/>
        </w:trPr>
        <w:tc>
          <w:tcPr>
            <w:tcW w:w="9277" w:type="dxa"/>
            <w:gridSpan w:val="3"/>
          </w:tcPr>
          <w:p w:rsidR="00980C8B" w:rsidRPr="008E0E51" w:rsidRDefault="00AF5435" w:rsidP="001D4199">
            <w:pPr>
              <w:rPr>
                <w:b/>
                <w:sz w:val="18"/>
                <w:szCs w:val="18"/>
                <w:lang w:val="pt-PT"/>
              </w:rPr>
            </w:pPr>
            <w:r w:rsidRPr="008E0E51">
              <w:rPr>
                <w:b/>
                <w:sz w:val="18"/>
                <w:szCs w:val="18"/>
                <w:lang w:val="pt-PT"/>
              </w:rPr>
              <w:t>Informação espacial e m</w:t>
            </w:r>
            <w:r w:rsidR="00175C14" w:rsidRPr="008E0E51">
              <w:rPr>
                <w:b/>
                <w:sz w:val="18"/>
                <w:szCs w:val="18"/>
                <w:lang w:val="pt-PT"/>
              </w:rPr>
              <w:t>apas básicas já cole</w:t>
            </w:r>
            <w:r w:rsidR="00D41B5D" w:rsidRPr="008E0E51">
              <w:rPr>
                <w:b/>
                <w:sz w:val="18"/>
                <w:szCs w:val="18"/>
                <w:lang w:val="pt-PT"/>
              </w:rPr>
              <w:t>c</w:t>
            </w:r>
            <w:r w:rsidR="00175C14" w:rsidRPr="008E0E51">
              <w:rPr>
                <w:b/>
                <w:sz w:val="18"/>
                <w:szCs w:val="18"/>
                <w:lang w:val="pt-PT"/>
              </w:rPr>
              <w:t xml:space="preserve">tados </w:t>
            </w:r>
          </w:p>
          <w:p w:rsidR="00980C8B" w:rsidRPr="008E0E51" w:rsidRDefault="00175C14" w:rsidP="001D4199">
            <w:pPr>
              <w:rPr>
                <w:sz w:val="18"/>
                <w:szCs w:val="18"/>
                <w:lang w:val="pt-PT"/>
              </w:rPr>
            </w:pPr>
            <w:r w:rsidRPr="008E0E51">
              <w:rPr>
                <w:sz w:val="18"/>
                <w:szCs w:val="18"/>
                <w:lang w:val="pt-PT"/>
              </w:rPr>
              <w:t xml:space="preserve">Clima, </w:t>
            </w:r>
            <w:r w:rsidR="00C45BEF" w:rsidRPr="008E0E51">
              <w:rPr>
                <w:sz w:val="18"/>
                <w:szCs w:val="18"/>
                <w:lang w:val="pt-PT"/>
              </w:rPr>
              <w:t>topografia</w:t>
            </w:r>
            <w:r w:rsidRPr="008E0E51">
              <w:rPr>
                <w:sz w:val="18"/>
                <w:szCs w:val="18"/>
                <w:lang w:val="pt-PT"/>
              </w:rPr>
              <w:t xml:space="preserve">, inclinação, geologia, solo, vegetação, bacia hidrográfica, sistema de rios, hidrogeologia, adequação de culturas, </w:t>
            </w:r>
            <w:r w:rsidR="00AF5435" w:rsidRPr="008E0E51">
              <w:rPr>
                <w:sz w:val="18"/>
                <w:szCs w:val="18"/>
                <w:lang w:val="pt-PT"/>
              </w:rPr>
              <w:t xml:space="preserve">zona </w:t>
            </w:r>
            <w:r w:rsidRPr="008E0E51">
              <w:rPr>
                <w:sz w:val="18"/>
                <w:szCs w:val="18"/>
                <w:lang w:val="pt-PT"/>
              </w:rPr>
              <w:t>urban</w:t>
            </w:r>
            <w:r w:rsidR="00AF5435" w:rsidRPr="008E0E51">
              <w:rPr>
                <w:sz w:val="18"/>
                <w:szCs w:val="18"/>
                <w:lang w:val="pt-PT"/>
              </w:rPr>
              <w:t>a</w:t>
            </w:r>
            <w:r w:rsidRPr="008E0E51">
              <w:rPr>
                <w:sz w:val="18"/>
                <w:szCs w:val="18"/>
                <w:lang w:val="pt-PT"/>
              </w:rPr>
              <w:t xml:space="preserve">/rural, divisão administrativa, rede de estradas, rede de ferrovias, </w:t>
            </w:r>
            <w:r w:rsidR="00F365FD" w:rsidRPr="008E0E51">
              <w:rPr>
                <w:sz w:val="18"/>
                <w:szCs w:val="18"/>
                <w:lang w:val="pt-PT"/>
              </w:rPr>
              <w:t>reservas</w:t>
            </w:r>
            <w:r w:rsidRPr="008E0E51">
              <w:rPr>
                <w:sz w:val="18"/>
                <w:szCs w:val="18"/>
                <w:lang w:val="pt-PT"/>
              </w:rPr>
              <w:t>, áreas com registo do DUAT, risco de desastres naturais</w:t>
            </w:r>
            <w:r w:rsidR="001D6C07" w:rsidRPr="008E0E51">
              <w:rPr>
                <w:sz w:val="18"/>
                <w:szCs w:val="18"/>
                <w:lang w:val="pt-PT"/>
              </w:rPr>
              <w:t xml:space="preserve"> (erosão, cheias, secas, ciclone) etc.</w:t>
            </w:r>
            <w:r w:rsidRPr="008E0E51">
              <w:rPr>
                <w:sz w:val="18"/>
                <w:szCs w:val="18"/>
                <w:lang w:val="pt-PT"/>
              </w:rPr>
              <w:t xml:space="preserve"> </w:t>
            </w:r>
          </w:p>
        </w:tc>
      </w:tr>
    </w:tbl>
    <w:p w:rsidR="00980C8B" w:rsidRPr="0015732A" w:rsidRDefault="00980C8B" w:rsidP="00286E8F">
      <w:pPr>
        <w:spacing w:line="360" w:lineRule="atLeast"/>
        <w:rPr>
          <w:sz w:val="22"/>
          <w:szCs w:val="22"/>
          <w:lang w:val="pt-PT"/>
        </w:rPr>
      </w:pPr>
    </w:p>
    <w:p w:rsidR="00980C8B" w:rsidRPr="0015732A" w:rsidRDefault="002F5924" w:rsidP="00286E8F">
      <w:pPr>
        <w:spacing w:line="360" w:lineRule="atLeast"/>
        <w:jc w:val="center"/>
        <w:rPr>
          <w:sz w:val="22"/>
          <w:szCs w:val="22"/>
          <w:lang w:val="pt-PT"/>
        </w:rPr>
      </w:pPr>
      <w:r w:rsidRPr="002F5924">
        <w:rPr>
          <w:noProof/>
          <w:sz w:val="22"/>
          <w:szCs w:val="22"/>
        </w:rPr>
        <w:lastRenderedPageBreak/>
        <w:drawing>
          <wp:inline distT="0" distB="0" distL="0" distR="0">
            <wp:extent cx="5760720" cy="4191170"/>
            <wp:effectExtent l="19050" t="19050" r="11430" b="18880"/>
            <wp:docPr id="6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screen"/>
                    <a:srcRect/>
                    <a:stretch>
                      <a:fillRect/>
                    </a:stretch>
                  </pic:blipFill>
                  <pic:spPr bwMode="auto">
                    <a:xfrm>
                      <a:off x="0" y="0"/>
                      <a:ext cx="5760720" cy="4191170"/>
                    </a:xfrm>
                    <a:prstGeom prst="rect">
                      <a:avLst/>
                    </a:prstGeom>
                    <a:noFill/>
                    <a:ln w="9525">
                      <a:solidFill>
                        <a:schemeClr val="tx1"/>
                      </a:solidFill>
                      <a:miter lim="800000"/>
                      <a:headEnd/>
                      <a:tailEnd/>
                    </a:ln>
                  </pic:spPr>
                </pic:pic>
              </a:graphicData>
            </a:graphic>
          </wp:inline>
        </w:drawing>
      </w:r>
    </w:p>
    <w:p w:rsidR="00980C8B" w:rsidRPr="0015732A" w:rsidRDefault="00980C8B" w:rsidP="007A21C5">
      <w:pPr>
        <w:pStyle w:val="11"/>
        <w:spacing w:afterLines="0"/>
      </w:pPr>
    </w:p>
    <w:p w:rsidR="00344E45" w:rsidRPr="0015732A" w:rsidRDefault="00387425" w:rsidP="00044CEE">
      <w:pPr>
        <w:pStyle w:val="22"/>
        <w:spacing w:after="120"/>
      </w:pPr>
      <w:r w:rsidRPr="0015732A">
        <w:t xml:space="preserve">Segundo a Reunião </w:t>
      </w:r>
      <w:r w:rsidR="00344E45" w:rsidRPr="0015732A">
        <w:t xml:space="preserve">de </w:t>
      </w:r>
      <w:r w:rsidRPr="0015732A">
        <w:t xml:space="preserve">Líderes </w:t>
      </w:r>
      <w:r w:rsidR="00344E45" w:rsidRPr="0015732A">
        <w:t xml:space="preserve">do </w:t>
      </w:r>
      <w:r w:rsidRPr="0015732A">
        <w:t xml:space="preserve">Resultado </w:t>
      </w:r>
      <w:r w:rsidR="00344E45" w:rsidRPr="0015732A">
        <w:t>2 realizad</w:t>
      </w:r>
      <w:r w:rsidRPr="0015732A">
        <w:t>a</w:t>
      </w:r>
      <w:r w:rsidR="007212DE" w:rsidRPr="0015732A">
        <w:t xml:space="preserve"> em Setembro de 2013, a parte B</w:t>
      </w:r>
      <w:r w:rsidR="00344E45" w:rsidRPr="0015732A">
        <w:t>rasileira planea elaborar os mapas de vulnerabilidade ambiental e de capacidade de uso de terras por cada bacia hidrográfica, focalizando as 5 pequenas bacias hidrográfi</w:t>
      </w:r>
      <w:r w:rsidR="00CA21AE" w:rsidRPr="0015732A">
        <w:t>c</w:t>
      </w:r>
      <w:r w:rsidR="00344E45" w:rsidRPr="0015732A">
        <w:t>as selec</w:t>
      </w:r>
      <w:r w:rsidRPr="0015732A">
        <w:t>c</w:t>
      </w:r>
      <w:r w:rsidR="00344E45" w:rsidRPr="0015732A">
        <w:t xml:space="preserve">ionadas dentro do Corredor de Nacala. Acredita-se que esses mapas também serão incluídos na </w:t>
      </w:r>
      <w:r w:rsidR="009F7633" w:rsidRPr="0015732A">
        <w:t>compilação</w:t>
      </w:r>
      <w:r w:rsidR="00344E45" w:rsidRPr="0015732A">
        <w:t xml:space="preserve"> </w:t>
      </w:r>
      <w:r w:rsidR="009F7633" w:rsidRPr="0015732A">
        <w:t>integrada</w:t>
      </w:r>
      <w:r w:rsidR="00344E45" w:rsidRPr="0015732A">
        <w:t xml:space="preserve"> dos resultados do</w:t>
      </w:r>
      <w:r w:rsidR="00C45BEF" w:rsidRPr="0015732A">
        <w:t>s</w:t>
      </w:r>
      <w:r w:rsidR="00344E45" w:rsidRPr="0015732A">
        <w:t xml:space="preserve"> plano</w:t>
      </w:r>
      <w:r w:rsidR="00C45BEF" w:rsidRPr="0015732A">
        <w:t>s</w:t>
      </w:r>
      <w:r w:rsidR="00344E45" w:rsidRPr="0015732A">
        <w:t xml:space="preserve"> de uso de terras e zoneamento existentes do Corredor de Nacala. </w:t>
      </w:r>
    </w:p>
    <w:p w:rsidR="00344E45" w:rsidRPr="0015732A" w:rsidRDefault="00884F18" w:rsidP="00EA6924">
      <w:pPr>
        <w:pStyle w:val="5"/>
        <w:spacing w:after="120"/>
      </w:pPr>
      <w:r w:rsidRPr="0015732A">
        <w:rPr>
          <w:rFonts w:hint="eastAsia"/>
        </w:rPr>
        <w:t xml:space="preserve"> </w:t>
      </w:r>
      <w:r w:rsidR="00344E45" w:rsidRPr="0015732A">
        <w:t xml:space="preserve">Resultado esperado 2: Plano de uso de terras do Posto Agronómico de Nampula (PAN) e Estação Agrária de Lichinga (EAL) </w:t>
      </w:r>
    </w:p>
    <w:p w:rsidR="00344E45" w:rsidRPr="0015732A" w:rsidRDefault="00344E45" w:rsidP="00044CEE">
      <w:pPr>
        <w:pStyle w:val="22"/>
        <w:spacing w:after="120"/>
      </w:pPr>
      <w:r w:rsidRPr="0015732A">
        <w:t>A</w:t>
      </w:r>
      <w:r w:rsidR="009F7633" w:rsidRPr="0015732A">
        <w:t>s</w:t>
      </w:r>
      <w:r w:rsidRPr="0015732A">
        <w:t xml:space="preserve"> equipa</w:t>
      </w:r>
      <w:r w:rsidR="009F7633" w:rsidRPr="0015732A">
        <w:t>s</w:t>
      </w:r>
      <w:r w:rsidRPr="0015732A">
        <w:t xml:space="preserve"> técnica</w:t>
      </w:r>
      <w:r w:rsidR="009F7633" w:rsidRPr="0015732A">
        <w:t>s</w:t>
      </w:r>
      <w:r w:rsidRPr="0015732A">
        <w:t xml:space="preserve"> do PI dos 3 países </w:t>
      </w:r>
      <w:r w:rsidR="009F7633" w:rsidRPr="0015732A">
        <w:t>desejam</w:t>
      </w:r>
      <w:r w:rsidRPr="0015732A">
        <w:t xml:space="preserve"> contribuir para o aumento da capacidade da C/P do </w:t>
      </w:r>
      <w:r w:rsidR="00AE1083" w:rsidRPr="0015732A">
        <w:t>I</w:t>
      </w:r>
      <w:r w:rsidRPr="0015732A">
        <w:t xml:space="preserve">IAM através de </w:t>
      </w:r>
      <w:r w:rsidR="009F7633" w:rsidRPr="0015732A">
        <w:t>métodos</w:t>
      </w:r>
      <w:r w:rsidRPr="0015732A">
        <w:t xml:space="preserve"> mais dire</w:t>
      </w:r>
      <w:r w:rsidR="00CD500B" w:rsidRPr="0015732A">
        <w:t>c</w:t>
      </w:r>
      <w:r w:rsidRPr="0015732A">
        <w:t xml:space="preserve">tos. Para isso, </w:t>
      </w:r>
      <w:r w:rsidR="00AD674E" w:rsidRPr="0015732A">
        <w:t>foi pr</w:t>
      </w:r>
      <w:r w:rsidR="009F7633" w:rsidRPr="0015732A">
        <w:t>oposta a elaboração do</w:t>
      </w:r>
      <w:r w:rsidR="00C45BEF" w:rsidRPr="0015732A">
        <w:t xml:space="preserve"> </w:t>
      </w:r>
      <w:r w:rsidR="009F7633" w:rsidRPr="0015732A">
        <w:t xml:space="preserve">plano de uso de terras </w:t>
      </w:r>
      <w:r w:rsidR="00C45BEF" w:rsidRPr="0015732A">
        <w:t>visando o</w:t>
      </w:r>
      <w:r w:rsidR="00AD674E" w:rsidRPr="0015732A">
        <w:t xml:space="preserve"> futuro tendo como alvo o PAN e a EAL. Concretamente, </w:t>
      </w:r>
      <w:r w:rsidRPr="0015732A">
        <w:t xml:space="preserve">espera-se contribuir para o desenvolvimento dos trabalhos dos CZnd e CZno nos seguintes pontos, </w:t>
      </w:r>
      <w:r w:rsidR="00AD674E" w:rsidRPr="0015732A">
        <w:t>ao se elaborar o plano de uso de terras com base nas características do histórico de uso de terras, acesso à água, topografia e solo dentro do</w:t>
      </w:r>
      <w:r w:rsidR="009F7633" w:rsidRPr="0015732A">
        <w:t>s 2 centros de investigação</w:t>
      </w:r>
      <w:r w:rsidR="00AD674E" w:rsidRPr="0015732A">
        <w:t xml:space="preserve">: </w:t>
      </w:r>
    </w:p>
    <w:p w:rsidR="00AD674E" w:rsidRPr="0015732A" w:rsidRDefault="009862D8" w:rsidP="00546AAF">
      <w:pPr>
        <w:pStyle w:val="aff4"/>
        <w:numPr>
          <w:ilvl w:val="0"/>
          <w:numId w:val="14"/>
        </w:numPr>
        <w:suppressAutoHyphens/>
        <w:snapToGrid w:val="0"/>
        <w:spacing w:afterLines="50"/>
        <w:ind w:left="709" w:hanging="357"/>
        <w:rPr>
          <w:rFonts w:ascii="Times New Roman" w:hAnsi="Times New Roman" w:cs="Times New Roman"/>
          <w:sz w:val="22"/>
          <w:lang w:val="pt-PT"/>
        </w:rPr>
      </w:pPr>
      <w:r w:rsidRPr="0015732A">
        <w:rPr>
          <w:rFonts w:ascii="Times New Roman" w:hAnsi="Times New Roman" w:cs="Times New Roman"/>
          <w:sz w:val="22"/>
          <w:lang w:val="pt-PT"/>
        </w:rPr>
        <w:t xml:space="preserve">Nos </w:t>
      </w:r>
      <w:r w:rsidR="009F7633" w:rsidRPr="0015732A">
        <w:rPr>
          <w:rFonts w:ascii="Times New Roman" w:hAnsi="Times New Roman" w:cs="Times New Roman"/>
          <w:sz w:val="22"/>
          <w:lang w:val="pt-PT"/>
        </w:rPr>
        <w:t>2</w:t>
      </w:r>
      <w:r w:rsidRPr="0015732A">
        <w:rPr>
          <w:rFonts w:ascii="Times New Roman" w:hAnsi="Times New Roman" w:cs="Times New Roman"/>
          <w:sz w:val="22"/>
          <w:lang w:val="pt-PT"/>
        </w:rPr>
        <w:t xml:space="preserve"> centros de </w:t>
      </w:r>
      <w:r w:rsidR="00ED21F2" w:rsidRPr="0015732A">
        <w:rPr>
          <w:rFonts w:ascii="Times New Roman" w:hAnsi="Times New Roman" w:cs="Times New Roman"/>
          <w:sz w:val="22"/>
          <w:lang w:val="pt-PT"/>
        </w:rPr>
        <w:t>investigação</w:t>
      </w:r>
      <w:r w:rsidRPr="0015732A">
        <w:rPr>
          <w:rFonts w:ascii="Times New Roman" w:hAnsi="Times New Roman" w:cs="Times New Roman"/>
          <w:sz w:val="22"/>
          <w:lang w:val="pt-PT"/>
        </w:rPr>
        <w:t xml:space="preserve"> se tornará possível o uso de terras mais racional, científic</w:t>
      </w:r>
      <w:r w:rsidR="009F7633" w:rsidRPr="0015732A">
        <w:rPr>
          <w:rFonts w:ascii="Times New Roman" w:hAnsi="Times New Roman" w:cs="Times New Roman"/>
          <w:sz w:val="22"/>
          <w:lang w:val="pt-PT"/>
        </w:rPr>
        <w:t>o</w:t>
      </w:r>
      <w:r w:rsidRPr="0015732A">
        <w:rPr>
          <w:rFonts w:ascii="Times New Roman" w:hAnsi="Times New Roman" w:cs="Times New Roman"/>
          <w:sz w:val="22"/>
          <w:lang w:val="pt-PT"/>
        </w:rPr>
        <w:t xml:space="preserve"> </w:t>
      </w:r>
      <w:r w:rsidR="009F7633" w:rsidRPr="0015732A">
        <w:rPr>
          <w:rFonts w:ascii="Times New Roman" w:hAnsi="Times New Roman" w:cs="Times New Roman"/>
          <w:sz w:val="22"/>
          <w:lang w:val="pt-PT"/>
        </w:rPr>
        <w:t>e eficaz, e ele será demonstrado</w:t>
      </w:r>
      <w:r w:rsidRPr="0015732A">
        <w:rPr>
          <w:rFonts w:ascii="Times New Roman" w:hAnsi="Times New Roman" w:cs="Times New Roman"/>
          <w:sz w:val="22"/>
          <w:lang w:val="pt-PT"/>
        </w:rPr>
        <w:t xml:space="preserve"> visualmente de forma compreensível. </w:t>
      </w:r>
    </w:p>
    <w:p w:rsidR="00AD674E" w:rsidRPr="0015732A" w:rsidRDefault="009862D8" w:rsidP="00546AAF">
      <w:pPr>
        <w:pStyle w:val="aff4"/>
        <w:numPr>
          <w:ilvl w:val="0"/>
          <w:numId w:val="14"/>
        </w:numPr>
        <w:suppressAutoHyphens/>
        <w:snapToGrid w:val="0"/>
        <w:spacing w:afterLines="50"/>
        <w:ind w:left="709" w:hanging="357"/>
        <w:rPr>
          <w:rFonts w:ascii="Times New Roman" w:hAnsi="Times New Roman" w:cs="Times New Roman"/>
          <w:sz w:val="22"/>
          <w:lang w:val="pt-PT"/>
        </w:rPr>
      </w:pPr>
      <w:r w:rsidRPr="0015732A">
        <w:rPr>
          <w:rFonts w:ascii="Times New Roman" w:hAnsi="Times New Roman" w:cs="Times New Roman"/>
          <w:sz w:val="22"/>
          <w:lang w:val="pt-PT"/>
        </w:rPr>
        <w:t xml:space="preserve">Quando os dois centros de </w:t>
      </w:r>
      <w:r w:rsidR="00ED21F2" w:rsidRPr="0015732A">
        <w:rPr>
          <w:rFonts w:ascii="Times New Roman" w:hAnsi="Times New Roman" w:cs="Times New Roman"/>
          <w:sz w:val="22"/>
          <w:lang w:val="pt-PT"/>
        </w:rPr>
        <w:t>investigação</w:t>
      </w:r>
      <w:r w:rsidRPr="0015732A">
        <w:rPr>
          <w:rFonts w:ascii="Times New Roman" w:hAnsi="Times New Roman" w:cs="Times New Roman"/>
          <w:sz w:val="22"/>
          <w:lang w:val="pt-PT"/>
        </w:rPr>
        <w:t xml:space="preserve"> forem estudar os diferentes planos de uso de terras que se adequa</w:t>
      </w:r>
      <w:r w:rsidR="009F7633" w:rsidRPr="0015732A">
        <w:rPr>
          <w:rFonts w:ascii="Times New Roman" w:hAnsi="Times New Roman" w:cs="Times New Roman"/>
          <w:sz w:val="22"/>
          <w:lang w:val="pt-PT"/>
        </w:rPr>
        <w:t>m</w:t>
      </w:r>
      <w:r w:rsidRPr="0015732A">
        <w:rPr>
          <w:rFonts w:ascii="Times New Roman" w:hAnsi="Times New Roman" w:cs="Times New Roman"/>
          <w:sz w:val="22"/>
          <w:lang w:val="pt-PT"/>
        </w:rPr>
        <w:t xml:space="preserve"> a </w:t>
      </w:r>
      <w:r w:rsidR="009F7633" w:rsidRPr="0015732A">
        <w:rPr>
          <w:rFonts w:ascii="Times New Roman" w:hAnsi="Times New Roman" w:cs="Times New Roman"/>
          <w:sz w:val="22"/>
          <w:lang w:val="pt-PT"/>
        </w:rPr>
        <w:t>variados</w:t>
      </w:r>
      <w:r w:rsidRPr="0015732A">
        <w:rPr>
          <w:rFonts w:ascii="Times New Roman" w:hAnsi="Times New Roman" w:cs="Times New Roman"/>
          <w:sz w:val="22"/>
          <w:lang w:val="pt-PT"/>
        </w:rPr>
        <w:t xml:space="preserve"> cenários, terá um banco de dados mais básico de informações espaciais e não-espaciais necessárias. </w:t>
      </w:r>
    </w:p>
    <w:p w:rsidR="00AD674E" w:rsidRPr="0015732A" w:rsidRDefault="009862D8" w:rsidP="00546AAF">
      <w:pPr>
        <w:pStyle w:val="aff4"/>
        <w:numPr>
          <w:ilvl w:val="0"/>
          <w:numId w:val="14"/>
        </w:numPr>
        <w:suppressAutoHyphens/>
        <w:snapToGrid w:val="0"/>
        <w:spacing w:afterLines="50"/>
        <w:ind w:left="709" w:hanging="357"/>
        <w:rPr>
          <w:rFonts w:ascii="Times New Roman" w:hAnsi="Times New Roman" w:cs="Times New Roman"/>
          <w:sz w:val="22"/>
          <w:lang w:val="pt-PT"/>
        </w:rPr>
      </w:pPr>
      <w:r w:rsidRPr="0015732A">
        <w:rPr>
          <w:rFonts w:ascii="Times New Roman" w:hAnsi="Times New Roman" w:cs="Times New Roman"/>
          <w:sz w:val="22"/>
          <w:lang w:val="pt-PT"/>
        </w:rPr>
        <w:t xml:space="preserve">Será possível um melhor planeamento de </w:t>
      </w:r>
      <w:r w:rsidR="00ED21F2" w:rsidRPr="0015732A">
        <w:rPr>
          <w:rFonts w:ascii="Times New Roman" w:hAnsi="Times New Roman" w:cs="Times New Roman"/>
          <w:sz w:val="22"/>
          <w:lang w:val="pt-PT"/>
        </w:rPr>
        <w:t>investigação</w:t>
      </w:r>
      <w:r w:rsidR="002C0FE7" w:rsidRPr="0015732A">
        <w:rPr>
          <w:rFonts w:ascii="Times New Roman" w:hAnsi="Times New Roman" w:cs="Times New Roman"/>
          <w:sz w:val="22"/>
          <w:lang w:val="pt-PT"/>
        </w:rPr>
        <w:t xml:space="preserve"> e ensaio</w:t>
      </w:r>
      <w:r w:rsidRPr="0015732A">
        <w:rPr>
          <w:rFonts w:ascii="Times New Roman" w:hAnsi="Times New Roman" w:cs="Times New Roman"/>
          <w:sz w:val="22"/>
          <w:lang w:val="pt-PT"/>
        </w:rPr>
        <w:t xml:space="preserve">. Concretamente, espera-se </w:t>
      </w:r>
      <w:r w:rsidR="002C0FE7" w:rsidRPr="0015732A">
        <w:rPr>
          <w:rFonts w:ascii="Times New Roman" w:hAnsi="Times New Roman" w:cs="Times New Roman"/>
          <w:sz w:val="22"/>
          <w:lang w:val="pt-PT"/>
        </w:rPr>
        <w:t>melhorar</w:t>
      </w:r>
      <w:r w:rsidRPr="0015732A">
        <w:rPr>
          <w:rFonts w:ascii="Times New Roman" w:hAnsi="Times New Roman" w:cs="Times New Roman"/>
          <w:sz w:val="22"/>
          <w:lang w:val="pt-PT"/>
        </w:rPr>
        <w:t xml:space="preserve"> o potencial de aumento de produção de sementes e mudas, redução de riscos de </w:t>
      </w:r>
      <w:r w:rsidR="008B3B23" w:rsidRPr="0015732A">
        <w:rPr>
          <w:rFonts w:ascii="Times New Roman" w:hAnsi="Times New Roman" w:cs="Times New Roman"/>
          <w:sz w:val="22"/>
          <w:lang w:val="pt-PT"/>
        </w:rPr>
        <w:t>falha de replantio, sele</w:t>
      </w:r>
      <w:r w:rsidR="00004213" w:rsidRPr="0015732A">
        <w:rPr>
          <w:rFonts w:ascii="Times New Roman" w:hAnsi="Times New Roman" w:cs="Times New Roman"/>
          <w:sz w:val="22"/>
          <w:lang w:val="pt-PT"/>
        </w:rPr>
        <w:t>c</w:t>
      </w:r>
      <w:r w:rsidR="008B3B23" w:rsidRPr="0015732A">
        <w:rPr>
          <w:rFonts w:ascii="Times New Roman" w:hAnsi="Times New Roman" w:cs="Times New Roman"/>
          <w:sz w:val="22"/>
          <w:lang w:val="pt-PT"/>
        </w:rPr>
        <w:t xml:space="preserve">ção de ensaios mais adequados (ou </w:t>
      </w:r>
      <w:r w:rsidR="002C0FE7" w:rsidRPr="0015732A">
        <w:rPr>
          <w:rFonts w:ascii="Times New Roman" w:hAnsi="Times New Roman" w:cs="Times New Roman"/>
          <w:sz w:val="22"/>
          <w:lang w:val="pt-PT"/>
        </w:rPr>
        <w:t>in</w:t>
      </w:r>
      <w:r w:rsidR="008B3B23" w:rsidRPr="0015732A">
        <w:rPr>
          <w:rFonts w:ascii="Times New Roman" w:hAnsi="Times New Roman" w:cs="Times New Roman"/>
          <w:sz w:val="22"/>
          <w:lang w:val="pt-PT"/>
        </w:rPr>
        <w:t>adequados) em determinado</w:t>
      </w:r>
      <w:r w:rsidR="002C0FE7" w:rsidRPr="0015732A">
        <w:rPr>
          <w:rFonts w:ascii="Times New Roman" w:hAnsi="Times New Roman" w:cs="Times New Roman"/>
          <w:sz w:val="22"/>
          <w:lang w:val="pt-PT"/>
        </w:rPr>
        <w:t>s</w:t>
      </w:r>
      <w:r w:rsidR="008B3B23" w:rsidRPr="0015732A">
        <w:rPr>
          <w:rFonts w:ascii="Times New Roman" w:hAnsi="Times New Roman" w:cs="Times New Roman"/>
          <w:sz w:val="22"/>
          <w:lang w:val="pt-PT"/>
        </w:rPr>
        <w:t xml:space="preserve"> campo</w:t>
      </w:r>
      <w:r w:rsidR="002C0FE7" w:rsidRPr="0015732A">
        <w:rPr>
          <w:rFonts w:ascii="Times New Roman" w:hAnsi="Times New Roman" w:cs="Times New Roman"/>
          <w:sz w:val="22"/>
          <w:lang w:val="pt-PT"/>
        </w:rPr>
        <w:t>s</w:t>
      </w:r>
      <w:r w:rsidR="008B3B23" w:rsidRPr="0015732A">
        <w:rPr>
          <w:rFonts w:ascii="Times New Roman" w:hAnsi="Times New Roman" w:cs="Times New Roman"/>
          <w:sz w:val="22"/>
          <w:lang w:val="pt-PT"/>
        </w:rPr>
        <w:t xml:space="preserve">. </w:t>
      </w:r>
    </w:p>
    <w:p w:rsidR="00AD674E" w:rsidRPr="0015732A" w:rsidRDefault="0099065E" w:rsidP="00546AAF">
      <w:pPr>
        <w:pStyle w:val="aff4"/>
        <w:numPr>
          <w:ilvl w:val="0"/>
          <w:numId w:val="14"/>
        </w:numPr>
        <w:suppressAutoHyphens/>
        <w:snapToGrid w:val="0"/>
        <w:spacing w:afterLines="50"/>
        <w:ind w:left="709" w:hanging="357"/>
        <w:rPr>
          <w:rFonts w:ascii="Times New Roman" w:hAnsi="Times New Roman" w:cs="Times New Roman"/>
          <w:sz w:val="22"/>
          <w:lang w:val="pt-PT"/>
        </w:rPr>
      </w:pPr>
      <w:r w:rsidRPr="0015732A">
        <w:rPr>
          <w:rFonts w:ascii="Times New Roman" w:hAnsi="Times New Roman" w:cs="Times New Roman"/>
          <w:sz w:val="22"/>
          <w:lang w:val="pt-PT"/>
        </w:rPr>
        <w:t>A confiabilidade dos resultados d</w:t>
      </w:r>
      <w:r w:rsidR="002C0FE7" w:rsidRPr="0015732A">
        <w:rPr>
          <w:rFonts w:ascii="Times New Roman" w:hAnsi="Times New Roman" w:cs="Times New Roman"/>
          <w:sz w:val="22"/>
          <w:lang w:val="pt-PT"/>
        </w:rPr>
        <w:t>e</w:t>
      </w:r>
      <w:r w:rsidRPr="0015732A">
        <w:rPr>
          <w:rFonts w:ascii="Times New Roman" w:hAnsi="Times New Roman" w:cs="Times New Roman"/>
          <w:sz w:val="22"/>
          <w:lang w:val="pt-PT"/>
        </w:rPr>
        <w:t xml:space="preserve"> </w:t>
      </w:r>
      <w:r w:rsidR="00ED21F2" w:rsidRPr="0015732A">
        <w:rPr>
          <w:rFonts w:ascii="Times New Roman" w:hAnsi="Times New Roman" w:cs="Times New Roman"/>
          <w:sz w:val="22"/>
          <w:lang w:val="pt-PT"/>
        </w:rPr>
        <w:t>investigação</w:t>
      </w:r>
      <w:r w:rsidRPr="0015732A">
        <w:rPr>
          <w:rFonts w:ascii="Times New Roman" w:hAnsi="Times New Roman" w:cs="Times New Roman"/>
          <w:sz w:val="22"/>
          <w:lang w:val="pt-PT"/>
        </w:rPr>
        <w:t xml:space="preserve"> e ensaio irá aumentar se o histórico de uso de terras e o histórico de ensaios </w:t>
      </w:r>
      <w:r w:rsidR="002C0FE7" w:rsidRPr="0015732A">
        <w:rPr>
          <w:rFonts w:ascii="Times New Roman" w:hAnsi="Times New Roman" w:cs="Times New Roman"/>
          <w:sz w:val="22"/>
          <w:lang w:val="pt-PT"/>
        </w:rPr>
        <w:t xml:space="preserve">de cada campo </w:t>
      </w:r>
      <w:r w:rsidRPr="0015732A">
        <w:rPr>
          <w:rFonts w:ascii="Times New Roman" w:hAnsi="Times New Roman" w:cs="Times New Roman"/>
          <w:sz w:val="22"/>
          <w:lang w:val="pt-PT"/>
        </w:rPr>
        <w:t>passarem a ser registados</w:t>
      </w:r>
      <w:r w:rsidR="002C0FE7" w:rsidRPr="0015732A">
        <w:rPr>
          <w:rFonts w:ascii="Times New Roman" w:hAnsi="Times New Roman" w:cs="Times New Roman"/>
          <w:sz w:val="22"/>
          <w:lang w:val="pt-PT"/>
        </w:rPr>
        <w:t xml:space="preserve">, </w:t>
      </w:r>
      <w:r w:rsidR="00004213" w:rsidRPr="0015732A">
        <w:rPr>
          <w:rFonts w:ascii="Times New Roman" w:hAnsi="Times New Roman" w:cs="Times New Roman"/>
          <w:sz w:val="22"/>
          <w:lang w:val="pt-PT"/>
        </w:rPr>
        <w:t>a</w:t>
      </w:r>
      <w:r w:rsidR="002C0FE7" w:rsidRPr="0015732A">
        <w:rPr>
          <w:rFonts w:ascii="Times New Roman" w:hAnsi="Times New Roman" w:cs="Times New Roman"/>
          <w:sz w:val="22"/>
          <w:lang w:val="pt-PT"/>
        </w:rPr>
        <w:t xml:space="preserve">lém de facilitar </w:t>
      </w:r>
      <w:r w:rsidRPr="0015732A">
        <w:rPr>
          <w:rFonts w:ascii="Times New Roman" w:hAnsi="Times New Roman" w:cs="Times New Roman"/>
          <w:sz w:val="22"/>
          <w:lang w:val="pt-PT"/>
        </w:rPr>
        <w:t xml:space="preserve">a </w:t>
      </w:r>
      <w:r w:rsidRPr="0015732A">
        <w:rPr>
          <w:rFonts w:ascii="Times New Roman" w:hAnsi="Times New Roman" w:cs="Times New Roman"/>
          <w:sz w:val="22"/>
          <w:lang w:val="pt-PT"/>
        </w:rPr>
        <w:lastRenderedPageBreak/>
        <w:t xml:space="preserve">comparação de diversos ensaios. A longo prazo, espera-se que o acúmulo dessas melhorias possa contribuir para a elaboração do Manual de </w:t>
      </w:r>
      <w:r w:rsidR="00004213" w:rsidRPr="0015732A">
        <w:rPr>
          <w:rFonts w:ascii="Times New Roman" w:hAnsi="Times New Roman" w:cs="Times New Roman"/>
          <w:sz w:val="22"/>
          <w:lang w:val="pt-PT"/>
        </w:rPr>
        <w:t xml:space="preserve">Gestão dos Centros de Investigação do Resultado </w:t>
      </w:r>
      <w:r w:rsidRPr="0015732A">
        <w:rPr>
          <w:rFonts w:ascii="Times New Roman" w:hAnsi="Times New Roman" w:cs="Times New Roman"/>
          <w:sz w:val="22"/>
          <w:lang w:val="pt-PT"/>
        </w:rPr>
        <w:t xml:space="preserve">1. </w:t>
      </w:r>
    </w:p>
    <w:p w:rsidR="00AD674E" w:rsidRPr="0015732A" w:rsidRDefault="00AC5193" w:rsidP="00546AAF">
      <w:pPr>
        <w:pStyle w:val="aff4"/>
        <w:numPr>
          <w:ilvl w:val="0"/>
          <w:numId w:val="14"/>
        </w:numPr>
        <w:suppressAutoHyphens/>
        <w:snapToGrid w:val="0"/>
        <w:spacing w:afterLines="50"/>
        <w:ind w:left="709" w:hanging="357"/>
        <w:rPr>
          <w:rFonts w:ascii="Times New Roman" w:hAnsi="Times New Roman" w:cs="Times New Roman"/>
          <w:sz w:val="22"/>
          <w:lang w:val="pt-PT"/>
        </w:rPr>
      </w:pPr>
      <w:r w:rsidRPr="0015732A">
        <w:rPr>
          <w:rFonts w:ascii="Times New Roman" w:hAnsi="Times New Roman" w:cs="Times New Roman"/>
          <w:sz w:val="22"/>
          <w:lang w:val="pt-PT"/>
        </w:rPr>
        <w:t xml:space="preserve">Será elaborado o plano de reforma e reabilitação das instalações dos dois centros de </w:t>
      </w:r>
      <w:r w:rsidR="00ED21F2" w:rsidRPr="0015732A">
        <w:rPr>
          <w:rFonts w:ascii="Times New Roman" w:hAnsi="Times New Roman" w:cs="Times New Roman"/>
          <w:sz w:val="22"/>
          <w:lang w:val="pt-PT"/>
        </w:rPr>
        <w:t>investigação</w:t>
      </w:r>
      <w:r w:rsidRPr="0015732A">
        <w:rPr>
          <w:rFonts w:ascii="Times New Roman" w:hAnsi="Times New Roman" w:cs="Times New Roman"/>
          <w:sz w:val="22"/>
          <w:lang w:val="pt-PT"/>
        </w:rPr>
        <w:t>, que auxiliará na apresentação da proposta orçamentár</w:t>
      </w:r>
      <w:r w:rsidR="00307D63" w:rsidRPr="0015732A">
        <w:rPr>
          <w:rFonts w:ascii="Times New Roman" w:hAnsi="Times New Roman" w:cs="Times New Roman"/>
          <w:sz w:val="22"/>
          <w:lang w:val="pt-PT"/>
        </w:rPr>
        <w:t>i</w:t>
      </w:r>
      <w:r w:rsidRPr="0015732A">
        <w:rPr>
          <w:rFonts w:ascii="Times New Roman" w:hAnsi="Times New Roman" w:cs="Times New Roman"/>
          <w:sz w:val="22"/>
          <w:lang w:val="pt-PT"/>
        </w:rPr>
        <w:t xml:space="preserve">a a órgãos superiores. </w:t>
      </w:r>
    </w:p>
    <w:p w:rsidR="00AD674E" w:rsidRPr="0015732A" w:rsidRDefault="00AC5193" w:rsidP="00546AAF">
      <w:pPr>
        <w:pStyle w:val="aff4"/>
        <w:numPr>
          <w:ilvl w:val="0"/>
          <w:numId w:val="14"/>
        </w:numPr>
        <w:suppressAutoHyphens/>
        <w:snapToGrid w:val="0"/>
        <w:spacing w:afterLines="50"/>
        <w:ind w:left="709" w:hanging="357"/>
        <w:rPr>
          <w:rFonts w:ascii="Times New Roman" w:hAnsi="Times New Roman" w:cs="Times New Roman"/>
          <w:sz w:val="22"/>
          <w:lang w:val="pt-PT"/>
        </w:rPr>
      </w:pPr>
      <w:r w:rsidRPr="0015732A">
        <w:rPr>
          <w:rFonts w:ascii="Times New Roman" w:hAnsi="Times New Roman" w:cs="Times New Roman"/>
          <w:sz w:val="22"/>
          <w:lang w:val="pt-PT"/>
        </w:rPr>
        <w:t xml:space="preserve">Reconhecemos que toda essa </w:t>
      </w:r>
      <w:r w:rsidR="002C0FE7" w:rsidRPr="0015732A">
        <w:rPr>
          <w:rFonts w:ascii="Times New Roman" w:hAnsi="Times New Roman" w:cs="Times New Roman"/>
          <w:sz w:val="22"/>
          <w:lang w:val="pt-PT"/>
        </w:rPr>
        <w:t>série</w:t>
      </w:r>
      <w:r w:rsidRPr="0015732A">
        <w:rPr>
          <w:rFonts w:ascii="Times New Roman" w:hAnsi="Times New Roman" w:cs="Times New Roman"/>
          <w:sz w:val="22"/>
          <w:lang w:val="pt-PT"/>
        </w:rPr>
        <w:t xml:space="preserve"> de processos é uma transferência de tecnologia à C/P. Se tiver tempo e recursos</w:t>
      </w:r>
      <w:r w:rsidR="002C0FE7" w:rsidRPr="0015732A">
        <w:rPr>
          <w:rFonts w:ascii="Times New Roman" w:hAnsi="Times New Roman" w:cs="Times New Roman"/>
          <w:sz w:val="22"/>
          <w:lang w:val="pt-PT"/>
        </w:rPr>
        <w:t xml:space="preserve"> disponíveis</w:t>
      </w:r>
      <w:r w:rsidR="00004213" w:rsidRPr="0015732A">
        <w:rPr>
          <w:rFonts w:ascii="Times New Roman" w:hAnsi="Times New Roman" w:cs="Times New Roman"/>
          <w:sz w:val="22"/>
          <w:lang w:val="pt-PT"/>
        </w:rPr>
        <w:t xml:space="preserve">, podemos pensar no uso da estação experimental </w:t>
      </w:r>
      <w:r w:rsidRPr="0015732A">
        <w:rPr>
          <w:rFonts w:ascii="Times New Roman" w:hAnsi="Times New Roman" w:cs="Times New Roman"/>
          <w:sz w:val="22"/>
          <w:lang w:val="pt-PT"/>
        </w:rPr>
        <w:t>de Mutu</w:t>
      </w:r>
      <w:r w:rsidR="00004213" w:rsidRPr="0015732A">
        <w:rPr>
          <w:rFonts w:ascii="Times New Roman" w:hAnsi="Times New Roman" w:cs="Times New Roman"/>
          <w:sz w:val="22"/>
          <w:lang w:val="pt-PT"/>
        </w:rPr>
        <w:t>á</w:t>
      </w:r>
      <w:r w:rsidR="002C0FE7" w:rsidRPr="0015732A">
        <w:rPr>
          <w:rFonts w:ascii="Times New Roman" w:hAnsi="Times New Roman" w:cs="Times New Roman"/>
          <w:sz w:val="22"/>
          <w:lang w:val="pt-PT"/>
        </w:rPr>
        <w:t>li para realizar OJT aos membros da</w:t>
      </w:r>
      <w:r w:rsidRPr="0015732A">
        <w:rPr>
          <w:rFonts w:ascii="Times New Roman" w:hAnsi="Times New Roman" w:cs="Times New Roman"/>
          <w:sz w:val="22"/>
          <w:lang w:val="pt-PT"/>
        </w:rPr>
        <w:t xml:space="preserve"> C/P que já foram treinados uma vez. </w:t>
      </w:r>
    </w:p>
    <w:p w:rsidR="00980C8B" w:rsidRPr="0015732A" w:rsidRDefault="00A62C8A" w:rsidP="00286E8F">
      <w:pPr>
        <w:spacing w:line="360" w:lineRule="atLeast"/>
        <w:jc w:val="center"/>
        <w:rPr>
          <w:sz w:val="22"/>
          <w:szCs w:val="22"/>
          <w:lang w:val="pt-PT"/>
        </w:rPr>
      </w:pPr>
      <w:r w:rsidRPr="00A62C8A">
        <w:rPr>
          <w:noProof/>
          <w:sz w:val="22"/>
          <w:szCs w:val="22"/>
        </w:rPr>
        <w:drawing>
          <wp:inline distT="0" distB="0" distL="0" distR="0">
            <wp:extent cx="5760720" cy="4095082"/>
            <wp:effectExtent l="19050" t="19050" r="11430" b="19718"/>
            <wp:docPr id="6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screen"/>
                    <a:srcRect/>
                    <a:stretch>
                      <a:fillRect/>
                    </a:stretch>
                  </pic:blipFill>
                  <pic:spPr bwMode="auto">
                    <a:xfrm>
                      <a:off x="0" y="0"/>
                      <a:ext cx="5760720" cy="4095082"/>
                    </a:xfrm>
                    <a:prstGeom prst="rect">
                      <a:avLst/>
                    </a:prstGeom>
                    <a:noFill/>
                    <a:ln w="9525">
                      <a:solidFill>
                        <a:schemeClr val="tx1"/>
                      </a:solidFill>
                      <a:miter lim="800000"/>
                      <a:headEnd/>
                      <a:tailEnd/>
                    </a:ln>
                  </pic:spPr>
                </pic:pic>
              </a:graphicData>
            </a:graphic>
          </wp:inline>
        </w:drawing>
      </w:r>
    </w:p>
    <w:p w:rsidR="00980C8B" w:rsidRPr="0015732A" w:rsidRDefault="00980C8B" w:rsidP="007A21C5">
      <w:pPr>
        <w:widowControl/>
        <w:spacing w:line="240" w:lineRule="exact"/>
        <w:jc w:val="left"/>
        <w:rPr>
          <w:rFonts w:eastAsia="ＭＳ Ｐ明朝"/>
          <w:sz w:val="22"/>
          <w:szCs w:val="22"/>
          <w:lang w:val="pt-PT"/>
        </w:rPr>
      </w:pPr>
    </w:p>
    <w:p w:rsidR="00AC5193" w:rsidRDefault="00AC5193" w:rsidP="00044CEE">
      <w:pPr>
        <w:pStyle w:val="22"/>
        <w:spacing w:after="120"/>
      </w:pPr>
      <w:r w:rsidRPr="0015732A">
        <w:t xml:space="preserve">Os </w:t>
      </w:r>
      <w:r w:rsidR="00004213" w:rsidRPr="0015732A">
        <w:t>R</w:t>
      </w:r>
      <w:r w:rsidRPr="0015732A">
        <w:t xml:space="preserve">esultados 1 e 2 da presente </w:t>
      </w:r>
      <w:r w:rsidR="004E47C5" w:rsidRPr="0015732A">
        <w:t>actividade</w:t>
      </w:r>
      <w:r w:rsidRPr="0015732A">
        <w:t xml:space="preserve"> e o</w:t>
      </w:r>
      <w:r w:rsidR="002C0FE7" w:rsidRPr="0015732A">
        <w:t>s</w:t>
      </w:r>
      <w:r w:rsidRPr="0015732A">
        <w:t xml:space="preserve"> detalhe</w:t>
      </w:r>
      <w:r w:rsidR="002C0FE7" w:rsidRPr="0015732A">
        <w:t>s</w:t>
      </w:r>
      <w:r w:rsidRPr="0015732A">
        <w:t xml:space="preserve"> do seu progresso serão apresentados no Anexo. </w:t>
      </w:r>
    </w:p>
    <w:p w:rsidR="00463953" w:rsidRPr="00463953" w:rsidRDefault="00463953" w:rsidP="00463953">
      <w:pPr>
        <w:pStyle w:val="22"/>
        <w:spacing w:after="120"/>
      </w:pPr>
      <w:r w:rsidRPr="00463953">
        <w:t>Desde Agosto de 2014, quando foi decidido o adiamento das actividades do terceiro ano, até hoje, Junho de 2015, não foram enviados peritos da área de Plano de Uso de Terras de nenhuma das partes, nem da Brasileira nem da Japonesa, por motivos de orçamento. Assim, não se obteve nenhum progresso que mereça ser registrado. O que temos para relatar até o momento actual, Junho de 2015, é o seguinte.</w:t>
      </w:r>
    </w:p>
    <w:p w:rsidR="00463953" w:rsidRPr="00463953" w:rsidRDefault="00463953" w:rsidP="00463953">
      <w:pPr>
        <w:pStyle w:val="22"/>
        <w:spacing w:after="120"/>
      </w:pPr>
      <w:r w:rsidRPr="00463953">
        <w:t>Plano de actividades do último ano: até o momento actual, não há nenhum plano definido de envio de peritos, nem da parte Brasileira nem da Japonesa. É premissa que as duas partes negociem com a JICA e a ABC para se garantir o orçamento necessário para o seu envio. Se não for garantido orçamento suficiente, somente o Resultado 1 (proposta de plano de uso de terras a nível do Corredor) será apresentado ao JTC para receber aprovação.</w:t>
      </w:r>
    </w:p>
    <w:p w:rsidR="00463953" w:rsidRPr="00463953" w:rsidRDefault="00463953" w:rsidP="00463953">
      <w:pPr>
        <w:pStyle w:val="22"/>
        <w:spacing w:after="120"/>
      </w:pPr>
      <w:r w:rsidRPr="00463953">
        <w:t>Na carta de agradecimento constava o seguinte (vide no material anexo 1 a carta na íntegra).</w:t>
      </w:r>
    </w:p>
    <w:p w:rsidR="00463953" w:rsidRPr="00463953" w:rsidRDefault="00463953" w:rsidP="00546AAF">
      <w:pPr>
        <w:pStyle w:val="22"/>
        <w:numPr>
          <w:ilvl w:val="0"/>
          <w:numId w:val="35"/>
        </w:numPr>
        <w:spacing w:after="120"/>
        <w:ind w:leftChars="0"/>
      </w:pPr>
      <w:r w:rsidRPr="00463953">
        <w:t xml:space="preserve">Agradecimento pelas actividades de difusão de novas técnicas agrícolas pelo Projecto. </w:t>
      </w:r>
    </w:p>
    <w:p w:rsidR="00463953" w:rsidRPr="00463953" w:rsidRDefault="00463953" w:rsidP="00546AAF">
      <w:pPr>
        <w:pStyle w:val="22"/>
        <w:numPr>
          <w:ilvl w:val="0"/>
          <w:numId w:val="35"/>
        </w:numPr>
        <w:spacing w:after="120"/>
        <w:ind w:leftChars="0"/>
      </w:pPr>
      <w:r w:rsidRPr="00463953">
        <w:t>História e situação actual da associação.</w:t>
      </w:r>
    </w:p>
    <w:p w:rsidR="00AC5193" w:rsidRPr="0015732A" w:rsidRDefault="00463953" w:rsidP="00463953">
      <w:pPr>
        <w:pStyle w:val="22"/>
        <w:spacing w:afterLines="100"/>
      </w:pPr>
      <w:r w:rsidRPr="00463953">
        <w:lastRenderedPageBreak/>
        <w:t xml:space="preserve">Pedido de apoio às actividades de produção agrícola (por exemplo, financiamento bancário, introdução de moinho, construção de barragem, etc.) </w:t>
      </w:r>
    </w:p>
    <w:p w:rsidR="008519AA" w:rsidRPr="0015732A" w:rsidRDefault="00AC5193" w:rsidP="00C90544">
      <w:pPr>
        <w:pStyle w:val="30"/>
        <w:spacing w:after="120"/>
        <w:rPr>
          <w:lang w:val="pt-PT"/>
        </w:rPr>
      </w:pPr>
      <w:bookmarkStart w:id="102" w:name="_Toc421633628"/>
      <w:r w:rsidRPr="0015732A">
        <w:rPr>
          <w:noProof/>
          <w:lang w:val="pt-PT"/>
        </w:rPr>
        <w:t xml:space="preserve">Estudo das </w:t>
      </w:r>
      <w:r w:rsidR="0036340C" w:rsidRPr="0015732A">
        <w:rPr>
          <w:noProof/>
          <w:lang w:val="pt-PT"/>
        </w:rPr>
        <w:t>Condições Sócio-Económicas</w:t>
      </w:r>
      <w:r w:rsidRPr="0015732A">
        <w:rPr>
          <w:noProof/>
          <w:lang w:val="pt-PT"/>
        </w:rPr>
        <w:t xml:space="preserve"> (</w:t>
      </w:r>
      <w:r w:rsidR="003E7781" w:rsidRPr="0015732A">
        <w:rPr>
          <w:noProof/>
          <w:lang w:val="pt-PT"/>
        </w:rPr>
        <w:t>A</w:t>
      </w:r>
      <w:r w:rsidR="004E47C5" w:rsidRPr="0015732A">
        <w:rPr>
          <w:noProof/>
          <w:lang w:val="pt-PT"/>
        </w:rPr>
        <w:t>ctividade</w:t>
      </w:r>
      <w:r w:rsidRPr="0015732A">
        <w:rPr>
          <w:noProof/>
          <w:lang w:val="pt-PT"/>
        </w:rPr>
        <w:t xml:space="preserve"> 2-7)</w:t>
      </w:r>
      <w:bookmarkEnd w:id="102"/>
      <w:r w:rsidRPr="0015732A">
        <w:rPr>
          <w:noProof/>
          <w:lang w:val="pt-PT"/>
        </w:rPr>
        <w:t xml:space="preserve"> </w:t>
      </w:r>
    </w:p>
    <w:p w:rsidR="00A42EBC" w:rsidRPr="0015732A" w:rsidRDefault="00884F18" w:rsidP="00147A6E">
      <w:pPr>
        <w:pStyle w:val="4"/>
      </w:pPr>
      <w:r w:rsidRPr="0015732A">
        <w:rPr>
          <w:rFonts w:hint="eastAsia"/>
        </w:rPr>
        <w:t xml:space="preserve"> </w:t>
      </w:r>
      <w:r w:rsidR="00A42EBC" w:rsidRPr="0015732A">
        <w:t>Progresso das Actividades</w:t>
      </w:r>
    </w:p>
    <w:p w:rsidR="00A42EBC" w:rsidRPr="0015732A" w:rsidRDefault="00A42EBC" w:rsidP="00C90544">
      <w:pPr>
        <w:pStyle w:val="11"/>
        <w:spacing w:after="120"/>
      </w:pPr>
      <w:r w:rsidRPr="0015732A">
        <w:t xml:space="preserve">Foi seleccionada como região com activa produção de soja o povoado de Ruace, do distrito de Gurué, na província da Zambézia, que se localiza na região norte de Moçambique; e foi procedido ao estudo e análises sobre a rentabilidade da soja e assuntos afins. O povoado de Ruace compreende 6 comunidades, sendo que o cultivo da soja é bastante activo em todas as mesmas. O povoado de Ruace localiza-se a 50 km ao norte do centro da cidade de Gurué. Do total de seis comunidades, a única que se localiza à beira da estrada principal é Ruace Sede; e a que se localiza mais distante da estrada principal é Muhelo. Assim sendo, foram seleccionadas como alvos do estudo estas duas comunidades contrastantes. Ruace Sede localiza-se à beira da estrada principal que liga Gurué a Cuamba, enquanto que Muhelo se localiza a 9 km a oeste da estrada principal. Ambas as comunidades foram alvos do estudo durante a estação chuvosa de 2011/2012. Em Moçambique, onde a agricultura predominante é a de sequeiro, a campanha agrícola das culturas principais ocorre durante a estação chuvosa. Ademais, os produtores-alvo do estudo (principalmente em forma de questionário) foram seleccionados aleatoriamente em ambas as comunidades, sendo 20 (de Ruace Sede) e 16 (de Muhelo). </w:t>
      </w:r>
    </w:p>
    <w:p w:rsidR="00A42EBC" w:rsidRPr="0015732A" w:rsidRDefault="00A42EBC" w:rsidP="00C90544">
      <w:pPr>
        <w:pStyle w:val="11"/>
        <w:spacing w:after="120"/>
      </w:pPr>
      <w:r w:rsidRPr="0015732A">
        <w:t xml:space="preserve">A grande maioria dos produtores-alvo da pesquisa é auto-suficiente na produção de culturas alimentares como o milho e a mandioca; e, para além destas, dedicam-se também à produção de culturas de rendimento, principalmente da soja. Em meio a esta conjuntura, a maioria dos produtores de soja desejam ampliar suas áreas de cultivo da soja, mas, para aumentar a dimensão da machamba, não há senão depender de mão-de-obra contratada, principalmente para o trabalho de capina, de modo que o ponto em cruz está na possibilidade ou não de pagar a mão-de-obra. Mais além, os produtores desejam manter o mesmo nível de produção das outras culturas (milho, mandioca, feijão boer, feijão frade etc.), mesmo que venha a ampliar a área de cultivo da soja. Este facto indica que, doravante o desenvolvimento da agricultura comercial se dará sem ter como actores principais os monocultores de soja. </w:t>
      </w:r>
    </w:p>
    <w:p w:rsidR="00A42EBC" w:rsidRPr="0015732A" w:rsidRDefault="00A42EBC" w:rsidP="00C90544">
      <w:pPr>
        <w:pStyle w:val="11"/>
        <w:spacing w:after="120"/>
      </w:pPr>
      <w:r w:rsidRPr="0015732A">
        <w:t xml:space="preserve">Praticamente todos os produtores, depois de separar as sementes para a campanha seguinte ou para restituir à empresa fornecedora, vendem toda a produção restante às empresas compradoras que vêm buscar o produto logo após a colheita. Entre Junho e Julho, que é a época da colheita, o preço de venda da soja (no mercado à vista) é muito baixo (cerca de 15 MT/kg); mas, como a maioria dos produtores necessitam do dinheiro em espécie para o pagamento da mão-de-obra (de colheita, por exemplo), assim como para as despesas domésticas, não têm senão vender o produto logo após a colheita, não obstante o preço baixo. São portanto muito poucos os produtores que armazenam a soja para vender no período de entressafra. Por detrás disto, existe também o problema da qualidade dos armazéns. Os armazéns, que os produtores geralmente têm, são de estrutura simples de madeira ou bambu, que são muito propensos a sofrer danos de insectos nocivos, caso tentar armazenar a soja por longo tempo. </w:t>
      </w:r>
    </w:p>
    <w:p w:rsidR="00A42EBC" w:rsidRPr="0015732A" w:rsidRDefault="00A42EBC" w:rsidP="00C90544">
      <w:pPr>
        <w:pStyle w:val="11"/>
        <w:spacing w:after="120"/>
      </w:pPr>
      <w:r w:rsidRPr="0015732A">
        <w:t xml:space="preserve">Em Ruace Sede, ao comparar a receita unitária proveniente da soja dos produtores da classe com menos de 3,0 hectares (machambas com menos de 3,0 hectares de soja cultivada) e daqueles com 3,0 hectares ou mais (machambas com 3,0 hectares ou mais de soja cultivada), constatou-se que a receita unitária da classe com 3,0 hectares ou mais é significativamente maior (Tabela   ). Como consequência disto, a receita bruta desta classe também é significativamente mais alta. Em contrapartida, ao verificar sobre as despesas, observou-se que os custos de serviço de tractor e de mão-de-obra são bem maiores na classe com 3,0 hectares ou mais. Por este motivo, não foi possível verificar a significância estatística na renda líquida da classe de 3,0 hectares ou mais, muito embora esta supere a da classe com menos de 3,0 hectares. Acredita-se que a causa disto esteja no grande peso representado pelas despesas de contratação de mão-de-obra, pois tais despesas chegam a representar mais da metade do total de despesas de cultivo da soja, além do que o custo de mão-de-obra da classe com 3,0 hectares ou mais é mais do que 2.337 MT/ha maior do que aquele da classe com menos de 3,0 hectares. Isto representa mais do que os 1.643 MT/ha de diferença entre as classes no custo de serviço </w:t>
      </w:r>
      <w:r w:rsidRPr="0015732A">
        <w:lastRenderedPageBreak/>
        <w:t>de tractor. Assim sendo, o item que mais afecta o total das despesas é o custo de mão-de-obra. Portanto, se tomar como sendo similar o nível de dependência das duas classes à mão-de-obra contratada, presume-se que possa ser detectada a significância estatística na renda entre as rendas líquidas das duas classes.</w:t>
      </w:r>
    </w:p>
    <w:p w:rsidR="00A42EBC" w:rsidRPr="0015732A" w:rsidRDefault="0010088C" w:rsidP="00863287">
      <w:pPr>
        <w:pStyle w:val="ad"/>
      </w:pPr>
      <w:bookmarkStart w:id="103" w:name="_Toc421635570"/>
      <w:r w:rsidRPr="0015732A">
        <w:t xml:space="preserve">Tabela </w:t>
      </w:r>
      <w:fldSimple w:instr=" STYLEREF 1 \s ">
        <w:r w:rsidR="00F24ACE">
          <w:rPr>
            <w:noProof/>
          </w:rPr>
          <w:t>2</w:t>
        </w:r>
      </w:fldSimple>
      <w:r w:rsidR="00012528">
        <w:noBreakHyphen/>
      </w:r>
      <w:fldSimple w:instr=" SEQ Tabela \* ARABIC \s 1 ">
        <w:r w:rsidR="00F24ACE">
          <w:rPr>
            <w:noProof/>
          </w:rPr>
          <w:t>43</w:t>
        </w:r>
      </w:fldSimple>
      <w:r w:rsidRPr="0015732A">
        <w:rPr>
          <w:rFonts w:hint="eastAsia"/>
        </w:rPr>
        <w:t xml:space="preserve">  </w:t>
      </w:r>
      <w:r w:rsidR="00A42EBC" w:rsidRPr="0015732A">
        <w:t xml:space="preserve">Comparação de Custo de Produção, Renda etc. do Cultivo de Soja </w:t>
      </w:r>
      <w:r w:rsidRPr="0015732A">
        <w:rPr>
          <w:rFonts w:hint="eastAsia"/>
        </w:rPr>
        <w:br/>
      </w:r>
      <w:r w:rsidR="00A42EBC" w:rsidRPr="0015732A">
        <w:t>para Cada Dimensão de Área de Cultivo (Ruace Sede)</w:t>
      </w:r>
      <w:bookmarkEnd w:id="103"/>
    </w:p>
    <w:tbl>
      <w:tblPr>
        <w:tblW w:w="0" w:type="auto"/>
        <w:jc w:val="center"/>
        <w:tblInd w:w="-867" w:type="dxa"/>
        <w:tblBorders>
          <w:top w:val="double" w:sz="4" w:space="0" w:color="auto"/>
          <w:bottom w:val="single" w:sz="4" w:space="0" w:color="auto"/>
          <w:insideH w:val="single" w:sz="4" w:space="0" w:color="auto"/>
          <w:insideV w:val="single" w:sz="4" w:space="0" w:color="auto"/>
        </w:tblBorders>
        <w:tblLook w:val="04A0"/>
      </w:tblPr>
      <w:tblGrid>
        <w:gridCol w:w="3385"/>
        <w:gridCol w:w="1417"/>
        <w:gridCol w:w="1417"/>
      </w:tblGrid>
      <w:tr w:rsidR="00A42EBC" w:rsidRPr="0015732A" w:rsidTr="005511F5">
        <w:trPr>
          <w:tblHeader/>
          <w:jc w:val="center"/>
        </w:trPr>
        <w:tc>
          <w:tcPr>
            <w:tcW w:w="3385" w:type="dxa"/>
            <w:tcBorders>
              <w:top w:val="single" w:sz="4" w:space="0" w:color="auto"/>
              <w:left w:val="single" w:sz="4" w:space="0" w:color="auto"/>
            </w:tcBorders>
            <w:shd w:val="clear" w:color="auto" w:fill="595959" w:themeFill="text1" w:themeFillTint="A6"/>
            <w:vAlign w:val="center"/>
          </w:tcPr>
          <w:p w:rsidR="00A42EBC" w:rsidRPr="0015732A" w:rsidRDefault="00A42EBC" w:rsidP="00C16E69">
            <w:pPr>
              <w:spacing w:line="220" w:lineRule="exact"/>
              <w:jc w:val="center"/>
              <w:rPr>
                <w:b/>
                <w:color w:val="FFFFFF" w:themeColor="background1"/>
                <w:kern w:val="2"/>
                <w:sz w:val="20"/>
                <w:lang w:val="pt-PT"/>
              </w:rPr>
            </w:pPr>
            <w:r w:rsidRPr="0015732A">
              <w:rPr>
                <w:b/>
                <w:color w:val="FFFFFF" w:themeColor="background1"/>
                <w:kern w:val="2"/>
                <w:sz w:val="20"/>
                <w:lang w:val="pt-PT"/>
              </w:rPr>
              <w:t>Item</w:t>
            </w:r>
          </w:p>
        </w:tc>
        <w:tc>
          <w:tcPr>
            <w:tcW w:w="1417" w:type="dxa"/>
            <w:tcBorders>
              <w:top w:val="single" w:sz="4" w:space="0" w:color="auto"/>
            </w:tcBorders>
            <w:shd w:val="clear" w:color="auto" w:fill="595959" w:themeFill="text1" w:themeFillTint="A6"/>
            <w:vAlign w:val="center"/>
          </w:tcPr>
          <w:p w:rsidR="00A42EBC" w:rsidRPr="0015732A" w:rsidRDefault="00A42EBC" w:rsidP="00C16E69">
            <w:pPr>
              <w:spacing w:line="220" w:lineRule="exact"/>
              <w:jc w:val="center"/>
              <w:rPr>
                <w:b/>
                <w:color w:val="FFFFFF" w:themeColor="background1"/>
                <w:kern w:val="2"/>
                <w:sz w:val="20"/>
                <w:lang w:val="pt-PT"/>
              </w:rPr>
            </w:pPr>
            <w:r w:rsidRPr="0015732A">
              <w:rPr>
                <w:b/>
                <w:color w:val="FFFFFF" w:themeColor="background1"/>
                <w:kern w:val="2"/>
                <w:sz w:val="20"/>
                <w:lang w:val="pt-PT"/>
              </w:rPr>
              <w:t>3,0 hectares ou menos</w:t>
            </w:r>
          </w:p>
        </w:tc>
        <w:tc>
          <w:tcPr>
            <w:tcW w:w="1417" w:type="dxa"/>
            <w:tcBorders>
              <w:top w:val="single" w:sz="4" w:space="0" w:color="auto"/>
              <w:right w:val="single" w:sz="4" w:space="0" w:color="auto"/>
            </w:tcBorders>
            <w:shd w:val="clear" w:color="auto" w:fill="595959" w:themeFill="text1" w:themeFillTint="A6"/>
            <w:vAlign w:val="center"/>
          </w:tcPr>
          <w:p w:rsidR="00A42EBC" w:rsidRPr="0015732A" w:rsidRDefault="00A42EBC" w:rsidP="00C16E69">
            <w:pPr>
              <w:spacing w:line="220" w:lineRule="exact"/>
              <w:jc w:val="center"/>
              <w:rPr>
                <w:b/>
                <w:color w:val="FFFFFF" w:themeColor="background1"/>
                <w:kern w:val="2"/>
                <w:sz w:val="20"/>
                <w:lang w:val="pt-PT"/>
              </w:rPr>
            </w:pPr>
            <w:r w:rsidRPr="0015732A">
              <w:rPr>
                <w:b/>
                <w:color w:val="FFFFFF" w:themeColor="background1"/>
                <w:kern w:val="2"/>
                <w:sz w:val="20"/>
                <w:lang w:val="pt-PT"/>
              </w:rPr>
              <w:t>3,0 hectares ou mais</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Número de Produtores (</w:t>
            </w:r>
            <w:r w:rsidRPr="0015732A">
              <w:rPr>
                <w:sz w:val="20"/>
                <w:lang w:val="pt-PT"/>
              </w:rPr>
              <w:t>Domicílios</w:t>
            </w:r>
            <w:r w:rsidRPr="0015732A">
              <w:rPr>
                <w:kern w:val="2"/>
                <w:sz w:val="20"/>
                <w:lang w:val="pt-PT"/>
              </w:rPr>
              <w:t>)</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10</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7</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Área da Machamba (ha)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3,7***</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6,5***</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Área de Cultivo da Soja (ha)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1,3</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3,9</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Rendimento da Soja (t/ha)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0,8**</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1,3**</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Preço de Venda da Soja (MT/kg)</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14,8</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15,9</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Renda Bruta (MT/ha)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10.613**</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18.986**</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Custo de Sementes (MT/ha)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1.108</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1.677</w:t>
            </w:r>
          </w:p>
        </w:tc>
      </w:tr>
      <w:tr w:rsidR="00A42EBC" w:rsidRPr="0015732A" w:rsidTr="005511F5">
        <w:trPr>
          <w:jc w:val="center"/>
        </w:trPr>
        <w:tc>
          <w:tcPr>
            <w:tcW w:w="3385" w:type="dxa"/>
            <w:tcBorders>
              <w:top w:val="single" w:sz="4" w:space="0" w:color="auto"/>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Custo de Rizóbios (MT/ha)</w:t>
            </w:r>
          </w:p>
        </w:tc>
        <w:tc>
          <w:tcPr>
            <w:tcW w:w="1417" w:type="dxa"/>
            <w:tcBorders>
              <w:top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0</w:t>
            </w:r>
          </w:p>
        </w:tc>
        <w:tc>
          <w:tcPr>
            <w:tcW w:w="1417" w:type="dxa"/>
            <w:tcBorders>
              <w:top w:val="single" w:sz="4" w:space="0" w:color="auto"/>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63</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Custo de Serviço de Tractor (MT/ha)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250***</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1.893***</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Custo de Mão-de-Obra (MT/ha)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2.301*</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4.638*</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Total de Custos (MT/ha)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3.659**</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8.270**</w:t>
            </w:r>
          </w:p>
        </w:tc>
      </w:tr>
      <w:tr w:rsidR="00A42EBC" w:rsidRPr="0015732A" w:rsidTr="005511F5">
        <w:trPr>
          <w:jc w:val="center"/>
        </w:trPr>
        <w:tc>
          <w:tcPr>
            <w:tcW w:w="3385" w:type="dxa"/>
            <w:tcBorders>
              <w:left w:val="single" w:sz="4" w:space="0" w:color="auto"/>
            </w:tcBorders>
            <w:shd w:val="clear" w:color="auto" w:fill="D9D9D9" w:themeFill="background1" w:themeFillShade="D9"/>
          </w:tcPr>
          <w:p w:rsidR="00A42EBC" w:rsidRPr="0015732A" w:rsidRDefault="00A42EBC" w:rsidP="00030EE3">
            <w:pPr>
              <w:rPr>
                <w:kern w:val="2"/>
                <w:sz w:val="20"/>
                <w:lang w:val="pt-PT"/>
              </w:rPr>
            </w:pPr>
            <w:r w:rsidRPr="0015732A">
              <w:rPr>
                <w:kern w:val="2"/>
                <w:sz w:val="20"/>
                <w:lang w:val="pt-PT"/>
              </w:rPr>
              <w:t>Renda Líquida (MT/ha)</w:t>
            </w:r>
          </w:p>
        </w:tc>
        <w:tc>
          <w:tcPr>
            <w:tcW w:w="1417" w:type="dxa"/>
            <w:shd w:val="clear" w:color="auto" w:fill="auto"/>
          </w:tcPr>
          <w:p w:rsidR="00A42EBC" w:rsidRPr="0015732A" w:rsidRDefault="00A42EBC" w:rsidP="00030EE3">
            <w:pPr>
              <w:jc w:val="center"/>
              <w:rPr>
                <w:kern w:val="2"/>
                <w:sz w:val="20"/>
                <w:lang w:val="pt-PT"/>
              </w:rPr>
            </w:pPr>
            <w:r w:rsidRPr="0015732A">
              <w:rPr>
                <w:kern w:val="2"/>
                <w:sz w:val="20"/>
                <w:lang w:val="pt-PT"/>
              </w:rPr>
              <w:t>6.954</w:t>
            </w:r>
          </w:p>
        </w:tc>
        <w:tc>
          <w:tcPr>
            <w:tcW w:w="1417" w:type="dxa"/>
            <w:tcBorders>
              <w:right w:val="single" w:sz="4" w:space="0" w:color="auto"/>
            </w:tcBorders>
            <w:shd w:val="clear" w:color="auto" w:fill="auto"/>
          </w:tcPr>
          <w:p w:rsidR="00A42EBC" w:rsidRPr="0015732A" w:rsidRDefault="00A42EBC" w:rsidP="00030EE3">
            <w:pPr>
              <w:jc w:val="center"/>
              <w:rPr>
                <w:kern w:val="2"/>
                <w:sz w:val="20"/>
                <w:lang w:val="pt-PT"/>
              </w:rPr>
            </w:pPr>
            <w:r w:rsidRPr="0015732A">
              <w:rPr>
                <w:kern w:val="2"/>
                <w:sz w:val="20"/>
                <w:lang w:val="pt-PT"/>
              </w:rPr>
              <w:t>10.715</w:t>
            </w:r>
          </w:p>
        </w:tc>
      </w:tr>
    </w:tbl>
    <w:p w:rsidR="00A42EBC" w:rsidRPr="0015732A" w:rsidRDefault="00A42EBC" w:rsidP="00A42EBC">
      <w:pPr>
        <w:pStyle w:val="affa"/>
        <w:tabs>
          <w:tab w:val="left" w:pos="567"/>
        </w:tabs>
        <w:wordWrap/>
        <w:spacing w:line="240" w:lineRule="auto"/>
        <w:ind w:firstLineChars="0" w:firstLine="0"/>
        <w:rPr>
          <w:rFonts w:ascii="Times New Roman" w:hAnsi="Times New Roman"/>
          <w:sz w:val="18"/>
          <w:szCs w:val="20"/>
          <w:lang w:val="pt-PT"/>
        </w:rPr>
      </w:pPr>
      <w:r w:rsidRPr="0015732A">
        <w:rPr>
          <w:rFonts w:ascii="Times New Roman" w:hAnsi="Times New Roman"/>
          <w:sz w:val="18"/>
          <w:szCs w:val="20"/>
          <w:lang w:val="pt-PT"/>
        </w:rPr>
        <w:t>Fonte: Análise feita pelo autor, com base nos resultados do estudo.</w:t>
      </w:r>
    </w:p>
    <w:p w:rsidR="00884F18" w:rsidRPr="0015732A" w:rsidRDefault="00A42EBC" w:rsidP="00884F18">
      <w:pPr>
        <w:pStyle w:val="affa"/>
        <w:wordWrap/>
        <w:spacing w:line="240" w:lineRule="auto"/>
        <w:ind w:firstLineChars="0" w:firstLine="0"/>
        <w:rPr>
          <w:rFonts w:ascii="Times New Roman" w:hAnsi="Times New Roman"/>
          <w:sz w:val="18"/>
          <w:szCs w:val="20"/>
          <w:lang w:val="pt-PT"/>
        </w:rPr>
      </w:pPr>
      <w:r w:rsidRPr="0015732A">
        <w:rPr>
          <w:rFonts w:ascii="Times New Roman" w:hAnsi="Times New Roman"/>
          <w:sz w:val="18"/>
          <w:szCs w:val="20"/>
          <w:lang w:val="pt-PT"/>
        </w:rPr>
        <w:t>Obs.:</w:t>
      </w:r>
      <w:r w:rsidRPr="0015732A">
        <w:rPr>
          <w:rFonts w:ascii="Times New Roman" w:hAnsi="Times New Roman"/>
          <w:sz w:val="18"/>
          <w:szCs w:val="20"/>
          <w:lang w:val="pt-PT"/>
        </w:rPr>
        <w:tab/>
        <w:t xml:space="preserve">1) Foram pesquisados 20 domicílios, mas, tendo em vista a inclareza de uma parte dos dados </w:t>
      </w:r>
    </w:p>
    <w:p w:rsidR="00A42EBC" w:rsidRPr="0015732A" w:rsidRDefault="00A42EBC" w:rsidP="005511F5">
      <w:pPr>
        <w:pStyle w:val="affa"/>
        <w:wordWrap/>
        <w:spacing w:line="240" w:lineRule="auto"/>
        <w:ind w:left="924" w:firstLineChars="0" w:firstLine="0"/>
        <w:rPr>
          <w:rFonts w:ascii="Times New Roman" w:hAnsi="Times New Roman"/>
          <w:sz w:val="18"/>
          <w:szCs w:val="20"/>
          <w:lang w:val="pt-PT"/>
        </w:rPr>
      </w:pPr>
      <w:r w:rsidRPr="0015732A">
        <w:rPr>
          <w:rFonts w:ascii="Times New Roman" w:hAnsi="Times New Roman"/>
          <w:sz w:val="18"/>
          <w:szCs w:val="20"/>
          <w:lang w:val="pt-PT"/>
        </w:rPr>
        <w:t xml:space="preserve">de 3 domicílios, foram acatados como alvos os 17 domicílios restantes. </w:t>
      </w:r>
    </w:p>
    <w:p w:rsidR="00A42EBC" w:rsidRPr="0015732A" w:rsidRDefault="00A42EBC" w:rsidP="00A42EBC">
      <w:pPr>
        <w:pStyle w:val="affa"/>
        <w:wordWrap/>
        <w:spacing w:line="240" w:lineRule="auto"/>
        <w:ind w:firstLineChars="0" w:firstLine="734"/>
        <w:rPr>
          <w:rFonts w:ascii="Times New Roman" w:hAnsi="Times New Roman"/>
          <w:sz w:val="18"/>
          <w:szCs w:val="20"/>
          <w:lang w:val="pt-PT"/>
        </w:rPr>
      </w:pPr>
      <w:r w:rsidRPr="0015732A">
        <w:rPr>
          <w:rFonts w:ascii="Times New Roman" w:hAnsi="Times New Roman"/>
          <w:sz w:val="18"/>
          <w:szCs w:val="20"/>
          <w:lang w:val="pt-PT"/>
        </w:rPr>
        <w:t>2) O alvo da pesquisa é a soja cultivada na estação chuvosa 2011/2012</w:t>
      </w:r>
    </w:p>
    <w:p w:rsidR="00884F18" w:rsidRPr="0015732A" w:rsidRDefault="00A42EBC" w:rsidP="00A42EBC">
      <w:pPr>
        <w:pStyle w:val="affa"/>
        <w:wordWrap/>
        <w:spacing w:line="240" w:lineRule="auto"/>
        <w:ind w:left="735" w:firstLineChars="0" w:firstLine="0"/>
        <w:rPr>
          <w:rFonts w:ascii="Times New Roman" w:hAnsi="Times New Roman"/>
          <w:sz w:val="18"/>
          <w:szCs w:val="20"/>
          <w:lang w:val="pt-PT"/>
        </w:rPr>
      </w:pPr>
      <w:r w:rsidRPr="0015732A">
        <w:rPr>
          <w:rFonts w:ascii="Times New Roman" w:hAnsi="Times New Roman"/>
          <w:sz w:val="18"/>
          <w:szCs w:val="20"/>
          <w:lang w:val="pt-PT"/>
        </w:rPr>
        <w:t xml:space="preserve">3) Na tabela, três asteriscos (***) indicam a significância ao nível de 1%; dois asteriscos (**) </w:t>
      </w:r>
    </w:p>
    <w:p w:rsidR="00A42EBC" w:rsidRPr="0015732A" w:rsidRDefault="00A42EBC" w:rsidP="005511F5">
      <w:pPr>
        <w:pStyle w:val="affa"/>
        <w:wordWrap/>
        <w:spacing w:afterLines="50" w:line="240" w:lineRule="auto"/>
        <w:ind w:left="924" w:firstLineChars="0" w:firstLine="0"/>
        <w:rPr>
          <w:rFonts w:ascii="Times New Roman" w:hAnsi="Times New Roman"/>
          <w:sz w:val="18"/>
          <w:szCs w:val="20"/>
          <w:lang w:val="pt-PT"/>
        </w:rPr>
      </w:pPr>
      <w:r w:rsidRPr="0015732A">
        <w:rPr>
          <w:rFonts w:ascii="Times New Roman" w:hAnsi="Times New Roman"/>
          <w:sz w:val="18"/>
          <w:szCs w:val="20"/>
          <w:lang w:val="pt-PT"/>
        </w:rPr>
        <w:t>ao nível de 5%; e um asterisco (*) ao nível de 10% (resultados do teste t).</w:t>
      </w:r>
    </w:p>
    <w:p w:rsidR="007A4076" w:rsidRPr="0015732A" w:rsidRDefault="007A4076" w:rsidP="007A4076">
      <w:pPr>
        <w:pStyle w:val="11"/>
        <w:spacing w:after="120"/>
      </w:pPr>
      <w:r w:rsidRPr="0015732A">
        <w:t>Quanto ao cultivo de soja, predomina a monocultura. Aqui, comparamos a monocultura de soja com o cultivo intercalar (milho + feijão boer) e o cultivo consorciado (milho + feijão boer + feijão frade) que são outros sistemas de cultivo importantes.</w:t>
      </w:r>
    </w:p>
    <w:p w:rsidR="007A4076" w:rsidRPr="0015732A" w:rsidRDefault="007A4076" w:rsidP="007A4076">
      <w:pPr>
        <w:pStyle w:val="11"/>
        <w:spacing w:after="120"/>
      </w:pPr>
      <w:r w:rsidRPr="0015732A">
        <w:t>Na comunidade Ruace Sede, localidade de Ruace, distrito de Gurué, província de Zambézia, no Corredor de Nacala, predomina o cultivo intercalar (milho + feijão boer), mas a safra de milho do cultivo intercalar é igual à de soja de monocultura. Comparando-se o rendimento total, o de monocultura de soja é maior do que o do cultivo intercalar, mas o rácio de renda é maior no cultivo intercalar</w:t>
      </w:r>
      <w:r w:rsidR="00C16E69" w:rsidRPr="0015732A">
        <w:rPr>
          <w:rFonts w:hint="eastAsia"/>
        </w:rPr>
        <w:t xml:space="preserve"> (</w:t>
      </w:r>
      <w:r w:rsidR="005511F5">
        <w:t xml:space="preserve">Tabela </w:t>
      </w:r>
      <w:r w:rsidR="005511F5">
        <w:rPr>
          <w:rFonts w:hint="eastAsia"/>
        </w:rPr>
        <w:t>2-44</w:t>
      </w:r>
      <w:r w:rsidR="00C16E69" w:rsidRPr="0015732A">
        <w:rPr>
          <w:rFonts w:hint="eastAsia"/>
        </w:rPr>
        <w:t>)</w:t>
      </w:r>
      <w:r w:rsidRPr="0015732A">
        <w:rPr>
          <w:rFonts w:hint="eastAsia"/>
        </w:rPr>
        <w:t>.</w:t>
      </w:r>
    </w:p>
    <w:p w:rsidR="007A4076" w:rsidRPr="0015732A" w:rsidRDefault="007A4076" w:rsidP="007A4076">
      <w:pPr>
        <w:pStyle w:val="11"/>
        <w:spacing w:after="120"/>
      </w:pPr>
      <w:r w:rsidRPr="0015732A">
        <w:t>Na comunidade Muhelo da mesma localidade, predomina o cultivo consorciado (milho + feijão boer + feijão frade), mas a safra de milho do cultivo consorciado é maior do que à de soja de monocultura. Comparando-se o rendimento total, o de cultivo consorciado é maior do que o de monocultura de soja, e o rácio de renda também é mais alto n</w:t>
      </w:r>
      <w:r w:rsidR="005511F5">
        <w:t xml:space="preserve">o cultivo consorciado (Tabela </w:t>
      </w:r>
      <w:r w:rsidR="005511F5">
        <w:rPr>
          <w:rFonts w:hint="eastAsia"/>
        </w:rPr>
        <w:t>2-45</w:t>
      </w:r>
      <w:r w:rsidRPr="0015732A">
        <w:t xml:space="preserve">). </w:t>
      </w:r>
    </w:p>
    <w:p w:rsidR="007A4076" w:rsidRPr="0015732A" w:rsidRDefault="00C16E69" w:rsidP="00C16E69">
      <w:pPr>
        <w:pStyle w:val="ad"/>
      </w:pPr>
      <w:bookmarkStart w:id="104" w:name="_Toc421635571"/>
      <w:r w:rsidRPr="0015732A">
        <w:t xml:space="preserve">Tabela </w:t>
      </w:r>
      <w:fldSimple w:instr=" STYLEREF 1 \s ">
        <w:r w:rsidR="00F24ACE">
          <w:rPr>
            <w:noProof/>
          </w:rPr>
          <w:t>2</w:t>
        </w:r>
      </w:fldSimple>
      <w:r w:rsidR="00012528">
        <w:noBreakHyphen/>
      </w:r>
      <w:fldSimple w:instr=" SEQ Tabela \* ARABIC \s 1 ">
        <w:r w:rsidR="00F24ACE">
          <w:rPr>
            <w:noProof/>
          </w:rPr>
          <w:t>44</w:t>
        </w:r>
      </w:fldSimple>
      <w:r w:rsidRPr="0015732A">
        <w:rPr>
          <w:rFonts w:hint="eastAsia"/>
        </w:rPr>
        <w:t xml:space="preserve">  </w:t>
      </w:r>
      <w:r w:rsidR="007A4076" w:rsidRPr="0015732A">
        <w:t>Comparação entre a Mon</w:t>
      </w:r>
      <w:r w:rsidRPr="0015732A">
        <w:t>ocultura e o Cultivo Intercalar</w:t>
      </w:r>
      <w:r w:rsidRPr="0015732A">
        <w:rPr>
          <w:rFonts w:hint="eastAsia"/>
        </w:rPr>
        <w:br/>
      </w:r>
      <w:r w:rsidR="007A4076" w:rsidRPr="0015732A">
        <w:t>(Comunidade Ruace Sede)</w:t>
      </w:r>
      <w:bookmarkEnd w:id="104"/>
      <w:r w:rsidR="007A4076" w:rsidRPr="0015732A">
        <w:t xml:space="preserve"> </w:t>
      </w:r>
    </w:p>
    <w:tbl>
      <w:tblPr>
        <w:tblW w:w="8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tblPr>
      <w:tblGrid>
        <w:gridCol w:w="2560"/>
        <w:gridCol w:w="1080"/>
        <w:gridCol w:w="1232"/>
        <w:gridCol w:w="1142"/>
        <w:gridCol w:w="1176"/>
        <w:gridCol w:w="922"/>
      </w:tblGrid>
      <w:tr w:rsidR="00C16E69" w:rsidRPr="0015732A" w:rsidTr="00C16E69">
        <w:trPr>
          <w:trHeight w:val="20"/>
          <w:tblHeader/>
          <w:jc w:val="center"/>
        </w:trPr>
        <w:tc>
          <w:tcPr>
            <w:tcW w:w="3640" w:type="dxa"/>
            <w:gridSpan w:val="2"/>
            <w:vMerge w:val="restart"/>
            <w:shd w:val="clear" w:color="auto" w:fill="595959" w:themeFill="text1" w:themeFillTint="A6"/>
            <w:noWrap/>
            <w:vAlign w:val="center"/>
            <w:hideMark/>
          </w:tcPr>
          <w:p w:rsidR="00C16E69" w:rsidRPr="0015732A" w:rsidRDefault="00C16E69" w:rsidP="007A4076">
            <w:pPr>
              <w:widowControl/>
              <w:jc w:val="left"/>
              <w:textAlignment w:val="auto"/>
              <w:rPr>
                <w:rFonts w:eastAsia="ＭＳ Ｐゴシック"/>
                <w:b/>
                <w:color w:val="FFFFFF" w:themeColor="background1"/>
                <w:sz w:val="18"/>
                <w:szCs w:val="18"/>
                <w:lang w:val="pt-BR"/>
              </w:rPr>
            </w:pPr>
          </w:p>
        </w:tc>
        <w:tc>
          <w:tcPr>
            <w:tcW w:w="1232"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Monocultura</w:t>
            </w:r>
          </w:p>
        </w:tc>
        <w:tc>
          <w:tcPr>
            <w:tcW w:w="3240" w:type="dxa"/>
            <w:gridSpan w:val="3"/>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Cultivo intercalar</w:t>
            </w:r>
          </w:p>
        </w:tc>
      </w:tr>
      <w:tr w:rsidR="00C16E69" w:rsidRPr="0015732A" w:rsidTr="00C16E69">
        <w:trPr>
          <w:trHeight w:val="20"/>
          <w:tblHeader/>
          <w:jc w:val="center"/>
        </w:trPr>
        <w:tc>
          <w:tcPr>
            <w:tcW w:w="3640" w:type="dxa"/>
            <w:gridSpan w:val="2"/>
            <w:vMerge/>
            <w:shd w:val="clear" w:color="auto" w:fill="595959" w:themeFill="text1" w:themeFillTint="A6"/>
            <w:noWrap/>
            <w:vAlign w:val="center"/>
            <w:hideMark/>
          </w:tcPr>
          <w:p w:rsidR="00C16E69" w:rsidRPr="0015732A" w:rsidRDefault="00C16E69" w:rsidP="007A4076">
            <w:pPr>
              <w:widowControl/>
              <w:jc w:val="left"/>
              <w:textAlignment w:val="auto"/>
              <w:rPr>
                <w:rFonts w:eastAsia="ＭＳ Ｐゴシック"/>
                <w:b/>
                <w:color w:val="FFFFFF" w:themeColor="background1"/>
                <w:sz w:val="18"/>
                <w:szCs w:val="18"/>
                <w:lang w:val="pt-BR"/>
              </w:rPr>
            </w:pPr>
          </w:p>
        </w:tc>
        <w:tc>
          <w:tcPr>
            <w:tcW w:w="1232"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Soja</w:t>
            </w:r>
          </w:p>
        </w:tc>
        <w:tc>
          <w:tcPr>
            <w:tcW w:w="1142"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 xml:space="preserve">Milho </w:t>
            </w:r>
          </w:p>
        </w:tc>
        <w:tc>
          <w:tcPr>
            <w:tcW w:w="1176"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Feijão boer</w:t>
            </w:r>
          </w:p>
        </w:tc>
        <w:tc>
          <w:tcPr>
            <w:tcW w:w="922"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Total</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Número de famílias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famílias</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20</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Área cultivada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2,7</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Área de colheita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2,1</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Safra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1,0</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1,0 </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0,4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1,5</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Renda bruta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14079</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4023 </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3823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7846</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Despesa de semente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1375</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224 </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234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458</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Despesa de rizóbios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29</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Serviço de tractor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1063</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786</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786</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Despesa de empregado</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2527</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454</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43</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497</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C16E69">
            <w:pPr>
              <w:widowControl/>
              <w:ind w:left="90" w:hangingChars="50" w:hanging="90"/>
              <w:jc w:val="left"/>
              <w:textAlignment w:val="auto"/>
              <w:rPr>
                <w:rFonts w:eastAsia="ＭＳ Ｐゴシック"/>
                <w:sz w:val="18"/>
                <w:szCs w:val="18"/>
                <w:lang w:val="pt-BR"/>
              </w:rPr>
            </w:pPr>
            <w:r w:rsidRPr="0015732A">
              <w:rPr>
                <w:rFonts w:eastAsia="ＭＳ Ｐゴシック"/>
                <w:sz w:val="18"/>
                <w:szCs w:val="18"/>
                <w:lang w:val="pt-BR"/>
              </w:rPr>
              <w:t xml:space="preserve">Outras (transporte, etc.)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454</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Despesa total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5448</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1463</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277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1740</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Renda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8631</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2560</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3546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6106</w:t>
            </w:r>
          </w:p>
        </w:tc>
      </w:tr>
      <w:tr w:rsidR="007A4076" w:rsidRPr="0015732A" w:rsidTr="00C16E69">
        <w:trPr>
          <w:trHeight w:val="20"/>
          <w:jc w:val="center"/>
        </w:trPr>
        <w:tc>
          <w:tcPr>
            <w:tcW w:w="256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Rácio de renda </w:t>
            </w:r>
          </w:p>
        </w:tc>
        <w:tc>
          <w:tcPr>
            <w:tcW w:w="108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w:t>
            </w:r>
          </w:p>
        </w:tc>
        <w:tc>
          <w:tcPr>
            <w:tcW w:w="123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61,3</w:t>
            </w:r>
          </w:p>
        </w:tc>
        <w:tc>
          <w:tcPr>
            <w:tcW w:w="114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176"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922"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77,8</w:t>
            </w:r>
          </w:p>
        </w:tc>
      </w:tr>
    </w:tbl>
    <w:p w:rsidR="007A4076" w:rsidRPr="0015732A" w:rsidRDefault="00C16E69" w:rsidP="00C16E69">
      <w:pPr>
        <w:pStyle w:val="ad"/>
      </w:pPr>
      <w:bookmarkStart w:id="105" w:name="_Toc421635572"/>
      <w:r w:rsidRPr="0015732A">
        <w:lastRenderedPageBreak/>
        <w:t xml:space="preserve">Tabela </w:t>
      </w:r>
      <w:fldSimple w:instr=" STYLEREF 1 \s ">
        <w:r w:rsidR="00F24ACE">
          <w:rPr>
            <w:noProof/>
          </w:rPr>
          <w:t>2</w:t>
        </w:r>
      </w:fldSimple>
      <w:r w:rsidR="00012528">
        <w:noBreakHyphen/>
      </w:r>
      <w:fldSimple w:instr=" SEQ Tabela \* ARABIC \s 1 ">
        <w:r w:rsidR="00F24ACE">
          <w:rPr>
            <w:noProof/>
          </w:rPr>
          <w:t>45</w:t>
        </w:r>
      </w:fldSimple>
      <w:r w:rsidRPr="0015732A">
        <w:rPr>
          <w:rFonts w:hint="eastAsia"/>
        </w:rPr>
        <w:t xml:space="preserve">  </w:t>
      </w:r>
      <w:r w:rsidR="007A4076" w:rsidRPr="0015732A">
        <w:t>Comparação entre a Monocultura e o Cultivo Consorciado (Comunidade Muhelo)</w:t>
      </w:r>
      <w:bookmarkEnd w:id="105"/>
      <w:r w:rsidR="007A4076" w:rsidRPr="0015732A">
        <w:t xml:space="preserve"> </w:t>
      </w:r>
    </w:p>
    <w:tbl>
      <w:tblPr>
        <w:tblW w:w="9186"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000"/>
        <w:gridCol w:w="850"/>
        <w:gridCol w:w="1418"/>
        <w:gridCol w:w="1229"/>
        <w:gridCol w:w="1230"/>
        <w:gridCol w:w="1229"/>
        <w:gridCol w:w="1230"/>
      </w:tblGrid>
      <w:tr w:rsidR="00C16E69" w:rsidRPr="0015732A" w:rsidTr="00C16E69">
        <w:trPr>
          <w:trHeight w:val="20"/>
        </w:trPr>
        <w:tc>
          <w:tcPr>
            <w:tcW w:w="2850" w:type="dxa"/>
            <w:gridSpan w:val="2"/>
            <w:vMerge w:val="restart"/>
            <w:shd w:val="clear" w:color="auto" w:fill="595959" w:themeFill="text1" w:themeFillTint="A6"/>
            <w:noWrap/>
            <w:vAlign w:val="center"/>
          </w:tcPr>
          <w:p w:rsidR="00C16E69" w:rsidRPr="0015732A" w:rsidRDefault="00C16E69" w:rsidP="007A4076">
            <w:pPr>
              <w:widowControl/>
              <w:jc w:val="left"/>
              <w:textAlignment w:val="auto"/>
              <w:rPr>
                <w:rFonts w:eastAsia="ＭＳ Ｐゴシック"/>
                <w:b/>
                <w:color w:val="FFFFFF" w:themeColor="background1"/>
                <w:sz w:val="18"/>
                <w:szCs w:val="18"/>
                <w:lang w:val="pt-BR"/>
              </w:rPr>
            </w:pPr>
          </w:p>
        </w:tc>
        <w:tc>
          <w:tcPr>
            <w:tcW w:w="1418"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Monocultura</w:t>
            </w:r>
          </w:p>
        </w:tc>
        <w:tc>
          <w:tcPr>
            <w:tcW w:w="4918" w:type="dxa"/>
            <w:gridSpan w:val="4"/>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Cultivo consorciado</w:t>
            </w:r>
          </w:p>
        </w:tc>
      </w:tr>
      <w:tr w:rsidR="00C16E69" w:rsidRPr="0015732A" w:rsidTr="00C16E69">
        <w:trPr>
          <w:trHeight w:val="20"/>
        </w:trPr>
        <w:tc>
          <w:tcPr>
            <w:tcW w:w="2850" w:type="dxa"/>
            <w:gridSpan w:val="2"/>
            <w:vMerge/>
            <w:shd w:val="clear" w:color="auto" w:fill="595959" w:themeFill="text1" w:themeFillTint="A6"/>
            <w:noWrap/>
            <w:vAlign w:val="center"/>
          </w:tcPr>
          <w:p w:rsidR="00C16E69" w:rsidRPr="0015732A" w:rsidRDefault="00C16E69" w:rsidP="007A4076">
            <w:pPr>
              <w:widowControl/>
              <w:jc w:val="left"/>
              <w:textAlignment w:val="auto"/>
              <w:rPr>
                <w:rFonts w:eastAsia="ＭＳ Ｐゴシック"/>
                <w:b/>
                <w:color w:val="FFFFFF" w:themeColor="background1"/>
                <w:sz w:val="18"/>
                <w:szCs w:val="18"/>
                <w:lang w:val="pt-BR"/>
              </w:rPr>
            </w:pPr>
          </w:p>
        </w:tc>
        <w:tc>
          <w:tcPr>
            <w:tcW w:w="1418"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Soja</w:t>
            </w:r>
          </w:p>
        </w:tc>
        <w:tc>
          <w:tcPr>
            <w:tcW w:w="1229"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Milho</w:t>
            </w:r>
          </w:p>
        </w:tc>
        <w:tc>
          <w:tcPr>
            <w:tcW w:w="1230"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Feijão boer</w:t>
            </w:r>
          </w:p>
        </w:tc>
        <w:tc>
          <w:tcPr>
            <w:tcW w:w="1229"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Feijão-frade</w:t>
            </w:r>
          </w:p>
        </w:tc>
        <w:tc>
          <w:tcPr>
            <w:tcW w:w="1230" w:type="dxa"/>
            <w:shd w:val="clear" w:color="auto" w:fill="595959" w:themeFill="text1" w:themeFillTint="A6"/>
            <w:noWrap/>
            <w:vAlign w:val="center"/>
            <w:hideMark/>
          </w:tcPr>
          <w:p w:rsidR="00C16E69" w:rsidRPr="0015732A" w:rsidRDefault="00C16E69" w:rsidP="007A4076">
            <w:pPr>
              <w:widowControl/>
              <w:jc w:val="center"/>
              <w:textAlignment w:val="auto"/>
              <w:rPr>
                <w:rFonts w:eastAsia="ＭＳ Ｐゴシック"/>
                <w:b/>
                <w:color w:val="FFFFFF" w:themeColor="background1"/>
                <w:sz w:val="18"/>
                <w:szCs w:val="18"/>
                <w:lang w:val="pt-BR"/>
              </w:rPr>
            </w:pPr>
            <w:r w:rsidRPr="0015732A">
              <w:rPr>
                <w:rFonts w:eastAsia="ＭＳ Ｐゴシック"/>
                <w:b/>
                <w:color w:val="FFFFFF" w:themeColor="background1"/>
                <w:sz w:val="18"/>
                <w:szCs w:val="18"/>
                <w:lang w:val="pt-BR"/>
              </w:rPr>
              <w:t>Total</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Número de famílias</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famílias</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14</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6</w:t>
            </w:r>
          </w:p>
        </w:tc>
        <w:tc>
          <w:tcPr>
            <w:tcW w:w="1230" w:type="dxa"/>
            <w:shd w:val="clear" w:color="auto" w:fill="auto"/>
            <w:noWrap/>
            <w:vAlign w:val="center"/>
            <w:hideMark/>
          </w:tcPr>
          <w:p w:rsidR="007A4076" w:rsidRPr="0015732A" w:rsidRDefault="007A4076" w:rsidP="007A4076">
            <w:pPr>
              <w:widowControl/>
              <w:jc w:val="left"/>
              <w:textAlignment w:val="auto"/>
              <w:rPr>
                <w:rFonts w:eastAsia="ＭＳ Ｐゴシック"/>
                <w:sz w:val="18"/>
                <w:szCs w:val="18"/>
                <w:lang w:val="pt-BR"/>
              </w:rPr>
            </w:pP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Área cultivada</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1,3</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Área de colheita</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1,2</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Safra</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0,7</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1,0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0,4</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0,2</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1,6</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Renda bruta</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9483</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4745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4819</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1870</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11434 </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Despesa de semente</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1706</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188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151</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111</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450 </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Despesa de rizóbios</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230" w:type="dxa"/>
            <w:shd w:val="clear" w:color="auto" w:fill="auto"/>
            <w:noWrap/>
            <w:vAlign w:val="center"/>
            <w:hideMark/>
          </w:tcPr>
          <w:p w:rsidR="007A4076" w:rsidRPr="0015732A" w:rsidRDefault="007A4076" w:rsidP="007A4076">
            <w:pPr>
              <w:widowControl/>
              <w:jc w:val="left"/>
              <w:textAlignment w:val="auto"/>
              <w:rPr>
                <w:rFonts w:eastAsia="ＭＳ Ｐゴシック"/>
                <w:sz w:val="18"/>
                <w:szCs w:val="18"/>
                <w:lang w:val="pt-BR"/>
              </w:rPr>
            </w:pP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Serviço de tractor</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 </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Despesa de empregado</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394</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600</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129</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505</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1234</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Outras (transporte, etc.)</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0</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0 </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Despesa total</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2100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788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280</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619</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1687 </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Renda </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MT/ha</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7383</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3957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4539</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1251</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9747 </w:t>
            </w:r>
          </w:p>
        </w:tc>
      </w:tr>
      <w:tr w:rsidR="00C16E69" w:rsidRPr="0015732A" w:rsidTr="00C16E69">
        <w:trPr>
          <w:trHeight w:val="20"/>
        </w:trPr>
        <w:tc>
          <w:tcPr>
            <w:tcW w:w="2000" w:type="dxa"/>
            <w:shd w:val="clear" w:color="auto" w:fill="D9D9D9" w:themeFill="background1" w:themeFillShade="D9"/>
            <w:noWrap/>
            <w:vAlign w:val="center"/>
            <w:hideMark/>
          </w:tcPr>
          <w:p w:rsidR="007A4076" w:rsidRPr="0015732A" w:rsidRDefault="007A4076" w:rsidP="007A4076">
            <w:pPr>
              <w:widowControl/>
              <w:jc w:val="left"/>
              <w:textAlignment w:val="auto"/>
              <w:rPr>
                <w:rFonts w:eastAsia="ＭＳ Ｐゴシック"/>
                <w:sz w:val="18"/>
                <w:szCs w:val="18"/>
                <w:lang w:val="pt-BR"/>
              </w:rPr>
            </w:pPr>
            <w:r w:rsidRPr="0015732A">
              <w:rPr>
                <w:rFonts w:eastAsia="ＭＳ Ｐゴシック"/>
                <w:sz w:val="18"/>
                <w:szCs w:val="18"/>
                <w:lang w:val="pt-BR"/>
              </w:rPr>
              <w:t xml:space="preserve">Rácio de renda </w:t>
            </w:r>
          </w:p>
        </w:tc>
        <w:tc>
          <w:tcPr>
            <w:tcW w:w="850" w:type="dxa"/>
            <w:shd w:val="clear" w:color="auto" w:fill="D9D9D9" w:themeFill="background1" w:themeFillShade="D9"/>
            <w:noWrap/>
            <w:vAlign w:val="center"/>
            <w:hideMark/>
          </w:tcPr>
          <w:p w:rsidR="007A4076" w:rsidRPr="0015732A" w:rsidRDefault="007A4076" w:rsidP="007A4076">
            <w:pPr>
              <w:widowControl/>
              <w:jc w:val="center"/>
              <w:textAlignment w:val="auto"/>
              <w:rPr>
                <w:rFonts w:eastAsia="ＭＳ Ｐゴシック"/>
                <w:sz w:val="18"/>
                <w:szCs w:val="18"/>
                <w:lang w:val="pt-BR"/>
              </w:rPr>
            </w:pPr>
            <w:r w:rsidRPr="0015732A">
              <w:rPr>
                <w:rFonts w:eastAsia="ＭＳ Ｐゴシック"/>
                <w:sz w:val="18"/>
                <w:szCs w:val="18"/>
                <w:lang w:val="pt-BR"/>
              </w:rPr>
              <w:t>%</w:t>
            </w:r>
          </w:p>
        </w:tc>
        <w:tc>
          <w:tcPr>
            <w:tcW w:w="1418"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77,8</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229"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 xml:space="preserve">　</w:t>
            </w:r>
          </w:p>
        </w:tc>
        <w:tc>
          <w:tcPr>
            <w:tcW w:w="1230" w:type="dxa"/>
            <w:shd w:val="clear" w:color="auto" w:fill="auto"/>
            <w:noWrap/>
            <w:vAlign w:val="center"/>
            <w:hideMark/>
          </w:tcPr>
          <w:p w:rsidR="007A4076" w:rsidRPr="0015732A" w:rsidRDefault="007A4076" w:rsidP="007A4076">
            <w:pPr>
              <w:widowControl/>
              <w:jc w:val="right"/>
              <w:textAlignment w:val="auto"/>
              <w:rPr>
                <w:rFonts w:eastAsia="ＭＳ Ｐゴシック"/>
                <w:sz w:val="18"/>
                <w:szCs w:val="18"/>
                <w:lang w:val="pt-BR"/>
              </w:rPr>
            </w:pPr>
            <w:r w:rsidRPr="0015732A">
              <w:rPr>
                <w:rFonts w:eastAsia="ＭＳ Ｐゴシック"/>
                <w:sz w:val="18"/>
                <w:szCs w:val="18"/>
                <w:lang w:val="pt-BR"/>
              </w:rPr>
              <w:t>85,2</w:t>
            </w:r>
          </w:p>
        </w:tc>
      </w:tr>
    </w:tbl>
    <w:p w:rsidR="007A4076" w:rsidRPr="0015732A" w:rsidRDefault="007A4076" w:rsidP="00C16E69">
      <w:pPr>
        <w:pStyle w:val="11"/>
        <w:spacing w:afterLines="0" w:line="240" w:lineRule="exact"/>
        <w:rPr>
          <w:color w:val="1F497D" w:themeColor="text2"/>
          <w:szCs w:val="22"/>
          <w:lang w:val="pt-BR"/>
        </w:rPr>
      </w:pPr>
    </w:p>
    <w:p w:rsidR="007A4076" w:rsidRPr="0015732A" w:rsidRDefault="008E0E51" w:rsidP="00C16E69">
      <w:pPr>
        <w:pStyle w:val="4"/>
      </w:pPr>
      <w:r>
        <w:rPr>
          <w:rFonts w:hint="eastAsia"/>
        </w:rPr>
        <w:t xml:space="preserve"> </w:t>
      </w:r>
      <w:r w:rsidR="007A4076" w:rsidRPr="0015732A">
        <w:t>Desafios e Medidas a Tomar por Ora</w:t>
      </w:r>
    </w:p>
    <w:p w:rsidR="007A4076" w:rsidRPr="0015732A" w:rsidRDefault="00C16E69" w:rsidP="00C16E69">
      <w:pPr>
        <w:pStyle w:val="ad"/>
      </w:pPr>
      <w:bookmarkStart w:id="106" w:name="_Toc421635573"/>
      <w:r w:rsidRPr="0015732A">
        <w:t xml:space="preserve">Tabela </w:t>
      </w:r>
      <w:fldSimple w:instr=" STYLEREF 1 \s ">
        <w:r w:rsidR="00F24ACE">
          <w:rPr>
            <w:noProof/>
          </w:rPr>
          <w:t>2</w:t>
        </w:r>
      </w:fldSimple>
      <w:r w:rsidR="00012528">
        <w:noBreakHyphen/>
      </w:r>
      <w:fldSimple w:instr=" SEQ Tabela \* ARABIC \s 1 ">
        <w:r w:rsidR="00F24ACE">
          <w:rPr>
            <w:noProof/>
          </w:rPr>
          <w:t>46</w:t>
        </w:r>
      </w:fldSimple>
      <w:r w:rsidRPr="0015732A">
        <w:rPr>
          <w:rFonts w:hint="eastAsia"/>
        </w:rPr>
        <w:t xml:space="preserve">  </w:t>
      </w:r>
      <w:r w:rsidR="007A4076" w:rsidRPr="0015732A">
        <w:t>Desafios e Medidas a Tomar por Ora</w:t>
      </w:r>
      <w:r w:rsidRPr="0015732A">
        <w:rPr>
          <w:rFonts w:hint="eastAsia"/>
        </w:rPr>
        <w:br/>
      </w:r>
      <w:r w:rsidR="007A4076" w:rsidRPr="0015732A">
        <w:t>(Avaliação Sócio-Económica e do Impacto Causado ao Meio Ambiente)</w:t>
      </w:r>
      <w:bookmarkEnd w:id="106"/>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87"/>
        <w:gridCol w:w="5704"/>
        <w:gridCol w:w="300"/>
        <w:gridCol w:w="300"/>
        <w:gridCol w:w="250"/>
      </w:tblGrid>
      <w:tr w:rsidR="007A4076" w:rsidRPr="008E0E51" w:rsidTr="008E0E51">
        <w:trPr>
          <w:trHeight w:val="20"/>
          <w:tblHeader/>
          <w:jc w:val="center"/>
        </w:trPr>
        <w:tc>
          <w:tcPr>
            <w:tcW w:w="2587" w:type="dxa"/>
            <w:vMerge w:val="restart"/>
            <w:tcBorders>
              <w:top w:val="single" w:sz="4" w:space="0" w:color="auto"/>
              <w:left w:val="single" w:sz="4" w:space="0" w:color="auto"/>
              <w:bottom w:val="single" w:sz="4" w:space="0" w:color="auto"/>
              <w:right w:val="single" w:sz="4" w:space="0" w:color="000000"/>
            </w:tcBorders>
            <w:shd w:val="clear" w:color="auto" w:fill="595959"/>
            <w:vAlign w:val="center"/>
            <w:hideMark/>
          </w:tcPr>
          <w:p w:rsidR="007A4076" w:rsidRPr="008E0E51" w:rsidRDefault="007A4076" w:rsidP="007A4076">
            <w:pPr>
              <w:jc w:val="center"/>
              <w:rPr>
                <w:rFonts w:eastAsiaTheme="majorEastAsia"/>
                <w:b/>
                <w:color w:val="FFFFFF"/>
                <w:sz w:val="18"/>
                <w:szCs w:val="18"/>
                <w:lang w:val="pt-BR"/>
              </w:rPr>
            </w:pPr>
            <w:r w:rsidRPr="008E0E51">
              <w:rPr>
                <w:rFonts w:eastAsia="ＭＳ ゴシック"/>
                <w:b/>
                <w:color w:val="FFFFFF"/>
                <w:sz w:val="18"/>
                <w:szCs w:val="18"/>
                <w:lang w:val="pt-BR"/>
              </w:rPr>
              <w:t>Desafios</w:t>
            </w:r>
          </w:p>
        </w:tc>
        <w:tc>
          <w:tcPr>
            <w:tcW w:w="5704"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7A4076" w:rsidRPr="008E0E51" w:rsidRDefault="007A4076" w:rsidP="007A4076">
            <w:pPr>
              <w:jc w:val="center"/>
              <w:rPr>
                <w:rFonts w:eastAsiaTheme="majorEastAsia"/>
                <w:b/>
                <w:color w:val="FFFFFF"/>
                <w:sz w:val="18"/>
                <w:szCs w:val="18"/>
                <w:lang w:val="pt-BR"/>
              </w:rPr>
            </w:pPr>
            <w:r w:rsidRPr="008E0E51">
              <w:rPr>
                <w:rFonts w:eastAsia="ＭＳ ゴシック"/>
                <w:b/>
                <w:color w:val="FFFFFF"/>
                <w:sz w:val="18"/>
                <w:szCs w:val="18"/>
                <w:lang w:val="pt-BR"/>
              </w:rPr>
              <w:t>Contramedidas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hideMark/>
          </w:tcPr>
          <w:p w:rsidR="007A4076" w:rsidRPr="008E0E51" w:rsidRDefault="007A4076" w:rsidP="007A4076">
            <w:pPr>
              <w:jc w:val="center"/>
              <w:rPr>
                <w:rFonts w:eastAsia="ＭＳ ゴシック"/>
                <w:b/>
                <w:color w:val="FFFFFF"/>
                <w:sz w:val="18"/>
                <w:szCs w:val="18"/>
                <w:lang w:val="pt-BR"/>
              </w:rPr>
            </w:pPr>
            <w:r w:rsidRPr="008E0E51">
              <w:rPr>
                <w:rFonts w:eastAsia="ＭＳ ゴシック"/>
                <w:b/>
                <w:color w:val="FFFFFF"/>
                <w:sz w:val="18"/>
                <w:szCs w:val="18"/>
                <w:lang w:val="pt-BR"/>
              </w:rPr>
              <w:t>Atrib.</w:t>
            </w:r>
          </w:p>
        </w:tc>
      </w:tr>
      <w:tr w:rsidR="007A4076" w:rsidRPr="008E0E51" w:rsidTr="008E0E51">
        <w:trPr>
          <w:trHeight w:val="20"/>
          <w:tblHeader/>
          <w:jc w:val="center"/>
        </w:trPr>
        <w:tc>
          <w:tcPr>
            <w:tcW w:w="2587" w:type="dxa"/>
            <w:vMerge/>
            <w:tcBorders>
              <w:top w:val="single" w:sz="4" w:space="0" w:color="auto"/>
              <w:left w:val="single" w:sz="4" w:space="0" w:color="auto"/>
              <w:bottom w:val="single" w:sz="4" w:space="0" w:color="auto"/>
              <w:right w:val="single" w:sz="4" w:space="0" w:color="000000"/>
            </w:tcBorders>
            <w:vAlign w:val="center"/>
            <w:hideMark/>
          </w:tcPr>
          <w:p w:rsidR="007A4076" w:rsidRPr="008E0E51" w:rsidRDefault="007A4076" w:rsidP="007A4076">
            <w:pPr>
              <w:widowControl/>
              <w:jc w:val="left"/>
              <w:rPr>
                <w:rFonts w:eastAsia="ＭＳ ゴシック"/>
                <w:b/>
                <w:color w:val="FFFFFF"/>
                <w:sz w:val="18"/>
                <w:szCs w:val="18"/>
                <w:lang w:val="pt-BR"/>
              </w:rPr>
            </w:pPr>
          </w:p>
        </w:tc>
        <w:tc>
          <w:tcPr>
            <w:tcW w:w="5704" w:type="dxa"/>
            <w:vMerge/>
            <w:tcBorders>
              <w:top w:val="single" w:sz="4" w:space="0" w:color="auto"/>
              <w:left w:val="single" w:sz="4" w:space="0" w:color="000000"/>
              <w:bottom w:val="single" w:sz="4" w:space="0" w:color="auto"/>
              <w:right w:val="single" w:sz="4" w:space="0" w:color="000000"/>
            </w:tcBorders>
            <w:vAlign w:val="center"/>
            <w:hideMark/>
          </w:tcPr>
          <w:p w:rsidR="007A4076" w:rsidRPr="008E0E51" w:rsidRDefault="007A4076" w:rsidP="007A4076">
            <w:pPr>
              <w:widowControl/>
              <w:jc w:val="left"/>
              <w:rPr>
                <w:rFonts w:eastAsia="ＭＳ ゴシック"/>
                <w:b/>
                <w:color w:val="FFFFFF"/>
                <w:sz w:val="18"/>
                <w:szCs w:val="18"/>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vAlign w:val="center"/>
            <w:hideMark/>
          </w:tcPr>
          <w:p w:rsidR="007A4076" w:rsidRPr="008E0E51" w:rsidRDefault="007A4076" w:rsidP="007A4076">
            <w:pPr>
              <w:ind w:left="-87" w:right="-93"/>
              <w:jc w:val="center"/>
              <w:rPr>
                <w:rFonts w:eastAsia="ＭＳ ゴシック"/>
                <w:b/>
                <w:color w:val="FFFFFF"/>
                <w:sz w:val="18"/>
                <w:szCs w:val="18"/>
                <w:lang w:val="pt-BR"/>
              </w:rPr>
            </w:pPr>
            <w:r w:rsidRPr="008E0E51">
              <w:rPr>
                <w:rFonts w:eastAsia="ＭＳ ゴシック"/>
                <w:b/>
                <w:color w:val="FFFFFF"/>
                <w:sz w:val="18"/>
                <w:szCs w:val="18"/>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A4076" w:rsidRPr="008E0E51" w:rsidRDefault="007A4076" w:rsidP="007A4076">
            <w:pPr>
              <w:ind w:left="-105" w:right="-103"/>
              <w:jc w:val="center"/>
              <w:rPr>
                <w:rFonts w:eastAsia="ＭＳ ゴシック"/>
                <w:b/>
                <w:color w:val="FFFFFF"/>
                <w:sz w:val="18"/>
                <w:szCs w:val="18"/>
                <w:lang w:val="pt-BR"/>
              </w:rPr>
            </w:pPr>
            <w:r w:rsidRPr="008E0E51">
              <w:rPr>
                <w:rFonts w:eastAsia="ＭＳ ゴシック"/>
                <w:b/>
                <w:color w:val="FFFFFF"/>
                <w:sz w:val="18"/>
                <w:szCs w:val="18"/>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vAlign w:val="center"/>
            <w:hideMark/>
          </w:tcPr>
          <w:p w:rsidR="007A4076" w:rsidRPr="008E0E51" w:rsidRDefault="007A4076" w:rsidP="007A4076">
            <w:pPr>
              <w:ind w:left="-95" w:right="-93"/>
              <w:jc w:val="center"/>
              <w:rPr>
                <w:rFonts w:eastAsia="ＭＳ ゴシック"/>
                <w:b/>
                <w:color w:val="FFFFFF"/>
                <w:sz w:val="18"/>
                <w:szCs w:val="18"/>
                <w:lang w:val="pt-BR"/>
              </w:rPr>
            </w:pPr>
            <w:r w:rsidRPr="008E0E51">
              <w:rPr>
                <w:rFonts w:eastAsia="ＭＳ ゴシック"/>
                <w:b/>
                <w:color w:val="FFFFFF"/>
                <w:sz w:val="18"/>
                <w:szCs w:val="18"/>
                <w:lang w:val="pt-BR"/>
              </w:rPr>
              <w:t>M</w:t>
            </w:r>
          </w:p>
        </w:tc>
      </w:tr>
      <w:tr w:rsidR="007A4076" w:rsidRPr="008E0E51" w:rsidTr="008E0E51">
        <w:trPr>
          <w:trHeight w:val="20"/>
          <w:jc w:val="center"/>
        </w:trPr>
        <w:tc>
          <w:tcPr>
            <w:tcW w:w="2587" w:type="dxa"/>
            <w:tcBorders>
              <w:top w:val="single" w:sz="4" w:space="0" w:color="auto"/>
              <w:left w:val="single" w:sz="4" w:space="0" w:color="auto"/>
              <w:bottom w:val="single" w:sz="4" w:space="0" w:color="auto"/>
              <w:right w:val="single" w:sz="4" w:space="0" w:color="auto"/>
            </w:tcBorders>
          </w:tcPr>
          <w:p w:rsidR="007A4076" w:rsidRPr="008E0E51" w:rsidRDefault="007A4076" w:rsidP="007A4076">
            <w:pPr>
              <w:ind w:left="-57"/>
              <w:rPr>
                <w:sz w:val="18"/>
                <w:szCs w:val="18"/>
                <w:lang w:val="pt-BR"/>
              </w:rPr>
            </w:pPr>
            <w:r w:rsidRPr="008E0E51">
              <w:rPr>
                <w:sz w:val="18"/>
                <w:szCs w:val="18"/>
                <w:lang w:val="pt-BR"/>
              </w:rPr>
              <w:t xml:space="preserve">Necessidade de se comparar a rentabilidade dos camponeses nas áreas de ensaio </w:t>
            </w:r>
          </w:p>
        </w:tc>
        <w:tc>
          <w:tcPr>
            <w:tcW w:w="5704" w:type="dxa"/>
            <w:tcBorders>
              <w:top w:val="single" w:sz="4" w:space="0" w:color="auto"/>
              <w:left w:val="single" w:sz="4" w:space="0" w:color="auto"/>
              <w:bottom w:val="single" w:sz="4" w:space="0" w:color="auto"/>
              <w:right w:val="single" w:sz="4" w:space="0" w:color="000000"/>
            </w:tcBorders>
          </w:tcPr>
          <w:p w:rsidR="007A4076" w:rsidRPr="008E0E51" w:rsidRDefault="007A4076" w:rsidP="007A4076">
            <w:pPr>
              <w:rPr>
                <w:sz w:val="18"/>
                <w:szCs w:val="18"/>
                <w:lang w:val="pt-BR"/>
              </w:rPr>
            </w:pPr>
            <w:r w:rsidRPr="008E0E51">
              <w:rPr>
                <w:sz w:val="18"/>
                <w:szCs w:val="18"/>
                <w:lang w:val="pt-BR"/>
              </w:rPr>
              <w:t>Calcular a rentabilidade do cultivo intercalar para Ruace Sede, onde este tipo de agricultura é activamente praticada; e a rentabilidade do consorciado para Muhelo, onde se pratica activamente este tipo de cultivo.</w:t>
            </w:r>
          </w:p>
        </w:tc>
        <w:tc>
          <w:tcPr>
            <w:tcW w:w="300" w:type="dxa"/>
            <w:tcBorders>
              <w:top w:val="single" w:sz="4" w:space="0" w:color="auto"/>
              <w:left w:val="single" w:sz="4" w:space="0" w:color="000000"/>
              <w:bottom w:val="single" w:sz="4" w:space="0" w:color="auto"/>
              <w:right w:val="dotted" w:sz="4" w:space="0" w:color="auto"/>
            </w:tcBorders>
          </w:tcPr>
          <w:p w:rsidR="007A4076" w:rsidRPr="008E0E51" w:rsidRDefault="007A4076" w:rsidP="007A4076">
            <w:pPr>
              <w:ind w:leftChars="-41" w:left="-86" w:rightChars="-50" w:right="-105"/>
              <w:jc w:val="center"/>
              <w:rPr>
                <w:rFonts w:asciiTheme="majorEastAsia" w:eastAsiaTheme="majorEastAsia" w:hAnsiTheme="majorEastAsia"/>
                <w:sz w:val="18"/>
                <w:szCs w:val="18"/>
                <w:lang w:val="pt-BR"/>
              </w:rPr>
            </w:pPr>
            <w:r w:rsidRPr="008E0E51">
              <w:rPr>
                <w:rFonts w:asciiTheme="majorEastAsia" w:eastAsiaTheme="majorEastAsia" w:hAnsiTheme="majorEastAsia"/>
                <w:sz w:val="18"/>
                <w:szCs w:val="18"/>
                <w:lang w:val="pt-BR"/>
              </w:rPr>
              <w:t>○</w:t>
            </w:r>
          </w:p>
        </w:tc>
        <w:tc>
          <w:tcPr>
            <w:tcW w:w="300" w:type="dxa"/>
            <w:tcBorders>
              <w:top w:val="single" w:sz="4" w:space="0" w:color="auto"/>
              <w:left w:val="dotted" w:sz="4" w:space="0" w:color="auto"/>
              <w:bottom w:val="single" w:sz="4" w:space="0" w:color="auto"/>
              <w:right w:val="dotted" w:sz="4" w:space="0" w:color="auto"/>
            </w:tcBorders>
          </w:tcPr>
          <w:p w:rsidR="007A4076" w:rsidRPr="008E0E51" w:rsidRDefault="007A4076" w:rsidP="007A4076">
            <w:pPr>
              <w:ind w:leftChars="-41" w:left="-86" w:rightChars="-50" w:right="-105"/>
              <w:jc w:val="center"/>
              <w:rPr>
                <w:rFonts w:asciiTheme="majorEastAsia" w:eastAsiaTheme="majorEastAsia" w:hAnsiTheme="majorEastAsia"/>
                <w:sz w:val="18"/>
                <w:szCs w:val="18"/>
                <w:lang w:val="pt-BR"/>
              </w:rPr>
            </w:pPr>
          </w:p>
        </w:tc>
        <w:tc>
          <w:tcPr>
            <w:tcW w:w="250" w:type="dxa"/>
            <w:tcBorders>
              <w:top w:val="single" w:sz="4" w:space="0" w:color="auto"/>
              <w:left w:val="dotted" w:sz="4" w:space="0" w:color="auto"/>
              <w:bottom w:val="single" w:sz="4" w:space="0" w:color="auto"/>
              <w:right w:val="single" w:sz="4" w:space="0" w:color="auto"/>
            </w:tcBorders>
          </w:tcPr>
          <w:p w:rsidR="007A4076" w:rsidRPr="008E0E51" w:rsidRDefault="007A4076" w:rsidP="007A4076">
            <w:pPr>
              <w:ind w:leftChars="-41" w:left="-86" w:rightChars="-50" w:right="-105"/>
              <w:jc w:val="center"/>
              <w:rPr>
                <w:rFonts w:asciiTheme="majorEastAsia" w:eastAsiaTheme="majorEastAsia" w:hAnsiTheme="majorEastAsia"/>
                <w:sz w:val="18"/>
                <w:szCs w:val="18"/>
                <w:lang w:val="pt-BR"/>
              </w:rPr>
            </w:pPr>
            <w:r w:rsidRPr="008E0E51">
              <w:rPr>
                <w:rFonts w:asciiTheme="majorEastAsia" w:eastAsiaTheme="majorEastAsia" w:hAnsiTheme="majorEastAsia"/>
                <w:sz w:val="18"/>
                <w:szCs w:val="18"/>
                <w:lang w:val="pt-BR"/>
              </w:rPr>
              <w:t>○</w:t>
            </w:r>
          </w:p>
        </w:tc>
      </w:tr>
    </w:tbl>
    <w:p w:rsidR="007A4076" w:rsidRPr="0015732A" w:rsidRDefault="007A4076" w:rsidP="007A4076">
      <w:pPr>
        <w:spacing w:line="360" w:lineRule="atLeast"/>
        <w:rPr>
          <w:sz w:val="22"/>
          <w:szCs w:val="22"/>
          <w:lang w:val="pt-BR"/>
        </w:rPr>
      </w:pPr>
    </w:p>
    <w:p w:rsidR="007A4076" w:rsidRPr="0015732A" w:rsidRDefault="007A4076" w:rsidP="00C16E69">
      <w:pPr>
        <w:pStyle w:val="4"/>
      </w:pPr>
      <w:r w:rsidRPr="0015732A">
        <w:t xml:space="preserve"> Plano de Actividades para o Próximo Ano Fiscal</w:t>
      </w:r>
    </w:p>
    <w:p w:rsidR="007A4076" w:rsidRPr="0015732A" w:rsidRDefault="00C16E69" w:rsidP="00C16E69">
      <w:pPr>
        <w:pStyle w:val="ad"/>
      </w:pPr>
      <w:bookmarkStart w:id="107" w:name="_Toc421635574"/>
      <w:r w:rsidRPr="0015732A">
        <w:t xml:space="preserve">Tabela </w:t>
      </w:r>
      <w:fldSimple w:instr=" STYLEREF 1 \s ">
        <w:r w:rsidR="00F24ACE">
          <w:rPr>
            <w:noProof/>
          </w:rPr>
          <w:t>2</w:t>
        </w:r>
      </w:fldSimple>
      <w:r w:rsidR="00012528">
        <w:noBreakHyphen/>
      </w:r>
      <w:fldSimple w:instr=" SEQ Tabela \* ARABIC \s 1 ">
        <w:r w:rsidR="00F24ACE">
          <w:rPr>
            <w:noProof/>
          </w:rPr>
          <w:t>47</w:t>
        </w:r>
      </w:fldSimple>
      <w:r w:rsidRPr="0015732A">
        <w:rPr>
          <w:rFonts w:hint="eastAsia"/>
        </w:rPr>
        <w:t xml:space="preserve">  </w:t>
      </w:r>
      <w:r w:rsidR="007A4076" w:rsidRPr="0015732A">
        <w:t>Plano de Actividades para o Próximo Ano Fiscal</w:t>
      </w:r>
      <w:r w:rsidRPr="0015732A">
        <w:rPr>
          <w:rFonts w:hint="eastAsia"/>
        </w:rPr>
        <w:br/>
      </w:r>
      <w:r w:rsidR="007A4076" w:rsidRPr="0015732A">
        <w:t>(Avaliação Sócio-Económica e do Impacto Causado ao Meio Ambiente)</w:t>
      </w:r>
      <w:bookmarkEnd w:id="107"/>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7A4076" w:rsidRPr="008E0E51" w:rsidTr="007A4076">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7A4076" w:rsidRPr="008E0E51" w:rsidRDefault="007A4076" w:rsidP="007A4076">
            <w:pPr>
              <w:ind w:leftChars="-49" w:left="-103" w:rightChars="-47" w:right="-99"/>
              <w:jc w:val="center"/>
              <w:rPr>
                <w:rFonts w:eastAsiaTheme="majorEastAsia"/>
                <w:b/>
                <w:color w:val="FFFFFF"/>
                <w:sz w:val="18"/>
                <w:szCs w:val="18"/>
                <w:lang w:val="pt-BR"/>
              </w:rPr>
            </w:pPr>
            <w:r w:rsidRPr="008E0E51">
              <w:rPr>
                <w:rFonts w:eastAsia="ＭＳ ゴシック"/>
                <w:b/>
                <w:color w:val="FFFFFF"/>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7A4076" w:rsidRPr="008E0E51" w:rsidRDefault="007A4076" w:rsidP="007A4076">
            <w:pPr>
              <w:jc w:val="center"/>
              <w:rPr>
                <w:rFonts w:eastAsiaTheme="majorEastAsia"/>
                <w:b/>
                <w:color w:val="FFFFFF"/>
                <w:sz w:val="18"/>
                <w:szCs w:val="18"/>
                <w:lang w:val="pt-BR"/>
              </w:rPr>
            </w:pPr>
            <w:r w:rsidRPr="008E0E51">
              <w:rPr>
                <w:rFonts w:eastAsia="ＭＳ ゴシック"/>
                <w:b/>
                <w:color w:val="FFFFFF"/>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7A4076" w:rsidRPr="008E0E51" w:rsidRDefault="007A4076" w:rsidP="007A4076">
            <w:pPr>
              <w:jc w:val="center"/>
              <w:rPr>
                <w:rFonts w:eastAsiaTheme="majorEastAsia"/>
                <w:b/>
                <w:color w:val="FFFFFF"/>
                <w:sz w:val="18"/>
                <w:szCs w:val="18"/>
                <w:lang w:val="pt-BR"/>
              </w:rPr>
            </w:pPr>
            <w:r w:rsidRPr="008E0E51">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7A4076" w:rsidRPr="008E0E51" w:rsidRDefault="007A4076" w:rsidP="007A4076">
            <w:pPr>
              <w:jc w:val="center"/>
              <w:rPr>
                <w:rFonts w:eastAsiaTheme="majorEastAsia"/>
                <w:b/>
                <w:color w:val="FFFFFF"/>
                <w:sz w:val="18"/>
                <w:szCs w:val="18"/>
                <w:lang w:val="pt-BR"/>
              </w:rPr>
            </w:pPr>
            <w:r w:rsidRPr="008E0E51">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7A4076" w:rsidRPr="008E0E51" w:rsidRDefault="007A4076" w:rsidP="007A4076">
            <w:pPr>
              <w:jc w:val="center"/>
              <w:rPr>
                <w:rFonts w:eastAsiaTheme="majorEastAsia"/>
                <w:b/>
                <w:color w:val="FFFFFF"/>
                <w:sz w:val="18"/>
                <w:szCs w:val="18"/>
                <w:lang w:val="pt-BR"/>
              </w:rPr>
            </w:pPr>
            <w:r w:rsidRPr="008E0E51">
              <w:rPr>
                <w:rFonts w:eastAsia="ＭＳ ゴシック"/>
                <w:b/>
                <w:color w:val="FFFFFF"/>
                <w:sz w:val="18"/>
                <w:szCs w:val="18"/>
                <w:lang w:val="pt-BR"/>
              </w:rPr>
              <w:t>Produtos</w:t>
            </w:r>
          </w:p>
        </w:tc>
      </w:tr>
      <w:tr w:rsidR="007A4076" w:rsidRPr="008E0E51" w:rsidTr="007A4076">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7A4076" w:rsidRPr="008E0E51" w:rsidRDefault="007A4076" w:rsidP="007A4076">
            <w:pPr>
              <w:ind w:left="-87" w:right="-93"/>
              <w:jc w:val="center"/>
              <w:rPr>
                <w:rFonts w:eastAsia="ＭＳ ゴシック"/>
                <w:b/>
                <w:color w:val="FFFFFF"/>
                <w:sz w:val="18"/>
                <w:szCs w:val="18"/>
                <w:lang w:val="pt-BR"/>
              </w:rPr>
            </w:pPr>
            <w:r w:rsidRPr="008E0E51">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A4076" w:rsidRPr="008E0E51" w:rsidRDefault="007A4076" w:rsidP="007A4076">
            <w:pPr>
              <w:ind w:left="-105" w:right="-103"/>
              <w:jc w:val="center"/>
              <w:rPr>
                <w:rFonts w:eastAsia="ＭＳ ゴシック"/>
                <w:b/>
                <w:color w:val="FFFFFF"/>
                <w:sz w:val="18"/>
                <w:szCs w:val="18"/>
                <w:lang w:val="pt-BR"/>
              </w:rPr>
            </w:pPr>
            <w:r w:rsidRPr="008E0E51">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7A4076" w:rsidRPr="008E0E51" w:rsidRDefault="007A4076" w:rsidP="007A4076">
            <w:pPr>
              <w:ind w:left="-95" w:right="-93"/>
              <w:jc w:val="center"/>
              <w:rPr>
                <w:rFonts w:eastAsia="ＭＳ ゴシック"/>
                <w:b/>
                <w:color w:val="FFFFFF"/>
                <w:sz w:val="18"/>
                <w:szCs w:val="18"/>
                <w:lang w:val="pt-BR"/>
              </w:rPr>
            </w:pPr>
            <w:r w:rsidRPr="008E0E51">
              <w:rPr>
                <w:rFonts w:eastAsia="ＭＳ ゴシック"/>
                <w:b/>
                <w:color w:val="FFFFFF"/>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7A4076" w:rsidRPr="008E0E51" w:rsidRDefault="007A4076" w:rsidP="007A4076">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7A4076" w:rsidRPr="008E0E51" w:rsidRDefault="007A4076" w:rsidP="007A4076">
            <w:pPr>
              <w:ind w:left="-101" w:right="-117"/>
              <w:jc w:val="center"/>
              <w:rPr>
                <w:b/>
                <w:color w:val="FFFFFF"/>
                <w:sz w:val="18"/>
                <w:szCs w:val="18"/>
                <w:lang w:val="pt-BR"/>
              </w:rPr>
            </w:pPr>
            <w:r w:rsidRPr="008E0E51">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7A4076" w:rsidRPr="008E0E51" w:rsidRDefault="007A4076" w:rsidP="007A4076">
            <w:pPr>
              <w:widowControl/>
              <w:jc w:val="left"/>
              <w:rPr>
                <w:rFonts w:eastAsiaTheme="majorEastAsia"/>
                <w:b/>
                <w:color w:val="FFFFFF"/>
                <w:sz w:val="18"/>
                <w:szCs w:val="18"/>
                <w:lang w:val="pt-BR"/>
              </w:rPr>
            </w:pPr>
          </w:p>
        </w:tc>
      </w:tr>
      <w:tr w:rsidR="007A4076" w:rsidRPr="008E0E51" w:rsidTr="007A4076">
        <w:trPr>
          <w:trHeight w:val="115"/>
          <w:jc w:val="center"/>
        </w:trPr>
        <w:tc>
          <w:tcPr>
            <w:tcW w:w="254" w:type="dxa"/>
            <w:tcBorders>
              <w:top w:val="single" w:sz="4" w:space="0" w:color="auto"/>
              <w:left w:val="single" w:sz="4" w:space="0" w:color="auto"/>
              <w:right w:val="dotted" w:sz="4" w:space="0" w:color="auto"/>
            </w:tcBorders>
          </w:tcPr>
          <w:p w:rsidR="007A4076" w:rsidRPr="008E0E51" w:rsidRDefault="007A4076" w:rsidP="007A4076">
            <w:pPr>
              <w:ind w:left="-57"/>
              <w:jc w:val="left"/>
              <w:rPr>
                <w:rFonts w:asciiTheme="majorEastAsia" w:eastAsiaTheme="majorEastAsia" w:hAnsiTheme="majorEastAsia"/>
                <w:color w:val="000000"/>
                <w:sz w:val="18"/>
                <w:szCs w:val="18"/>
                <w:lang w:val="pt-BR"/>
              </w:rPr>
            </w:pPr>
            <w:r w:rsidRPr="008E0E51">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A4076" w:rsidRPr="008E0E51" w:rsidRDefault="007A4076" w:rsidP="007A4076">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7A4076" w:rsidRPr="008E0E51" w:rsidRDefault="007A4076" w:rsidP="007A4076">
            <w:pPr>
              <w:ind w:left="-57"/>
              <w:jc w:val="left"/>
              <w:rPr>
                <w:rFonts w:asciiTheme="majorEastAsia" w:eastAsiaTheme="majorEastAsia" w:hAnsiTheme="majorEastAsia"/>
                <w:color w:val="000000"/>
                <w:sz w:val="18"/>
                <w:szCs w:val="18"/>
                <w:lang w:val="pt-BR"/>
              </w:rPr>
            </w:pPr>
            <w:r w:rsidRPr="008E0E51">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7A4076" w:rsidRPr="008E0E51" w:rsidRDefault="007A4076" w:rsidP="007A4076">
            <w:pPr>
              <w:ind w:left="-57"/>
              <w:jc w:val="left"/>
              <w:rPr>
                <w:sz w:val="18"/>
                <w:szCs w:val="18"/>
                <w:lang w:val="pt-BR"/>
              </w:rPr>
            </w:pPr>
            <w:r w:rsidRPr="008E0E51">
              <w:rPr>
                <w:sz w:val="18"/>
                <w:szCs w:val="18"/>
                <w:lang w:val="pt-BR"/>
              </w:rPr>
              <w:t xml:space="preserve">Análise dos dados de renda dos camponeses participantes dos ensaios </w:t>
            </w:r>
          </w:p>
        </w:tc>
        <w:tc>
          <w:tcPr>
            <w:tcW w:w="219" w:type="dxa"/>
            <w:tcBorders>
              <w:top w:val="single" w:sz="4" w:space="0" w:color="auto"/>
              <w:left w:val="single" w:sz="4" w:space="0" w:color="000000" w:themeColor="text1"/>
              <w:right w:val="dotted" w:sz="4" w:space="0" w:color="auto"/>
            </w:tcBorders>
            <w:shd w:val="clear" w:color="auto" w:fill="FFFFFF" w:themeFill="background1"/>
          </w:tcPr>
          <w:p w:rsidR="007A4076" w:rsidRPr="008E0E51" w:rsidRDefault="007A4076" w:rsidP="007A4076">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7A4076" w:rsidRPr="008E0E51" w:rsidRDefault="007A4076" w:rsidP="007A4076">
            <w:pPr>
              <w:ind w:left="-57"/>
              <w:jc w:val="left"/>
              <w:rPr>
                <w:color w:val="C4BC96" w:themeColor="background2" w:themeShade="BF"/>
                <w:sz w:val="18"/>
                <w:szCs w:val="18"/>
                <w:shd w:val="pct15" w:color="auto" w:fill="FFFFFF"/>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7A4076" w:rsidRPr="008E0E51" w:rsidRDefault="007A4076" w:rsidP="007A4076">
            <w:pPr>
              <w:ind w:left="-57"/>
              <w:jc w:val="left"/>
              <w:rPr>
                <w:color w:val="C4BC96" w:themeColor="background2" w:themeShade="BF"/>
                <w:sz w:val="18"/>
                <w:szCs w:val="18"/>
                <w:shd w:val="pct15" w:color="auto" w:fill="FFFFFF"/>
                <w:lang w:val="pt-BR"/>
              </w:rPr>
            </w:pPr>
          </w:p>
        </w:tc>
        <w:tc>
          <w:tcPr>
            <w:tcW w:w="220" w:type="dxa"/>
            <w:tcBorders>
              <w:top w:val="single" w:sz="4" w:space="0" w:color="auto"/>
              <w:left w:val="dotted" w:sz="4" w:space="0" w:color="auto"/>
              <w:right w:val="dotted" w:sz="4" w:space="0" w:color="auto"/>
            </w:tcBorders>
            <w:shd w:val="clear" w:color="auto" w:fill="auto"/>
          </w:tcPr>
          <w:p w:rsidR="007A4076" w:rsidRPr="008E0E51" w:rsidRDefault="007A4076" w:rsidP="007A4076">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A4076" w:rsidRPr="008E0E51" w:rsidRDefault="007A4076" w:rsidP="007A4076">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7A4076" w:rsidRPr="008E0E51" w:rsidRDefault="007A4076" w:rsidP="007A4076">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tcPr>
          <w:p w:rsidR="007A4076" w:rsidRPr="008E0E51" w:rsidRDefault="007A4076" w:rsidP="007A4076">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7A4076" w:rsidRPr="008E0E51" w:rsidRDefault="007A4076" w:rsidP="007A4076">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7A4076" w:rsidRPr="008E0E51" w:rsidRDefault="007A4076" w:rsidP="007A4076">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4076" w:rsidRPr="008E0E51" w:rsidRDefault="007A4076" w:rsidP="007A4076">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7A4076" w:rsidRPr="008E0E51" w:rsidRDefault="007A4076" w:rsidP="008E0E51">
            <w:pPr>
              <w:ind w:leftChars="-47" w:rightChars="-42" w:right="-88" w:hangingChars="55" w:hanging="99"/>
              <w:jc w:val="left"/>
              <w:rPr>
                <w:sz w:val="18"/>
                <w:szCs w:val="18"/>
                <w:lang w:val="pt-BR"/>
              </w:rPr>
            </w:pPr>
          </w:p>
        </w:tc>
      </w:tr>
    </w:tbl>
    <w:p w:rsidR="007A4076" w:rsidRPr="0015732A" w:rsidRDefault="007A4076" w:rsidP="007A4076">
      <w:pPr>
        <w:spacing w:line="360" w:lineRule="atLeast"/>
        <w:rPr>
          <w:sz w:val="22"/>
          <w:szCs w:val="22"/>
          <w:lang w:val="pt-BR"/>
        </w:rPr>
      </w:pPr>
    </w:p>
    <w:p w:rsidR="008519AA" w:rsidRPr="0015732A" w:rsidRDefault="0036340C" w:rsidP="00C90544">
      <w:pPr>
        <w:pStyle w:val="20"/>
        <w:spacing w:after="120"/>
        <w:ind w:left="392" w:hanging="392"/>
        <w:rPr>
          <w:lang w:val="pt-PT"/>
        </w:rPr>
      </w:pPr>
      <w:r w:rsidRPr="0015732A">
        <w:rPr>
          <w:noProof/>
          <w:lang w:val="pt-PT"/>
        </w:rPr>
        <w:t xml:space="preserve"> </w:t>
      </w:r>
      <w:bookmarkStart w:id="108" w:name="_Toc421633629"/>
      <w:r w:rsidRPr="0015732A">
        <w:rPr>
          <w:lang w:val="pt-PT"/>
        </w:rPr>
        <w:t>Actividades Relacionadas com o Desenvolvimento da Tecnologia de Melhoramento do Solo (Resultado 3 da PDM)</w:t>
      </w:r>
      <w:bookmarkEnd w:id="108"/>
    </w:p>
    <w:p w:rsidR="008519AA" w:rsidRPr="0015732A" w:rsidRDefault="0036340C" w:rsidP="00C90544">
      <w:pPr>
        <w:pStyle w:val="30"/>
        <w:spacing w:after="120"/>
        <w:rPr>
          <w:lang w:val="pt-PT"/>
        </w:rPr>
      </w:pPr>
      <w:bookmarkStart w:id="109" w:name="_Toc421633630"/>
      <w:r w:rsidRPr="0015732A">
        <w:rPr>
          <w:lang w:val="pt-PT"/>
        </w:rPr>
        <w:t>Desenvolvimento da Tecnologia de Melhoramento do Solo (Actividade 3-1)</w:t>
      </w:r>
      <w:bookmarkEnd w:id="109"/>
    </w:p>
    <w:p w:rsidR="00A42EBC" w:rsidRPr="0015732A" w:rsidRDefault="00D10D1A" w:rsidP="00147A6E">
      <w:pPr>
        <w:pStyle w:val="4"/>
      </w:pPr>
      <w:r w:rsidRPr="0015732A">
        <w:rPr>
          <w:rFonts w:hint="eastAsia"/>
        </w:rPr>
        <w:t xml:space="preserve"> </w:t>
      </w:r>
      <w:r w:rsidR="00A42EBC" w:rsidRPr="0015732A">
        <w:t>Progresso das Actividades</w:t>
      </w:r>
    </w:p>
    <w:p w:rsidR="00805843" w:rsidRPr="0015732A" w:rsidRDefault="00805843" w:rsidP="00EA6924">
      <w:pPr>
        <w:pStyle w:val="5"/>
        <w:spacing w:after="120"/>
      </w:pPr>
      <w:r w:rsidRPr="0015732A">
        <w:rPr>
          <w:rFonts w:hint="eastAsia"/>
        </w:rPr>
        <w:t xml:space="preserve"> </w:t>
      </w:r>
      <w:r w:rsidRPr="0015732A">
        <w:t>Organização dos Desafios para Melhoramento do Solo na Região Alvo e Estudo do Plano de Actividades</w:t>
      </w:r>
    </w:p>
    <w:p w:rsidR="00805843" w:rsidRPr="0015732A" w:rsidRDefault="00805843" w:rsidP="00805843">
      <w:pPr>
        <w:pStyle w:val="6"/>
        <w:spacing w:after="120"/>
      </w:pPr>
      <w:r w:rsidRPr="0015732A">
        <w:rPr>
          <w:rFonts w:hint="eastAsia"/>
        </w:rPr>
        <w:t xml:space="preserve"> </w:t>
      </w:r>
      <w:r w:rsidRPr="0015732A">
        <w:t>Desafios de melhoramento do solo</w:t>
      </w:r>
    </w:p>
    <w:p w:rsidR="00805843" w:rsidRPr="0015732A" w:rsidRDefault="00805843" w:rsidP="00EA6924">
      <w:pPr>
        <w:pStyle w:val="32"/>
        <w:spacing w:after="120"/>
      </w:pPr>
      <w:r w:rsidRPr="0015732A">
        <w:t xml:space="preserve">Como resultado da visita de campo e ensaio do solo feitos em 2011 (vide 2.3.1 2 deste relatório), os desafios e medidas de melhoramento do solo foram organizados como segue: </w:t>
      </w:r>
    </w:p>
    <w:p w:rsidR="00805843" w:rsidRPr="0015732A" w:rsidRDefault="00805843" w:rsidP="00546AAF">
      <w:pPr>
        <w:pStyle w:val="11"/>
        <w:numPr>
          <w:ilvl w:val="0"/>
          <w:numId w:val="15"/>
        </w:numPr>
        <w:snapToGrid/>
        <w:spacing w:afterLines="0"/>
        <w:ind w:left="851" w:hanging="284"/>
        <w:textAlignment w:val="auto"/>
        <w:rPr>
          <w:szCs w:val="22"/>
          <w:lang w:val="pt-BR"/>
        </w:rPr>
      </w:pPr>
      <w:r w:rsidRPr="0015732A">
        <w:rPr>
          <w:szCs w:val="22"/>
          <w:lang w:val="pt-BR"/>
        </w:rPr>
        <w:t xml:space="preserve">Como o solo é arenoso em geral, contém muitas substâncias orgânicas. Por isso, o valor de CEC (capacidade de troca catiónica), que é um padrão para a capacidade de retenção de fertilizante, é baixo. Para aumentar a capacidade de retenção de fertilizante do solo, é útil a aplicação de substâncias orgânicas, e o material facilmente encontrado no local são resíduos vegetais. </w:t>
      </w:r>
    </w:p>
    <w:p w:rsidR="00805843" w:rsidRPr="0015732A" w:rsidRDefault="00805843" w:rsidP="00546AAF">
      <w:pPr>
        <w:pStyle w:val="11"/>
        <w:numPr>
          <w:ilvl w:val="0"/>
          <w:numId w:val="15"/>
        </w:numPr>
        <w:snapToGrid/>
        <w:spacing w:after="120"/>
        <w:ind w:left="851" w:hanging="284"/>
        <w:rPr>
          <w:szCs w:val="22"/>
          <w:lang w:val="pt-BR"/>
        </w:rPr>
      </w:pPr>
      <w:r w:rsidRPr="0015732A">
        <w:rPr>
          <w:szCs w:val="22"/>
          <w:lang w:val="pt-BR"/>
        </w:rPr>
        <w:t xml:space="preserve">No estudo de campo, descobriu-se o problema de falta de profundidade disponível do solo, ou a terra ser dura. (os resultados concretos serão descritos no item 2) </w:t>
      </w:r>
      <w:r w:rsidRPr="0015732A">
        <w:rPr>
          <w:rFonts w:ascii="Cambria Math" w:hAnsi="Cambria Math"/>
          <w:szCs w:val="22"/>
          <w:lang w:val="pt-BR"/>
        </w:rPr>
        <w:t>②</w:t>
      </w:r>
      <w:r w:rsidRPr="0015732A">
        <w:rPr>
          <w:szCs w:val="22"/>
          <w:lang w:val="pt-BR"/>
        </w:rPr>
        <w:t xml:space="preserve">. Como contramedida, há a opção de aumentar a profundidade do solo disponível por meio do arado profundo, e o melhoramento da propriedade física do solo aplicando-se substâncias </w:t>
      </w:r>
      <w:r w:rsidRPr="0015732A">
        <w:rPr>
          <w:szCs w:val="22"/>
          <w:lang w:val="pt-BR"/>
        </w:rPr>
        <w:lastRenderedPageBreak/>
        <w:t>orgânicas.</w:t>
      </w:r>
    </w:p>
    <w:p w:rsidR="00805843" w:rsidRPr="0015732A" w:rsidRDefault="00805843" w:rsidP="00805843">
      <w:pPr>
        <w:pStyle w:val="6"/>
        <w:spacing w:after="120"/>
      </w:pPr>
      <w:r w:rsidRPr="0015732A">
        <w:rPr>
          <w:rFonts w:hint="eastAsia"/>
        </w:rPr>
        <w:t xml:space="preserve"> </w:t>
      </w:r>
      <w:r w:rsidRPr="0015732A">
        <w:t>Estudo das técnicas de melhoramento do solo</w:t>
      </w:r>
    </w:p>
    <w:p w:rsidR="00805843" w:rsidRPr="0015732A" w:rsidRDefault="00805843" w:rsidP="00EA6924">
      <w:pPr>
        <w:pStyle w:val="32"/>
        <w:spacing w:after="120"/>
      </w:pPr>
      <w:r w:rsidRPr="0015732A">
        <w:t>Com base nos problemas reconhecidos acima, foram organizadas as técnicas promissoras para melhorar o solo por meio de oficina no âmbito do projecto, conforme a seguinte tabela. Dentre as técnicas, foram selecionadas as técnicas promissoras 1, 2 e 3 como actividades do projecto, sob a perspectiva de divulgação e por possuir menos obstáculos.</w:t>
      </w:r>
    </w:p>
    <w:p w:rsidR="00863287" w:rsidRPr="0015732A" w:rsidRDefault="00863287" w:rsidP="00EA6924">
      <w:pPr>
        <w:pStyle w:val="32"/>
        <w:spacing w:after="120"/>
      </w:pPr>
      <w:r w:rsidRPr="0015732A">
        <w:t xml:space="preserve">Ademais, no tocante à tecnologia promissora 3, foi realizado no 2º ano o ensaio de comparação entre o caso de usar e o de não-usar o subsolador, mas não foi possível averiguar a validade do caso de usar o subsolador, tendo em vista que a subsolagem feita não chegou sequer a 10 cm. Por este motivo, os ensaios de cultivo, a partir do 3º ano, terão como alvos as tecnologias promissoras 1 e 2. </w:t>
      </w:r>
    </w:p>
    <w:p w:rsidR="00805843" w:rsidRPr="0015732A" w:rsidRDefault="00805843" w:rsidP="00863287">
      <w:pPr>
        <w:pStyle w:val="ad"/>
      </w:pPr>
      <w:bookmarkStart w:id="110" w:name="_Toc421635575"/>
      <w:r w:rsidRPr="0015732A">
        <w:t xml:space="preserve">Tabela </w:t>
      </w:r>
      <w:fldSimple w:instr=" STYLEREF 1 \s ">
        <w:r w:rsidR="00F24ACE">
          <w:rPr>
            <w:noProof/>
          </w:rPr>
          <w:t>2</w:t>
        </w:r>
      </w:fldSimple>
      <w:r w:rsidR="00012528">
        <w:noBreakHyphen/>
      </w:r>
      <w:fldSimple w:instr=" SEQ Tabela \* ARABIC \s 1 ">
        <w:r w:rsidR="00F24ACE">
          <w:rPr>
            <w:noProof/>
          </w:rPr>
          <w:t>48</w:t>
        </w:r>
      </w:fldSimple>
      <w:r w:rsidRPr="0015732A">
        <w:t xml:space="preserve">　</w:t>
      </w:r>
      <w:r w:rsidRPr="0015732A">
        <w:t>Lista das técnicas promissoras para melhoramento do solo</w:t>
      </w:r>
      <w:bookmarkEnd w:id="110"/>
    </w:p>
    <w:tbl>
      <w:tblPr>
        <w:tblStyle w:val="aff6"/>
        <w:tblW w:w="0" w:type="auto"/>
        <w:jc w:val="center"/>
        <w:tblInd w:w="675" w:type="dxa"/>
        <w:tblLook w:val="04A0"/>
      </w:tblPr>
      <w:tblGrid>
        <w:gridCol w:w="2410"/>
        <w:gridCol w:w="2693"/>
        <w:gridCol w:w="3492"/>
      </w:tblGrid>
      <w:tr w:rsidR="00805843" w:rsidRPr="008E0E51" w:rsidTr="0057633B">
        <w:trPr>
          <w:tblHeader/>
          <w:jc w:val="center"/>
        </w:trPr>
        <w:tc>
          <w:tcPr>
            <w:tcW w:w="2410"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rsidR="00805843" w:rsidRPr="008E0E51" w:rsidRDefault="00805843" w:rsidP="0057633B">
            <w:pPr>
              <w:pStyle w:val="11"/>
              <w:spacing w:afterLines="0"/>
              <w:jc w:val="center"/>
              <w:rPr>
                <w:rFonts w:eastAsiaTheme="majorEastAsia"/>
                <w:b/>
                <w:color w:val="FFFFFF" w:themeColor="background1"/>
                <w:sz w:val="18"/>
                <w:szCs w:val="18"/>
                <w:lang w:val="pt-BR"/>
              </w:rPr>
            </w:pPr>
            <w:r w:rsidRPr="008E0E51">
              <w:rPr>
                <w:rFonts w:eastAsiaTheme="majorEastAsia"/>
                <w:b/>
                <w:color w:val="FFFFFF" w:themeColor="background1"/>
                <w:sz w:val="18"/>
                <w:szCs w:val="18"/>
                <w:lang w:val="pt-BR"/>
              </w:rPr>
              <w:t xml:space="preserve">Técnica promissora </w:t>
            </w:r>
          </w:p>
        </w:tc>
        <w:tc>
          <w:tcPr>
            <w:tcW w:w="2693"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rsidR="00805843" w:rsidRPr="008E0E51" w:rsidRDefault="00805843" w:rsidP="0057633B">
            <w:pPr>
              <w:pStyle w:val="11"/>
              <w:spacing w:afterLines="0"/>
              <w:jc w:val="center"/>
              <w:rPr>
                <w:rFonts w:eastAsiaTheme="majorEastAsia"/>
                <w:b/>
                <w:color w:val="FFFFFF" w:themeColor="background1"/>
                <w:sz w:val="18"/>
                <w:szCs w:val="18"/>
                <w:lang w:val="pt-BR"/>
              </w:rPr>
            </w:pPr>
            <w:r w:rsidRPr="008E0E51">
              <w:rPr>
                <w:rFonts w:eastAsiaTheme="majorEastAsia"/>
                <w:b/>
                <w:color w:val="FFFFFF" w:themeColor="background1"/>
                <w:sz w:val="18"/>
                <w:szCs w:val="18"/>
                <w:lang w:val="pt-BR"/>
              </w:rPr>
              <w:t xml:space="preserve">Conteúdo </w:t>
            </w:r>
          </w:p>
        </w:tc>
        <w:tc>
          <w:tcPr>
            <w:tcW w:w="3492"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rsidR="00805843" w:rsidRPr="008E0E51" w:rsidRDefault="00805843" w:rsidP="0057633B">
            <w:pPr>
              <w:pStyle w:val="11"/>
              <w:spacing w:afterLines="0"/>
              <w:jc w:val="center"/>
              <w:rPr>
                <w:rFonts w:eastAsiaTheme="majorEastAsia"/>
                <w:b/>
                <w:color w:val="FFFFFF" w:themeColor="background1"/>
                <w:sz w:val="18"/>
                <w:szCs w:val="18"/>
                <w:lang w:val="pt-BR"/>
              </w:rPr>
            </w:pPr>
            <w:r w:rsidRPr="008E0E51">
              <w:rPr>
                <w:rFonts w:eastAsiaTheme="majorEastAsia"/>
                <w:b/>
                <w:color w:val="FFFFFF" w:themeColor="background1"/>
                <w:sz w:val="18"/>
                <w:szCs w:val="18"/>
                <w:lang w:val="pt-BR"/>
              </w:rPr>
              <w:t>Observação</w:t>
            </w:r>
          </w:p>
        </w:tc>
      </w:tr>
      <w:tr w:rsidR="00805843" w:rsidRPr="008E0E51" w:rsidTr="0057633B">
        <w:trPr>
          <w:jc w:val="center"/>
        </w:trPr>
        <w:tc>
          <w:tcPr>
            <w:tcW w:w="2410"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Técnica promissora 1:</w:t>
            </w:r>
          </w:p>
          <w:p w:rsidR="00805843" w:rsidRPr="008E0E51" w:rsidRDefault="00805843" w:rsidP="0057633B">
            <w:pPr>
              <w:pStyle w:val="11"/>
              <w:spacing w:afterLines="0"/>
              <w:rPr>
                <w:sz w:val="18"/>
                <w:szCs w:val="18"/>
                <w:lang w:val="pt-BR"/>
              </w:rPr>
            </w:pPr>
            <w:r w:rsidRPr="008E0E51">
              <w:rPr>
                <w:sz w:val="18"/>
                <w:szCs w:val="18"/>
                <w:lang w:val="pt-BR"/>
              </w:rPr>
              <w:t xml:space="preserve">Aplicação de resíduos vegetais </w:t>
            </w:r>
          </w:p>
        </w:tc>
        <w:tc>
          <w:tcPr>
            <w:tcW w:w="2693"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Estudo dos efeitos do melhoramento do solo por meio do arado aplicando-se resíduos de milho. </w:t>
            </w:r>
          </w:p>
        </w:tc>
        <w:tc>
          <w:tcPr>
            <w:tcW w:w="3492"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Em Lichinga, os pequenos agricultores praticam esta técnica, mas na região leste não é comum. Por isso, é preciso estudar os efeitos desta técnica e quantificar a sua aplicação na região leste. </w:t>
            </w:r>
          </w:p>
        </w:tc>
      </w:tr>
      <w:tr w:rsidR="00805843" w:rsidRPr="008E0E51" w:rsidTr="0057633B">
        <w:trPr>
          <w:jc w:val="center"/>
        </w:trPr>
        <w:tc>
          <w:tcPr>
            <w:tcW w:w="2410"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Técnica promissora 2: </w:t>
            </w:r>
          </w:p>
          <w:p w:rsidR="00805843" w:rsidRPr="008E0E51" w:rsidRDefault="00805843" w:rsidP="0057633B">
            <w:pPr>
              <w:pStyle w:val="11"/>
              <w:spacing w:afterLines="0"/>
              <w:rPr>
                <w:sz w:val="18"/>
                <w:szCs w:val="18"/>
                <w:lang w:val="pt-BR"/>
              </w:rPr>
            </w:pPr>
            <w:r w:rsidRPr="008E0E51">
              <w:rPr>
                <w:sz w:val="18"/>
                <w:szCs w:val="18"/>
                <w:lang w:val="pt-BR"/>
              </w:rPr>
              <w:t xml:space="preserve">Melhoramento da característica física do solo por meio de plantas com raízes profundas </w:t>
            </w:r>
          </w:p>
          <w:p w:rsidR="00805843" w:rsidRPr="008E0E51" w:rsidRDefault="00805843" w:rsidP="0057633B">
            <w:pPr>
              <w:pStyle w:val="11"/>
              <w:spacing w:afterLines="0"/>
              <w:rPr>
                <w:sz w:val="18"/>
                <w:szCs w:val="18"/>
                <w:lang w:val="pt-BR"/>
              </w:rPr>
            </w:pPr>
          </w:p>
        </w:tc>
        <w:tc>
          <w:tcPr>
            <w:tcW w:w="2693" w:type="dxa"/>
            <w:tcBorders>
              <w:top w:val="single" w:sz="4" w:space="0" w:color="auto"/>
              <w:left w:val="single" w:sz="4" w:space="0" w:color="auto"/>
              <w:bottom w:val="single" w:sz="4" w:space="0" w:color="auto"/>
              <w:right w:val="single" w:sz="4" w:space="0" w:color="auto"/>
            </w:tcBorders>
            <w:hideMark/>
          </w:tcPr>
          <w:p w:rsidR="00805843" w:rsidRPr="008E0E51" w:rsidRDefault="00805843" w:rsidP="006B2177">
            <w:pPr>
              <w:pStyle w:val="11"/>
              <w:spacing w:afterLines="0"/>
              <w:ind w:left="1"/>
              <w:rPr>
                <w:sz w:val="18"/>
                <w:szCs w:val="18"/>
                <w:lang w:val="pt-BR"/>
              </w:rPr>
            </w:pPr>
            <w:r w:rsidRPr="008E0E51">
              <w:rPr>
                <w:sz w:val="18"/>
                <w:szCs w:val="18"/>
                <w:lang w:val="pt-BR"/>
              </w:rPr>
              <w:t xml:space="preserve">Melhoramento da característica física do solo, através de cultivo cruzado com plantas de raízes profundas como girassol e feijão guandu.  </w:t>
            </w:r>
          </w:p>
        </w:tc>
        <w:tc>
          <w:tcPr>
            <w:tcW w:w="3492" w:type="dxa"/>
            <w:tcBorders>
              <w:top w:val="single" w:sz="4" w:space="0" w:color="auto"/>
              <w:left w:val="single" w:sz="4" w:space="0" w:color="auto"/>
              <w:bottom w:val="single" w:sz="4" w:space="0" w:color="auto"/>
              <w:right w:val="single" w:sz="4" w:space="0" w:color="auto"/>
            </w:tcBorders>
            <w:hideMark/>
          </w:tcPr>
          <w:p w:rsidR="00805843" w:rsidRPr="008E0E51" w:rsidRDefault="00805843" w:rsidP="006B2177">
            <w:pPr>
              <w:pStyle w:val="11"/>
              <w:spacing w:afterLines="0"/>
              <w:ind w:left="1"/>
              <w:rPr>
                <w:sz w:val="18"/>
                <w:szCs w:val="18"/>
                <w:lang w:val="pt-BR"/>
              </w:rPr>
            </w:pPr>
            <w:r w:rsidRPr="008E0E51">
              <w:rPr>
                <w:sz w:val="18"/>
                <w:szCs w:val="18"/>
                <w:lang w:val="pt-BR"/>
              </w:rPr>
              <w:t xml:space="preserve">Será estudado também o efeito químico da aplicação de resíduos às camadas profundas do solo por meio do plantio de plantas de raízes profundas. </w:t>
            </w:r>
          </w:p>
          <w:p w:rsidR="00805843" w:rsidRPr="008E0E51" w:rsidRDefault="00805843" w:rsidP="008E0E51">
            <w:pPr>
              <w:pStyle w:val="11"/>
              <w:spacing w:afterLines="0"/>
              <w:ind w:left="90" w:hangingChars="50" w:hanging="90"/>
              <w:rPr>
                <w:sz w:val="18"/>
                <w:szCs w:val="18"/>
                <w:lang w:val="pt-BR"/>
              </w:rPr>
            </w:pPr>
          </w:p>
        </w:tc>
      </w:tr>
      <w:tr w:rsidR="00805843" w:rsidRPr="008E0E51" w:rsidTr="0057633B">
        <w:trPr>
          <w:jc w:val="center"/>
        </w:trPr>
        <w:tc>
          <w:tcPr>
            <w:tcW w:w="2410"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Técnica promissora 3: </w:t>
            </w:r>
          </w:p>
          <w:p w:rsidR="00805843" w:rsidRPr="008E0E51" w:rsidRDefault="00805843" w:rsidP="0057633B">
            <w:pPr>
              <w:pStyle w:val="11"/>
              <w:spacing w:afterLines="0"/>
              <w:rPr>
                <w:sz w:val="18"/>
                <w:szCs w:val="18"/>
                <w:lang w:val="pt-BR"/>
              </w:rPr>
            </w:pPr>
            <w:r w:rsidRPr="008E0E51">
              <w:rPr>
                <w:sz w:val="18"/>
                <w:szCs w:val="18"/>
                <w:lang w:val="pt-BR"/>
              </w:rPr>
              <w:t xml:space="preserve">Melhoramento da técnica de arado por meio de máquinas agrícolas </w:t>
            </w:r>
          </w:p>
          <w:p w:rsidR="00805843" w:rsidRPr="008E0E51" w:rsidRDefault="00805843" w:rsidP="0057633B">
            <w:pPr>
              <w:pStyle w:val="11"/>
              <w:spacing w:afterLines="0"/>
              <w:rPr>
                <w:sz w:val="18"/>
                <w:szCs w:val="18"/>
                <w:lang w:val="pt-BR"/>
              </w:rPr>
            </w:pPr>
          </w:p>
        </w:tc>
        <w:tc>
          <w:tcPr>
            <w:tcW w:w="2693"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Estudo de melhoramento da técnica de arado, através de arado profundo utilizando-se tratores e número adequado de arados. </w:t>
            </w:r>
          </w:p>
        </w:tc>
        <w:tc>
          <w:tcPr>
            <w:tcW w:w="3492"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Utilização do subsolador e número adequado de arados</w:t>
            </w:r>
          </w:p>
        </w:tc>
      </w:tr>
      <w:tr w:rsidR="00805843" w:rsidRPr="008E0E51" w:rsidTr="0057633B">
        <w:trPr>
          <w:jc w:val="center"/>
        </w:trPr>
        <w:tc>
          <w:tcPr>
            <w:tcW w:w="2410"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Técnica promissora 4: </w:t>
            </w:r>
          </w:p>
          <w:p w:rsidR="00805843" w:rsidRPr="008E0E51" w:rsidRDefault="00805843" w:rsidP="0057633B">
            <w:pPr>
              <w:pStyle w:val="11"/>
              <w:spacing w:afterLines="0"/>
              <w:rPr>
                <w:sz w:val="18"/>
                <w:szCs w:val="18"/>
                <w:lang w:val="pt-BR"/>
              </w:rPr>
            </w:pPr>
            <w:r w:rsidRPr="008E0E51">
              <w:rPr>
                <w:sz w:val="18"/>
                <w:szCs w:val="18"/>
                <w:lang w:val="pt-BR"/>
              </w:rPr>
              <w:t xml:space="preserve">Rega na hora do arado. </w:t>
            </w:r>
          </w:p>
        </w:tc>
        <w:tc>
          <w:tcPr>
            <w:tcW w:w="2693"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Tornar mais fácil o arado por meio da rega. </w:t>
            </w:r>
          </w:p>
        </w:tc>
        <w:tc>
          <w:tcPr>
            <w:tcW w:w="3492" w:type="dxa"/>
            <w:tcBorders>
              <w:top w:val="single" w:sz="4" w:space="0" w:color="auto"/>
              <w:left w:val="single" w:sz="4" w:space="0" w:color="auto"/>
              <w:bottom w:val="single" w:sz="4" w:space="0" w:color="auto"/>
              <w:right w:val="single" w:sz="4" w:space="0" w:color="auto"/>
            </w:tcBorders>
            <w:hideMark/>
          </w:tcPr>
          <w:p w:rsidR="00805843" w:rsidRPr="008E0E51" w:rsidRDefault="00805843" w:rsidP="0057633B">
            <w:pPr>
              <w:pStyle w:val="11"/>
              <w:spacing w:afterLines="0"/>
              <w:rPr>
                <w:sz w:val="18"/>
                <w:szCs w:val="18"/>
                <w:lang w:val="pt-BR"/>
              </w:rPr>
            </w:pPr>
            <w:r w:rsidRPr="008E0E51">
              <w:rPr>
                <w:sz w:val="18"/>
                <w:szCs w:val="18"/>
                <w:lang w:val="pt-BR"/>
              </w:rPr>
              <w:t xml:space="preserve">É preciso garantir a fonte de água. </w:t>
            </w:r>
          </w:p>
        </w:tc>
      </w:tr>
    </w:tbl>
    <w:p w:rsidR="00805843" w:rsidRPr="0015732A" w:rsidRDefault="00805843" w:rsidP="00805843">
      <w:pPr>
        <w:pStyle w:val="11"/>
        <w:spacing w:afterLines="0"/>
        <w:ind w:firstLineChars="115" w:firstLine="253"/>
        <w:rPr>
          <w:szCs w:val="22"/>
          <w:lang w:val="pt-BR"/>
        </w:rPr>
      </w:pPr>
    </w:p>
    <w:p w:rsidR="00805843" w:rsidRPr="0015732A" w:rsidRDefault="00805843" w:rsidP="00805843">
      <w:pPr>
        <w:pStyle w:val="6"/>
        <w:spacing w:after="120"/>
      </w:pPr>
      <w:r w:rsidRPr="0015732A">
        <w:rPr>
          <w:rFonts w:hint="eastAsia"/>
        </w:rPr>
        <w:t xml:space="preserve"> </w:t>
      </w:r>
      <w:r w:rsidRPr="0015732A">
        <w:t>Culturas alvo</w:t>
      </w:r>
    </w:p>
    <w:p w:rsidR="00805843" w:rsidRPr="0015732A" w:rsidRDefault="00805843" w:rsidP="00EA6924">
      <w:pPr>
        <w:pStyle w:val="32"/>
        <w:spacing w:after="120"/>
      </w:pPr>
      <w:r w:rsidRPr="0015732A">
        <w:t xml:space="preserve">Os culturas alvo serão o milho e a soja, que também são alvo de ProSAVANA PI. O milho e a soja são considerados culturas importantes no ProSAVANA PD. Como culturas acompanhantes (cultivadas junto no policultivo), serão escolhidos o feijão guandu e o girassol, respectivamente. O milho e a soja podem ser cultivados desde pequenos a grandes agricultores, mas espera-se que o milho seja cultivado principalmente por pequenos e médios agricultores, e a soja, por grande agricultores. O feijão guandu e o girassol, que são culturas acompanhantes, são cultivados principalmente por pequenos agricultores, mas há casos de cultivo por médios e grandes agricultores. O feijão guandu é uma importante fonte de nutrientes para os pequenos agricultores. Além disso, para os médios e grandes agricultores, há expectativa de exportação para a Índia no futuro. É grande a expectativa em relação ao girassol, como cultura para obtenção de óleo, e há empresa que já iniciou o seu cultivo em grande escala.  </w:t>
      </w:r>
    </w:p>
    <w:p w:rsidR="00805843" w:rsidRPr="0015732A" w:rsidRDefault="00805843" w:rsidP="00EA6924">
      <w:pPr>
        <w:pStyle w:val="32"/>
        <w:spacing w:after="120"/>
      </w:pPr>
      <w:r w:rsidRPr="0015732A">
        <w:t>No experimento, será adotado o sistema de rotação de cultura, no qual o policultivo de milho e feijão guandu e o policultivo de soja e girassol serão intercalados no mesmo local, visando acumular resíduos vegetais no campo.</w:t>
      </w:r>
    </w:p>
    <w:p w:rsidR="00A42EBC" w:rsidRPr="0015732A" w:rsidRDefault="00A42EBC" w:rsidP="00EA6924">
      <w:pPr>
        <w:pStyle w:val="5"/>
        <w:spacing w:after="120"/>
      </w:pPr>
      <w:r w:rsidRPr="0015732A">
        <w:t xml:space="preserve"> Melhoramento das Propriedades Físicas e Químicas do Solo Através do Uso do Mulch e da Cultivo </w:t>
      </w:r>
      <w:r w:rsidRPr="0015732A">
        <w:rPr>
          <w:rFonts w:eastAsiaTheme="minorEastAsia"/>
          <w:color w:val="000000" w:themeColor="text1"/>
          <w:szCs w:val="22"/>
        </w:rPr>
        <w:t xml:space="preserve">Consorciado </w:t>
      </w:r>
      <w:r w:rsidRPr="0015732A">
        <w:t xml:space="preserve">com Culturas de Raiz Profunda </w:t>
      </w:r>
    </w:p>
    <w:p w:rsidR="00A42EBC" w:rsidRPr="0015732A" w:rsidRDefault="00A42EBC" w:rsidP="00C90544">
      <w:pPr>
        <w:pStyle w:val="6"/>
        <w:spacing w:after="120"/>
      </w:pPr>
      <w:r w:rsidRPr="0015732A">
        <w:t xml:space="preserve"> Ensaios de Cultivo em Nampula </w:t>
      </w:r>
    </w:p>
    <w:p w:rsidR="00A42EBC" w:rsidRPr="0015732A" w:rsidRDefault="00A72163" w:rsidP="00A72163">
      <w:pPr>
        <w:pStyle w:val="1"/>
        <w:numPr>
          <w:ilvl w:val="0"/>
          <w:numId w:val="0"/>
        </w:numPr>
        <w:ind w:left="420"/>
      </w:pPr>
      <w:r>
        <w:rPr>
          <w:rFonts w:hint="eastAsia"/>
        </w:rPr>
        <w:t xml:space="preserve">(a) </w:t>
      </w:r>
      <w:r w:rsidR="00A42EBC" w:rsidRPr="0015732A">
        <w:t>Perfil dos Ensaios de Cultivo</w:t>
      </w:r>
    </w:p>
    <w:p w:rsidR="00A42EBC" w:rsidRPr="0015732A" w:rsidRDefault="00A42EBC" w:rsidP="00805843">
      <w:pPr>
        <w:pStyle w:val="1"/>
        <w:numPr>
          <w:ilvl w:val="0"/>
          <w:numId w:val="0"/>
        </w:numPr>
        <w:ind w:left="573"/>
      </w:pPr>
      <w:r w:rsidRPr="0015732A">
        <w:t xml:space="preserve">Encontra-se prevista a validação dos efeitos das seguintes duas técnicas de melhoramento do </w:t>
      </w:r>
      <w:r w:rsidRPr="0015732A">
        <w:lastRenderedPageBreak/>
        <w:t xml:space="preserve">solo. </w:t>
      </w:r>
    </w:p>
    <w:p w:rsidR="00A42EBC" w:rsidRPr="0015732A" w:rsidRDefault="00A42EBC" w:rsidP="00805843">
      <w:pPr>
        <w:pStyle w:val="1"/>
        <w:numPr>
          <w:ilvl w:val="0"/>
          <w:numId w:val="0"/>
        </w:numPr>
        <w:ind w:left="573"/>
      </w:pPr>
      <w:r w:rsidRPr="0015732A">
        <w:t>Aplicação de resíduos vegetais (Aplicação dos resíduos de cultura intercalar + mulch)</w:t>
      </w:r>
    </w:p>
    <w:p w:rsidR="00A42EBC" w:rsidRPr="0015732A" w:rsidRDefault="00A42EBC" w:rsidP="00805843">
      <w:pPr>
        <w:pStyle w:val="1"/>
        <w:numPr>
          <w:ilvl w:val="0"/>
          <w:numId w:val="0"/>
        </w:numPr>
        <w:ind w:left="573"/>
      </w:pPr>
      <w:r w:rsidRPr="0015732A">
        <w:t xml:space="preserve">Melhoramento das propriedades físicas e químicas do solo através de culturas de raiz profunda </w:t>
      </w:r>
    </w:p>
    <w:p w:rsidR="00A42EBC" w:rsidRPr="0015732A" w:rsidRDefault="00A42EBC" w:rsidP="00805843">
      <w:pPr>
        <w:pStyle w:val="1"/>
        <w:numPr>
          <w:ilvl w:val="0"/>
          <w:numId w:val="0"/>
        </w:numPr>
        <w:ind w:left="573"/>
      </w:pPr>
      <w:r w:rsidRPr="0015732A">
        <w:t>E também, como vegetais-alvo, foram seleccionados o milho e a soja e, as culturas de raízes profundas (feijão boer e girassol) foram escolhidas como culturas intercalares do milho e da soja, respectivamente.</w:t>
      </w:r>
    </w:p>
    <w:p w:rsidR="00A42EBC" w:rsidRPr="0015732A" w:rsidRDefault="00A42EBC" w:rsidP="00805843">
      <w:pPr>
        <w:pStyle w:val="1"/>
        <w:numPr>
          <w:ilvl w:val="0"/>
          <w:numId w:val="0"/>
        </w:numPr>
        <w:ind w:left="573"/>
      </w:pPr>
      <w:r w:rsidRPr="0015732A">
        <w:t>Mediante combinação dos 2 factores abaixo, foram criados 8 tratamentos e, em cada área de tratamento, foram criadas 3 repetições, e portanto, foi estabelecido um total de 24 áreas de cultivo. Foram realizados os ensaios em 2 pontos; nas machambas do PAN e de Muriaze. O tamanho de uma parcela de ensaio é 2,8 m × 10 m.</w:t>
      </w:r>
    </w:p>
    <w:tbl>
      <w:tblPr>
        <w:tblStyle w:val="aff6"/>
        <w:tblW w:w="9268" w:type="dxa"/>
        <w:jc w:val="center"/>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28"/>
        <w:gridCol w:w="442"/>
        <w:gridCol w:w="1804"/>
        <w:gridCol w:w="556"/>
        <w:gridCol w:w="1375"/>
        <w:gridCol w:w="1363"/>
      </w:tblGrid>
      <w:tr w:rsidR="00A42EBC" w:rsidRPr="0015732A" w:rsidTr="006970AD">
        <w:trPr>
          <w:trHeight w:val="601"/>
          <w:jc w:val="center"/>
        </w:trPr>
        <w:tc>
          <w:tcPr>
            <w:tcW w:w="372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2EBC" w:rsidRPr="0015732A" w:rsidRDefault="00A42EBC" w:rsidP="00D10D1A">
            <w:pPr>
              <w:pStyle w:val="11"/>
              <w:spacing w:afterLines="0"/>
              <w:jc w:val="center"/>
              <w:rPr>
                <w:b/>
                <w:color w:val="FFFFFF" w:themeColor="background1"/>
                <w:sz w:val="20"/>
                <w:szCs w:val="20"/>
                <w:shd w:val="clear" w:color="auto" w:fill="FFFFFF"/>
              </w:rPr>
            </w:pPr>
            <w:r w:rsidRPr="0015732A">
              <w:rPr>
                <w:b/>
                <w:color w:val="FFFFFF" w:themeColor="background1"/>
                <w:sz w:val="20"/>
                <w:szCs w:val="20"/>
              </w:rPr>
              <w:t>Cultivo Consorciado com Culturas de Raiz Profunda</w:t>
            </w:r>
          </w:p>
        </w:tc>
        <w:tc>
          <w:tcPr>
            <w:tcW w:w="442" w:type="dxa"/>
            <w:vMerge w:val="restart"/>
            <w:tcBorders>
              <w:left w:val="single" w:sz="4" w:space="0" w:color="auto"/>
              <w:right w:val="single" w:sz="4" w:space="0" w:color="auto"/>
            </w:tcBorders>
            <w:vAlign w:val="center"/>
          </w:tcPr>
          <w:p w:rsidR="00A42EBC" w:rsidRPr="0015732A" w:rsidRDefault="00A42EBC" w:rsidP="00D10D1A">
            <w:pPr>
              <w:pStyle w:val="11"/>
              <w:spacing w:afterLines="0"/>
              <w:rPr>
                <w:sz w:val="20"/>
                <w:szCs w:val="20"/>
                <w:shd w:val="clear" w:color="auto" w:fill="FFFFFF"/>
              </w:rPr>
            </w:pPr>
            <w:r w:rsidRPr="0015732A">
              <w:rPr>
                <w:sz w:val="20"/>
                <w:szCs w:val="20"/>
                <w:shd w:val="clear" w:color="auto" w:fill="FFFFFF"/>
              </w:rPr>
              <w:t>×</w:t>
            </w:r>
          </w:p>
        </w:tc>
        <w:tc>
          <w:tcPr>
            <w:tcW w:w="180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2EBC" w:rsidRPr="0015732A" w:rsidRDefault="00A42EBC" w:rsidP="00D10D1A">
            <w:pPr>
              <w:pStyle w:val="11"/>
              <w:spacing w:afterLines="0"/>
              <w:jc w:val="center"/>
              <w:rPr>
                <w:b/>
                <w:color w:val="FFFFFF" w:themeColor="background1"/>
                <w:sz w:val="20"/>
                <w:szCs w:val="20"/>
              </w:rPr>
            </w:pPr>
            <w:r w:rsidRPr="0015732A">
              <w:rPr>
                <w:b/>
                <w:color w:val="FFFFFF" w:themeColor="background1"/>
                <w:sz w:val="20"/>
                <w:szCs w:val="20"/>
              </w:rPr>
              <w:t>Mulch + Resíduos do Cultivo Anterior</w:t>
            </w:r>
          </w:p>
        </w:tc>
        <w:tc>
          <w:tcPr>
            <w:tcW w:w="556" w:type="dxa"/>
            <w:vMerge w:val="restart"/>
            <w:tcBorders>
              <w:left w:val="single" w:sz="4" w:space="0" w:color="auto"/>
              <w:right w:val="single" w:sz="4" w:space="0" w:color="auto"/>
            </w:tcBorders>
            <w:vAlign w:val="center"/>
          </w:tcPr>
          <w:p w:rsidR="00A42EBC" w:rsidRPr="0015732A" w:rsidRDefault="00A42EBC" w:rsidP="00D10D1A">
            <w:pPr>
              <w:pStyle w:val="11"/>
              <w:spacing w:afterLines="0"/>
              <w:rPr>
                <w:sz w:val="20"/>
                <w:szCs w:val="20"/>
                <w:shd w:val="clear" w:color="auto" w:fill="FFFFFF"/>
              </w:rPr>
            </w:pPr>
            <w:r w:rsidRPr="0015732A">
              <w:rPr>
                <w:sz w:val="20"/>
                <w:szCs w:val="20"/>
                <w:shd w:val="clear" w:color="auto" w:fill="FFFFFF"/>
              </w:rPr>
              <w:t>×</w:t>
            </w:r>
          </w:p>
        </w:tc>
        <w:tc>
          <w:tcPr>
            <w:tcW w:w="1375"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2EBC" w:rsidRPr="0015732A" w:rsidRDefault="00A42EBC" w:rsidP="00D10D1A">
            <w:pPr>
              <w:pStyle w:val="11"/>
              <w:spacing w:afterLines="0"/>
              <w:jc w:val="center"/>
              <w:rPr>
                <w:b/>
                <w:color w:val="FFFFFF" w:themeColor="background1"/>
                <w:sz w:val="20"/>
                <w:szCs w:val="20"/>
                <w:shd w:val="clear" w:color="auto" w:fill="FFFFFF"/>
              </w:rPr>
            </w:pPr>
            <w:r w:rsidRPr="0015732A">
              <w:rPr>
                <w:b/>
                <w:color w:val="FFFFFF" w:themeColor="background1"/>
                <w:sz w:val="20"/>
                <w:szCs w:val="20"/>
              </w:rPr>
              <w:t>Repetições</w:t>
            </w:r>
          </w:p>
        </w:tc>
        <w:tc>
          <w:tcPr>
            <w:tcW w:w="1363" w:type="dxa"/>
            <w:tcBorders>
              <w:left w:val="single" w:sz="4" w:space="0" w:color="auto"/>
            </w:tcBorders>
          </w:tcPr>
          <w:p w:rsidR="00A42EBC" w:rsidRPr="0015732A" w:rsidRDefault="00A42EBC" w:rsidP="00C90544">
            <w:pPr>
              <w:pStyle w:val="11"/>
              <w:spacing w:after="120"/>
              <w:rPr>
                <w:sz w:val="20"/>
                <w:szCs w:val="20"/>
                <w:shd w:val="clear" w:color="auto" w:fill="FFFFFF"/>
              </w:rPr>
            </w:pPr>
          </w:p>
        </w:tc>
      </w:tr>
      <w:tr w:rsidR="00A42EBC" w:rsidRPr="0015732A" w:rsidTr="006970AD">
        <w:trPr>
          <w:trHeight w:val="20"/>
          <w:jc w:val="center"/>
        </w:trPr>
        <w:tc>
          <w:tcPr>
            <w:tcW w:w="3728"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ind w:leftChars="-33" w:left="-69"/>
              <w:rPr>
                <w:sz w:val="20"/>
                <w:szCs w:val="20"/>
                <w:shd w:val="clear" w:color="auto" w:fill="FFFFFF"/>
              </w:rPr>
            </w:pPr>
            <w:r w:rsidRPr="0015732A">
              <w:rPr>
                <w:sz w:val="20"/>
                <w:szCs w:val="20"/>
                <w:shd w:val="clear" w:color="auto" w:fill="FFFFFF"/>
              </w:rPr>
              <w:t>Monocultura do Milho</w:t>
            </w:r>
          </w:p>
        </w:tc>
        <w:tc>
          <w:tcPr>
            <w:tcW w:w="442"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804" w:type="dxa"/>
            <w:vMerge w:val="restart"/>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lang w:eastAsia="zh-CN"/>
              </w:rPr>
            </w:pPr>
            <w:r w:rsidRPr="0015732A">
              <w:rPr>
                <w:sz w:val="20"/>
                <w:szCs w:val="20"/>
                <w:shd w:val="clear" w:color="auto" w:fill="FFFFFF"/>
              </w:rPr>
              <w:t>Com Mulch</w:t>
            </w:r>
            <w:r w:rsidRPr="0015732A">
              <w:rPr>
                <w:sz w:val="20"/>
                <w:szCs w:val="20"/>
                <w:shd w:val="clear" w:color="auto" w:fill="FFFFFF"/>
                <w:lang w:eastAsia="zh-CN"/>
              </w:rPr>
              <w:t xml:space="preserve"> + Resíduo (Sorgo)</w:t>
            </w:r>
          </w:p>
        </w:tc>
        <w:tc>
          <w:tcPr>
            <w:tcW w:w="556"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lang w:eastAsia="zh-CN"/>
              </w:rPr>
            </w:pPr>
          </w:p>
        </w:tc>
        <w:tc>
          <w:tcPr>
            <w:tcW w:w="1375" w:type="dxa"/>
            <w:tcBorders>
              <w:top w:val="single" w:sz="4" w:space="0" w:color="auto"/>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lang w:eastAsia="zh-CN"/>
              </w:rPr>
            </w:pPr>
          </w:p>
        </w:tc>
        <w:tc>
          <w:tcPr>
            <w:tcW w:w="1363" w:type="dxa"/>
            <w:tcBorders>
              <w:left w:val="single" w:sz="4" w:space="0" w:color="auto"/>
            </w:tcBorders>
          </w:tcPr>
          <w:p w:rsidR="00A42EBC" w:rsidRPr="0015732A" w:rsidRDefault="00A42EBC" w:rsidP="00D10D1A">
            <w:pPr>
              <w:pStyle w:val="11"/>
              <w:spacing w:afterLines="0"/>
              <w:rPr>
                <w:sz w:val="20"/>
                <w:szCs w:val="20"/>
                <w:shd w:val="clear" w:color="auto" w:fill="FFFFFF"/>
                <w:lang w:eastAsia="zh-CN"/>
              </w:rPr>
            </w:pPr>
          </w:p>
        </w:tc>
      </w:tr>
      <w:tr w:rsidR="00A42EBC" w:rsidRPr="0015732A" w:rsidTr="006970AD">
        <w:trPr>
          <w:trHeight w:val="20"/>
          <w:jc w:val="center"/>
        </w:trPr>
        <w:tc>
          <w:tcPr>
            <w:tcW w:w="3728"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ind w:leftChars="-33" w:left="-69"/>
              <w:rPr>
                <w:color w:val="FF0000"/>
                <w:sz w:val="20"/>
                <w:szCs w:val="20"/>
                <w:lang w:val="pt-PT"/>
              </w:rPr>
            </w:pPr>
            <w:r w:rsidRPr="0015732A">
              <w:rPr>
                <w:sz w:val="20"/>
                <w:szCs w:val="20"/>
                <w:lang w:val="pt-PT"/>
              </w:rPr>
              <w:t>Cultivo Consorciado de Milho e Feijão Boer</w:t>
            </w:r>
          </w:p>
        </w:tc>
        <w:tc>
          <w:tcPr>
            <w:tcW w:w="442"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804" w:type="dxa"/>
            <w:vMerge/>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556"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375" w:type="dxa"/>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r w:rsidRPr="0015732A">
              <w:rPr>
                <w:sz w:val="20"/>
                <w:szCs w:val="20"/>
                <w:shd w:val="clear" w:color="auto" w:fill="FFFFFF"/>
              </w:rPr>
              <w:t xml:space="preserve">3 </w:t>
            </w:r>
            <w:r w:rsidRPr="0015732A">
              <w:rPr>
                <w:sz w:val="20"/>
                <w:szCs w:val="20"/>
              </w:rPr>
              <w:t>Repetições</w:t>
            </w:r>
          </w:p>
        </w:tc>
        <w:tc>
          <w:tcPr>
            <w:tcW w:w="1363" w:type="dxa"/>
            <w:tcBorders>
              <w:left w:val="single" w:sz="4" w:space="0" w:color="auto"/>
            </w:tcBorders>
          </w:tcPr>
          <w:p w:rsidR="00A42EBC" w:rsidRPr="0015732A" w:rsidRDefault="00A42EBC" w:rsidP="00D10D1A">
            <w:pPr>
              <w:pStyle w:val="11"/>
              <w:spacing w:afterLines="0"/>
              <w:rPr>
                <w:sz w:val="20"/>
                <w:szCs w:val="20"/>
                <w:shd w:val="clear" w:color="auto" w:fill="FFFFFF"/>
              </w:rPr>
            </w:pPr>
            <w:r w:rsidRPr="0015732A">
              <w:rPr>
                <w:sz w:val="20"/>
                <w:szCs w:val="20"/>
                <w:shd w:val="clear" w:color="auto" w:fill="FFFFFF"/>
              </w:rPr>
              <w:t xml:space="preserve">= </w:t>
            </w:r>
            <w:r w:rsidRPr="0015732A">
              <w:rPr>
                <w:sz w:val="20"/>
                <w:szCs w:val="20"/>
              </w:rPr>
              <w:t>24 Parcelas</w:t>
            </w:r>
          </w:p>
        </w:tc>
      </w:tr>
      <w:tr w:rsidR="00A42EBC" w:rsidRPr="0015732A" w:rsidTr="006970AD">
        <w:trPr>
          <w:trHeight w:val="20"/>
          <w:jc w:val="center"/>
        </w:trPr>
        <w:tc>
          <w:tcPr>
            <w:tcW w:w="3728"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ind w:leftChars="-33" w:left="-69"/>
              <w:rPr>
                <w:sz w:val="20"/>
                <w:szCs w:val="20"/>
                <w:lang w:val="pt-PT"/>
              </w:rPr>
            </w:pPr>
            <w:r w:rsidRPr="0015732A">
              <w:rPr>
                <w:sz w:val="20"/>
                <w:szCs w:val="20"/>
                <w:lang w:val="pt-PT"/>
              </w:rPr>
              <w:t>Monocultivo da Soja</w:t>
            </w:r>
          </w:p>
        </w:tc>
        <w:tc>
          <w:tcPr>
            <w:tcW w:w="442"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804" w:type="dxa"/>
            <w:vMerge w:val="restart"/>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lang w:eastAsia="zh-CN"/>
              </w:rPr>
            </w:pPr>
            <w:r w:rsidRPr="0015732A">
              <w:rPr>
                <w:sz w:val="20"/>
                <w:szCs w:val="20"/>
                <w:shd w:val="clear" w:color="auto" w:fill="FFFFFF"/>
              </w:rPr>
              <w:t>Sem Mulch</w:t>
            </w:r>
            <w:r w:rsidRPr="0015732A">
              <w:rPr>
                <w:sz w:val="20"/>
                <w:szCs w:val="20"/>
                <w:shd w:val="clear" w:color="auto" w:fill="FFFFFF"/>
                <w:lang w:eastAsia="zh-CN"/>
              </w:rPr>
              <w:t xml:space="preserve"> + Sem Resíduo</w:t>
            </w:r>
          </w:p>
        </w:tc>
        <w:tc>
          <w:tcPr>
            <w:tcW w:w="556"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lang w:eastAsia="zh-CN"/>
              </w:rPr>
            </w:pPr>
          </w:p>
        </w:tc>
        <w:tc>
          <w:tcPr>
            <w:tcW w:w="1375" w:type="dxa"/>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lang w:eastAsia="zh-CN"/>
              </w:rPr>
            </w:pPr>
          </w:p>
        </w:tc>
        <w:tc>
          <w:tcPr>
            <w:tcW w:w="1363" w:type="dxa"/>
            <w:tcBorders>
              <w:left w:val="single" w:sz="4" w:space="0" w:color="auto"/>
            </w:tcBorders>
          </w:tcPr>
          <w:p w:rsidR="00A42EBC" w:rsidRPr="0015732A" w:rsidRDefault="00A42EBC" w:rsidP="00D10D1A">
            <w:pPr>
              <w:pStyle w:val="11"/>
              <w:spacing w:afterLines="0"/>
              <w:rPr>
                <w:sz w:val="20"/>
                <w:szCs w:val="20"/>
                <w:shd w:val="clear" w:color="auto" w:fill="FFFFFF"/>
                <w:lang w:eastAsia="zh-CN"/>
              </w:rPr>
            </w:pPr>
          </w:p>
        </w:tc>
      </w:tr>
      <w:tr w:rsidR="00A42EBC" w:rsidRPr="00463953" w:rsidTr="006970AD">
        <w:trPr>
          <w:trHeight w:val="20"/>
          <w:jc w:val="center"/>
        </w:trPr>
        <w:tc>
          <w:tcPr>
            <w:tcW w:w="3728"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ind w:leftChars="-33" w:left="-69"/>
              <w:rPr>
                <w:sz w:val="20"/>
                <w:szCs w:val="20"/>
                <w:lang w:val="pt-PT"/>
              </w:rPr>
            </w:pPr>
            <w:r w:rsidRPr="0015732A">
              <w:rPr>
                <w:sz w:val="20"/>
                <w:szCs w:val="20"/>
                <w:lang w:val="pt-PT"/>
              </w:rPr>
              <w:t>Cultivo Consorciado de Soja e Girassol</w:t>
            </w:r>
          </w:p>
        </w:tc>
        <w:tc>
          <w:tcPr>
            <w:tcW w:w="442"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804" w:type="dxa"/>
            <w:vMerge/>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556"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375" w:type="dxa"/>
            <w:tcBorders>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363" w:type="dxa"/>
            <w:tcBorders>
              <w:left w:val="single" w:sz="4" w:space="0" w:color="auto"/>
            </w:tcBorders>
          </w:tcPr>
          <w:p w:rsidR="00A42EBC" w:rsidRPr="0015732A" w:rsidRDefault="00A42EBC" w:rsidP="00D10D1A">
            <w:pPr>
              <w:pStyle w:val="11"/>
              <w:spacing w:afterLines="0"/>
              <w:rPr>
                <w:sz w:val="20"/>
                <w:szCs w:val="20"/>
                <w:shd w:val="clear" w:color="auto" w:fill="FFFFFF"/>
              </w:rPr>
            </w:pPr>
          </w:p>
        </w:tc>
      </w:tr>
    </w:tbl>
    <w:p w:rsidR="00A42EBC" w:rsidRPr="0015732A" w:rsidRDefault="00A42EBC" w:rsidP="00C90544">
      <w:pPr>
        <w:pStyle w:val="11"/>
        <w:spacing w:after="120"/>
        <w:rPr>
          <w:shd w:val="clear" w:color="auto" w:fill="FFFFFF"/>
        </w:rPr>
      </w:pPr>
      <w:r w:rsidRPr="0015732A">
        <w:rPr>
          <w:shd w:val="clear" w:color="auto" w:fill="FFFFFF"/>
        </w:rPr>
        <w:t>(1 Parcela de Ensaio: 2,8 m × 10 m)</w:t>
      </w:r>
    </w:p>
    <w:p w:rsidR="00A42EBC" w:rsidRPr="0015732A" w:rsidRDefault="00A42EBC" w:rsidP="00805843">
      <w:pPr>
        <w:pStyle w:val="1"/>
        <w:numPr>
          <w:ilvl w:val="0"/>
          <w:numId w:val="0"/>
        </w:numPr>
        <w:ind w:left="567"/>
      </w:pPr>
      <w:r w:rsidRPr="0015732A">
        <w:t>Mais além, na machamba do PAN, foram acrescentados os ensaios similares em monocultura de soja e cultivo consorciado de soja com girassol, mudando o material de mulch.</w:t>
      </w:r>
    </w:p>
    <w:tbl>
      <w:tblPr>
        <w:tblStyle w:val="aff6"/>
        <w:tblW w:w="8725"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3"/>
        <w:gridCol w:w="567"/>
        <w:gridCol w:w="2114"/>
        <w:gridCol w:w="543"/>
        <w:gridCol w:w="1358"/>
        <w:gridCol w:w="1450"/>
      </w:tblGrid>
      <w:tr w:rsidR="00A42EBC" w:rsidRPr="0015732A" w:rsidTr="006970AD">
        <w:tc>
          <w:tcPr>
            <w:tcW w:w="2693"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A42EBC" w:rsidRPr="0015732A" w:rsidRDefault="00A42EBC" w:rsidP="00D10D1A">
            <w:pPr>
              <w:pStyle w:val="11"/>
              <w:spacing w:afterLines="0"/>
              <w:jc w:val="center"/>
              <w:rPr>
                <w:b/>
                <w:color w:val="FFFFFF" w:themeColor="background1"/>
                <w:sz w:val="20"/>
                <w:szCs w:val="20"/>
                <w:shd w:val="clear" w:color="auto" w:fill="FFFFFF"/>
              </w:rPr>
            </w:pPr>
            <w:r w:rsidRPr="0015732A">
              <w:rPr>
                <w:b/>
                <w:color w:val="FFFFFF" w:themeColor="background1"/>
                <w:sz w:val="20"/>
                <w:szCs w:val="20"/>
              </w:rPr>
              <w:t>Cu</w:t>
            </w:r>
            <w:r w:rsidRPr="0015732A">
              <w:rPr>
                <w:b/>
                <w:color w:val="FFFFFF" w:themeColor="background1"/>
                <w:sz w:val="20"/>
                <w:szCs w:val="20"/>
                <w:shd w:val="clear" w:color="auto" w:fill="595959" w:themeFill="text1" w:themeFillTint="A6"/>
              </w:rPr>
              <w:t>ltivo Consorciado com Culturas de Raiz Profund</w:t>
            </w:r>
            <w:r w:rsidRPr="0015732A">
              <w:rPr>
                <w:b/>
                <w:color w:val="FFFFFF" w:themeColor="background1"/>
                <w:sz w:val="20"/>
                <w:szCs w:val="20"/>
              </w:rPr>
              <w:t>a</w:t>
            </w:r>
          </w:p>
        </w:tc>
        <w:tc>
          <w:tcPr>
            <w:tcW w:w="567" w:type="dxa"/>
            <w:vMerge w:val="restart"/>
            <w:tcBorders>
              <w:left w:val="single" w:sz="4" w:space="0" w:color="auto"/>
              <w:right w:val="single" w:sz="4" w:space="0" w:color="auto"/>
            </w:tcBorders>
            <w:vAlign w:val="center"/>
          </w:tcPr>
          <w:p w:rsidR="00A42EBC" w:rsidRPr="0015732A" w:rsidRDefault="00A42EBC" w:rsidP="00D10D1A">
            <w:pPr>
              <w:pStyle w:val="11"/>
              <w:spacing w:afterLines="0"/>
              <w:jc w:val="center"/>
              <w:rPr>
                <w:sz w:val="20"/>
                <w:szCs w:val="20"/>
                <w:shd w:val="clear" w:color="auto" w:fill="FFFFFF"/>
              </w:rPr>
            </w:pPr>
            <w:r w:rsidRPr="0015732A">
              <w:rPr>
                <w:sz w:val="20"/>
                <w:szCs w:val="20"/>
                <w:shd w:val="clear" w:color="auto" w:fill="FFFFFF"/>
              </w:rPr>
              <w:t>×</w:t>
            </w:r>
          </w:p>
        </w:tc>
        <w:tc>
          <w:tcPr>
            <w:tcW w:w="2114"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A42EBC" w:rsidRPr="0015732A" w:rsidRDefault="00A42EBC" w:rsidP="00D10D1A">
            <w:pPr>
              <w:pStyle w:val="11"/>
              <w:spacing w:afterLines="0"/>
              <w:jc w:val="center"/>
              <w:rPr>
                <w:b/>
                <w:color w:val="FFFFFF" w:themeColor="background1"/>
                <w:sz w:val="20"/>
                <w:szCs w:val="20"/>
              </w:rPr>
            </w:pPr>
            <w:r w:rsidRPr="0015732A">
              <w:rPr>
                <w:b/>
                <w:color w:val="FFFFFF" w:themeColor="background1"/>
                <w:sz w:val="20"/>
                <w:szCs w:val="20"/>
              </w:rPr>
              <w:t xml:space="preserve">Mulch </w:t>
            </w:r>
            <w:r w:rsidR="00D10D1A" w:rsidRPr="0015732A">
              <w:rPr>
                <w:rFonts w:hint="eastAsia"/>
                <w:b/>
                <w:color w:val="FFFFFF" w:themeColor="background1"/>
                <w:sz w:val="20"/>
                <w:szCs w:val="20"/>
              </w:rPr>
              <w:br/>
            </w:r>
            <w:r w:rsidRPr="0015732A">
              <w:rPr>
                <w:b/>
                <w:color w:val="FFFFFF" w:themeColor="background1"/>
                <w:sz w:val="20"/>
                <w:szCs w:val="20"/>
              </w:rPr>
              <w:t>(Resíduo de Soja)</w:t>
            </w:r>
          </w:p>
        </w:tc>
        <w:tc>
          <w:tcPr>
            <w:tcW w:w="543" w:type="dxa"/>
            <w:vMerge w:val="restart"/>
            <w:tcBorders>
              <w:left w:val="single" w:sz="4" w:space="0" w:color="auto"/>
              <w:right w:val="single" w:sz="4" w:space="0" w:color="auto"/>
            </w:tcBorders>
            <w:vAlign w:val="center"/>
          </w:tcPr>
          <w:p w:rsidR="00A42EBC" w:rsidRPr="0015732A" w:rsidRDefault="00A42EBC" w:rsidP="00D10D1A">
            <w:pPr>
              <w:pStyle w:val="11"/>
              <w:spacing w:afterLines="0"/>
              <w:jc w:val="center"/>
              <w:rPr>
                <w:sz w:val="20"/>
                <w:szCs w:val="20"/>
                <w:shd w:val="clear" w:color="auto" w:fill="FFFFFF"/>
              </w:rPr>
            </w:pPr>
            <w:r w:rsidRPr="0015732A">
              <w:rPr>
                <w:sz w:val="20"/>
                <w:szCs w:val="20"/>
                <w:shd w:val="clear" w:color="auto" w:fill="FFFFFF"/>
              </w:rPr>
              <w:t>×</w:t>
            </w:r>
          </w:p>
        </w:tc>
        <w:tc>
          <w:tcPr>
            <w:tcW w:w="135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2EBC" w:rsidRPr="0015732A" w:rsidRDefault="00A42EBC" w:rsidP="00D10D1A">
            <w:pPr>
              <w:pStyle w:val="11"/>
              <w:spacing w:afterLines="0"/>
              <w:jc w:val="center"/>
              <w:rPr>
                <w:b/>
                <w:color w:val="FFFFFF" w:themeColor="background1"/>
                <w:sz w:val="20"/>
                <w:szCs w:val="20"/>
                <w:shd w:val="clear" w:color="auto" w:fill="FFFFFF"/>
              </w:rPr>
            </w:pPr>
            <w:r w:rsidRPr="0015732A">
              <w:rPr>
                <w:b/>
                <w:color w:val="FFFFFF" w:themeColor="background1"/>
                <w:sz w:val="20"/>
                <w:szCs w:val="20"/>
              </w:rPr>
              <w:t>Repetições</w:t>
            </w:r>
          </w:p>
        </w:tc>
        <w:tc>
          <w:tcPr>
            <w:tcW w:w="1450" w:type="dxa"/>
            <w:tcBorders>
              <w:left w:val="single" w:sz="4" w:space="0" w:color="auto"/>
            </w:tcBorders>
          </w:tcPr>
          <w:p w:rsidR="00A42EBC" w:rsidRPr="0015732A" w:rsidRDefault="00A42EBC" w:rsidP="00D10D1A">
            <w:pPr>
              <w:pStyle w:val="11"/>
              <w:spacing w:afterLines="0"/>
              <w:rPr>
                <w:sz w:val="20"/>
                <w:szCs w:val="20"/>
                <w:shd w:val="clear" w:color="auto" w:fill="FFFFFF"/>
              </w:rPr>
            </w:pPr>
          </w:p>
        </w:tc>
      </w:tr>
      <w:tr w:rsidR="00A42EBC" w:rsidRPr="0015732A" w:rsidTr="006970AD">
        <w:tc>
          <w:tcPr>
            <w:tcW w:w="2693"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rPr>
                <w:color w:val="FF0000"/>
                <w:sz w:val="20"/>
                <w:szCs w:val="20"/>
                <w:lang w:val="pt-PT"/>
              </w:rPr>
            </w:pPr>
            <w:r w:rsidRPr="0015732A">
              <w:rPr>
                <w:sz w:val="20"/>
                <w:szCs w:val="20"/>
                <w:lang w:val="pt-PT"/>
              </w:rPr>
              <w:t>Monocultivo da Soja</w:t>
            </w:r>
          </w:p>
        </w:tc>
        <w:tc>
          <w:tcPr>
            <w:tcW w:w="567"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2114"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r w:rsidRPr="0015732A">
              <w:rPr>
                <w:sz w:val="20"/>
                <w:szCs w:val="20"/>
                <w:shd w:val="clear" w:color="auto" w:fill="FFFFFF"/>
              </w:rPr>
              <w:t xml:space="preserve">Com Mulch, Sem Resíduo de Cultura Anterior </w:t>
            </w:r>
          </w:p>
        </w:tc>
        <w:tc>
          <w:tcPr>
            <w:tcW w:w="543"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358" w:type="dxa"/>
            <w:tcBorders>
              <w:top w:val="single" w:sz="4" w:space="0" w:color="auto"/>
              <w:left w:val="single" w:sz="4" w:space="0" w:color="auto"/>
              <w:right w:val="single" w:sz="4" w:space="0" w:color="auto"/>
            </w:tcBorders>
          </w:tcPr>
          <w:p w:rsidR="00A42EBC" w:rsidRPr="0015732A" w:rsidRDefault="00A42EBC" w:rsidP="00D10D1A">
            <w:pPr>
              <w:pStyle w:val="11"/>
              <w:spacing w:afterLines="0"/>
              <w:rPr>
                <w:color w:val="FF0000"/>
                <w:sz w:val="20"/>
                <w:szCs w:val="20"/>
                <w:shd w:val="clear" w:color="auto" w:fill="FFFFFF"/>
              </w:rPr>
            </w:pPr>
            <w:r w:rsidRPr="0015732A">
              <w:rPr>
                <w:sz w:val="20"/>
                <w:szCs w:val="20"/>
                <w:shd w:val="clear" w:color="auto" w:fill="FFFFFF"/>
              </w:rPr>
              <w:t xml:space="preserve">3 </w:t>
            </w:r>
            <w:r w:rsidRPr="0015732A">
              <w:rPr>
                <w:sz w:val="20"/>
                <w:szCs w:val="20"/>
              </w:rPr>
              <w:t>Repetições</w:t>
            </w:r>
          </w:p>
        </w:tc>
        <w:tc>
          <w:tcPr>
            <w:tcW w:w="1450" w:type="dxa"/>
            <w:tcBorders>
              <w:left w:val="single" w:sz="4" w:space="0" w:color="auto"/>
            </w:tcBorders>
          </w:tcPr>
          <w:p w:rsidR="00A42EBC" w:rsidRPr="0015732A" w:rsidRDefault="00A42EBC" w:rsidP="00D10D1A">
            <w:pPr>
              <w:pStyle w:val="11"/>
              <w:spacing w:afterLines="0"/>
              <w:rPr>
                <w:color w:val="FF0000"/>
                <w:sz w:val="20"/>
                <w:szCs w:val="20"/>
                <w:shd w:val="clear" w:color="auto" w:fill="FFFFFF"/>
              </w:rPr>
            </w:pPr>
            <w:r w:rsidRPr="0015732A">
              <w:rPr>
                <w:sz w:val="20"/>
                <w:szCs w:val="20"/>
                <w:shd w:val="clear" w:color="auto" w:fill="FFFFFF"/>
              </w:rPr>
              <w:t xml:space="preserve">= </w:t>
            </w:r>
            <w:r w:rsidRPr="0015732A">
              <w:rPr>
                <w:sz w:val="20"/>
                <w:szCs w:val="20"/>
              </w:rPr>
              <w:t>12 Parcelas</w:t>
            </w:r>
          </w:p>
        </w:tc>
      </w:tr>
      <w:tr w:rsidR="00A42EBC" w:rsidRPr="00463953" w:rsidTr="006970AD">
        <w:tc>
          <w:tcPr>
            <w:tcW w:w="2693"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color w:val="FF0000"/>
                <w:sz w:val="20"/>
                <w:szCs w:val="20"/>
                <w:shd w:val="clear" w:color="auto" w:fill="FFFFFF"/>
              </w:rPr>
            </w:pPr>
            <w:r w:rsidRPr="0015732A">
              <w:rPr>
                <w:sz w:val="20"/>
                <w:szCs w:val="20"/>
              </w:rPr>
              <w:t>Cultivo Consorciado de Soja e Girassol</w:t>
            </w:r>
          </w:p>
        </w:tc>
        <w:tc>
          <w:tcPr>
            <w:tcW w:w="567"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2114" w:type="dxa"/>
            <w:tcBorders>
              <w:top w:val="single" w:sz="4" w:space="0" w:color="auto"/>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r w:rsidRPr="0015732A">
              <w:rPr>
                <w:sz w:val="20"/>
                <w:szCs w:val="20"/>
                <w:shd w:val="clear" w:color="auto" w:fill="FFFFFF"/>
              </w:rPr>
              <w:t>Sem mulch, Sem Resíduo de Cultura Anterior</w:t>
            </w:r>
          </w:p>
        </w:tc>
        <w:tc>
          <w:tcPr>
            <w:tcW w:w="543" w:type="dxa"/>
            <w:vMerge/>
            <w:tcBorders>
              <w:left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358" w:type="dxa"/>
            <w:tcBorders>
              <w:left w:val="single" w:sz="4" w:space="0" w:color="auto"/>
              <w:bottom w:val="single" w:sz="4" w:space="0" w:color="auto"/>
              <w:right w:val="single" w:sz="4" w:space="0" w:color="auto"/>
            </w:tcBorders>
          </w:tcPr>
          <w:p w:rsidR="00A42EBC" w:rsidRPr="0015732A" w:rsidRDefault="00A42EBC" w:rsidP="00D10D1A">
            <w:pPr>
              <w:pStyle w:val="11"/>
              <w:spacing w:afterLines="0"/>
              <w:rPr>
                <w:sz w:val="20"/>
                <w:szCs w:val="20"/>
                <w:shd w:val="clear" w:color="auto" w:fill="FFFFFF"/>
              </w:rPr>
            </w:pPr>
          </w:p>
        </w:tc>
        <w:tc>
          <w:tcPr>
            <w:tcW w:w="1450" w:type="dxa"/>
            <w:tcBorders>
              <w:left w:val="single" w:sz="4" w:space="0" w:color="auto"/>
            </w:tcBorders>
          </w:tcPr>
          <w:p w:rsidR="00A42EBC" w:rsidRPr="0015732A" w:rsidRDefault="00A42EBC" w:rsidP="00D10D1A">
            <w:pPr>
              <w:pStyle w:val="11"/>
              <w:spacing w:afterLines="0"/>
              <w:rPr>
                <w:sz w:val="20"/>
                <w:szCs w:val="20"/>
                <w:shd w:val="clear" w:color="auto" w:fill="FFFFFF"/>
              </w:rPr>
            </w:pPr>
          </w:p>
        </w:tc>
      </w:tr>
    </w:tbl>
    <w:p w:rsidR="00A42EBC" w:rsidRPr="0015732A" w:rsidRDefault="00A42EBC" w:rsidP="006970AD">
      <w:pPr>
        <w:pStyle w:val="11"/>
        <w:spacing w:afterLines="0"/>
        <w:rPr>
          <w:shd w:val="clear" w:color="auto" w:fill="FFFFFF"/>
        </w:rPr>
      </w:pPr>
      <w:r w:rsidRPr="0015732A">
        <w:rPr>
          <w:shd w:val="clear" w:color="auto" w:fill="FFFFFF"/>
        </w:rPr>
        <w:t>(1 Parcela de Ensaio: 5,6 m × 10 m)</w:t>
      </w:r>
    </w:p>
    <w:p w:rsidR="00A42EBC" w:rsidRPr="0015732A" w:rsidRDefault="00A42EBC" w:rsidP="006B2177">
      <w:pPr>
        <w:pStyle w:val="11"/>
        <w:spacing w:afterLines="0"/>
        <w:rPr>
          <w:shd w:val="clear" w:color="auto" w:fill="FFFFFF"/>
        </w:rPr>
      </w:pPr>
    </w:p>
    <w:p w:rsidR="00A42EBC" w:rsidRPr="0015732A" w:rsidRDefault="00A72163" w:rsidP="00A72163">
      <w:pPr>
        <w:pStyle w:val="32"/>
        <w:spacing w:after="120"/>
      </w:pPr>
      <w:r>
        <w:rPr>
          <w:rFonts w:hint="eastAsia"/>
        </w:rPr>
        <w:t xml:space="preserve">(b) </w:t>
      </w:r>
      <w:r w:rsidR="00A42EBC" w:rsidRPr="0015732A">
        <w:t xml:space="preserve">Parâmetros de Medição </w:t>
      </w:r>
    </w:p>
    <w:p w:rsidR="00A42EBC" w:rsidRPr="0015732A" w:rsidRDefault="00D10D1A" w:rsidP="00C90544">
      <w:pPr>
        <w:pStyle w:val="11"/>
        <w:spacing w:after="120"/>
        <w:ind w:leftChars="270" w:left="567"/>
        <w:rPr>
          <w:color w:val="FF0000"/>
        </w:rPr>
      </w:pPr>
      <w:r w:rsidRPr="0015732A">
        <w:t>Serão medidos os itens d</w:t>
      </w:r>
      <w:r w:rsidRPr="0015732A">
        <w:rPr>
          <w:rFonts w:hint="eastAsia"/>
        </w:rPr>
        <w:t>o</w:t>
      </w:r>
      <w:r w:rsidR="00A42EBC" w:rsidRPr="0015732A">
        <w:t xml:space="preserve"> abaixo.</w:t>
      </w:r>
    </w:p>
    <w:p w:rsidR="00A42EBC" w:rsidRPr="0015732A" w:rsidRDefault="00A42EBC" w:rsidP="00546AAF">
      <w:pPr>
        <w:pStyle w:val="11"/>
        <w:numPr>
          <w:ilvl w:val="0"/>
          <w:numId w:val="16"/>
        </w:numPr>
        <w:spacing w:afterLines="0"/>
        <w:ind w:hanging="278"/>
      </w:pPr>
      <w:r w:rsidRPr="0015732A">
        <w:t xml:space="preserve">Propriedades físicas: Dureza do solo e densidade aparente </w:t>
      </w:r>
    </w:p>
    <w:p w:rsidR="00A42EBC" w:rsidRPr="0015732A" w:rsidRDefault="00A42EBC" w:rsidP="00546AAF">
      <w:pPr>
        <w:pStyle w:val="11"/>
        <w:numPr>
          <w:ilvl w:val="0"/>
          <w:numId w:val="16"/>
        </w:numPr>
        <w:spacing w:afterLines="0"/>
        <w:ind w:hanging="278"/>
      </w:pPr>
      <w:r w:rsidRPr="0015732A">
        <w:t xml:space="preserve">Propriedades químicas: CE, pH, azoto total, carbono total, fosfato disponível e cátion trocável </w:t>
      </w:r>
    </w:p>
    <w:p w:rsidR="00A42EBC" w:rsidRPr="0015732A" w:rsidRDefault="00A42EBC" w:rsidP="00546AAF">
      <w:pPr>
        <w:pStyle w:val="11"/>
        <w:numPr>
          <w:ilvl w:val="0"/>
          <w:numId w:val="16"/>
        </w:numPr>
        <w:spacing w:after="120"/>
        <w:ind w:hanging="278"/>
      </w:pPr>
      <w:r w:rsidRPr="0015732A">
        <w:t>Volume de safra: Medição de safra total de toda a área de ensaio</w:t>
      </w:r>
    </w:p>
    <w:p w:rsidR="00A42EBC" w:rsidRPr="0015732A" w:rsidRDefault="00A72163" w:rsidP="00A72163">
      <w:pPr>
        <w:pStyle w:val="32"/>
        <w:spacing w:after="120"/>
      </w:pPr>
      <w:r>
        <w:rPr>
          <w:rFonts w:hint="eastAsia"/>
        </w:rPr>
        <w:t xml:space="preserve">(c) </w:t>
      </w:r>
      <w:r w:rsidR="008A7F08" w:rsidRPr="008A7F08">
        <w:t>Informações conhecidas até o ensaio de cultivo de 2013/2014</w:t>
      </w:r>
      <w:r w:rsidR="00A42EBC" w:rsidRPr="0015732A">
        <w:t xml:space="preserve"> </w:t>
      </w:r>
    </w:p>
    <w:p w:rsidR="00A42EBC" w:rsidRPr="0015732A" w:rsidRDefault="00A42EBC" w:rsidP="00C90544">
      <w:pPr>
        <w:pStyle w:val="11"/>
        <w:spacing w:after="120"/>
        <w:ind w:leftChars="337" w:left="708"/>
      </w:pPr>
      <w:r w:rsidRPr="0015732A">
        <w:t>a) Peso Seco</w:t>
      </w:r>
    </w:p>
    <w:p w:rsidR="00A42EBC" w:rsidRPr="0015732A" w:rsidRDefault="008A7F08" w:rsidP="00C90544">
      <w:pPr>
        <w:pStyle w:val="11"/>
        <w:spacing w:after="120"/>
        <w:ind w:leftChars="337" w:left="708"/>
      </w:pPr>
      <w:r>
        <w:t>Mostra-se na</w:t>
      </w:r>
      <w:r w:rsidRPr="00CA1E5E">
        <w:rPr>
          <w:szCs w:val="22"/>
          <w:lang w:val="pt-BR"/>
        </w:rPr>
        <w:t xml:space="preserve"> </w:t>
      </w:r>
      <w:r w:rsidRPr="008A7F08">
        <w:rPr>
          <w:color w:val="000000" w:themeColor="text1"/>
          <w:szCs w:val="22"/>
          <w:lang w:val="pt-BR"/>
        </w:rPr>
        <w:t>figura abaixo</w:t>
      </w:r>
      <w:r w:rsidR="00A42EBC" w:rsidRPr="0015732A">
        <w:t xml:space="preserve"> o peso seco por planta de milho e de soja nas parcelas do PAN e de Muriaze. </w:t>
      </w:r>
    </w:p>
    <w:p w:rsidR="00A42EBC" w:rsidRPr="0015732A" w:rsidRDefault="00A42EBC" w:rsidP="00C90544">
      <w:pPr>
        <w:pStyle w:val="11"/>
        <w:spacing w:after="120"/>
        <w:ind w:leftChars="337" w:left="708"/>
      </w:pPr>
      <w:r w:rsidRPr="0015732A">
        <w:t>Constataram-se significâncias estatísticas (de 5%) entre as culturas com/sem o mulch, tanto nas parcelas do PAN quanto nas de Muriaze, tendo-se observado o aumento do peso seco em 120 a 175%. No concernente à soja, observou-se o aumento de 103 a 200%.</w:t>
      </w:r>
    </w:p>
    <w:p w:rsidR="00A42EBC" w:rsidRPr="0015732A" w:rsidRDefault="00A42EBC" w:rsidP="00C90544">
      <w:pPr>
        <w:pStyle w:val="11"/>
        <w:spacing w:after="120"/>
        <w:ind w:leftChars="337" w:left="708"/>
      </w:pPr>
      <w:r w:rsidRPr="0015732A">
        <w:t xml:space="preserve">Por outro lado, no que diz respeito à monocultura e ao cultivo </w:t>
      </w:r>
      <w:r w:rsidRPr="0015732A">
        <w:rPr>
          <w:rFonts w:eastAsiaTheme="minorEastAsia"/>
          <w:color w:val="000000" w:themeColor="text1"/>
        </w:rPr>
        <w:t>consorciado</w:t>
      </w:r>
      <w:r w:rsidRPr="0015732A">
        <w:t>, constataram-se significâncias estatísticas (de 5%), tanto no milho como na soja, com pesos secos maiores nas monoculturas. Por outro lado, na machamba de Muriaze, não se constataram significâncias estatísticas (de 5%) nem no milho, nem na soja.</w:t>
      </w:r>
    </w:p>
    <w:p w:rsidR="00A42EBC" w:rsidRPr="0015732A" w:rsidRDefault="00A42EBC" w:rsidP="00C90544">
      <w:pPr>
        <w:pStyle w:val="11"/>
        <w:spacing w:after="120"/>
        <w:jc w:val="center"/>
      </w:pPr>
      <w:r w:rsidRPr="0015732A">
        <w:rPr>
          <w:noProof/>
          <w:lang w:val="en-US"/>
        </w:rPr>
        <w:lastRenderedPageBreak/>
        <w:drawing>
          <wp:inline distT="0" distB="0" distL="0" distR="0">
            <wp:extent cx="2218806" cy="1884707"/>
            <wp:effectExtent l="19050" t="0" r="10044" b="1243"/>
            <wp:docPr id="1360"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15732A">
        <w:rPr>
          <w:noProof/>
          <w:lang w:val="en-US"/>
        </w:rPr>
        <w:drawing>
          <wp:inline distT="0" distB="0" distL="0" distR="0">
            <wp:extent cx="2318709" cy="1862671"/>
            <wp:effectExtent l="19050" t="0" r="24441" b="4229"/>
            <wp:docPr id="1361"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42EBC" w:rsidRPr="0015732A" w:rsidRDefault="00A42EBC" w:rsidP="00C90544">
      <w:pPr>
        <w:pStyle w:val="11"/>
        <w:spacing w:after="120"/>
        <w:jc w:val="center"/>
      </w:pPr>
      <w:r w:rsidRPr="0015732A">
        <w:rPr>
          <w:noProof/>
          <w:lang w:val="en-US"/>
        </w:rPr>
        <w:drawing>
          <wp:inline distT="0" distB="0" distL="0" distR="0">
            <wp:extent cx="2217362" cy="1813253"/>
            <wp:effectExtent l="19050" t="0" r="11488" b="0"/>
            <wp:docPr id="1362"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15732A">
        <w:rPr>
          <w:noProof/>
          <w:lang w:val="en-US"/>
        </w:rPr>
        <w:drawing>
          <wp:inline distT="0" distB="0" distL="0" distR="0">
            <wp:extent cx="2344588" cy="1811547"/>
            <wp:effectExtent l="19050" t="0" r="17612" b="0"/>
            <wp:docPr id="1363"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42EBC" w:rsidRPr="0015732A" w:rsidRDefault="00A42EBC" w:rsidP="00C90544">
      <w:pPr>
        <w:pStyle w:val="11"/>
        <w:spacing w:after="120"/>
        <w:jc w:val="center"/>
      </w:pPr>
      <w:r w:rsidRPr="0015732A">
        <w:t>M0: Sem mulch; M1: Sem mulch; I0: Monocultura; I1: Cultura consorciada (Unidade: g)</w:t>
      </w:r>
    </w:p>
    <w:p w:rsidR="00A42EBC" w:rsidRPr="0015732A" w:rsidRDefault="006B2177" w:rsidP="006B2177">
      <w:pPr>
        <w:pStyle w:val="ad"/>
      </w:pPr>
      <w:bookmarkStart w:id="111" w:name="_Toc421635907"/>
      <w:r w:rsidRPr="0015732A">
        <w:t xml:space="preserve">Figura </w:t>
      </w:r>
      <w:fldSimple w:instr=" STYLEREF 1 \s ">
        <w:r w:rsidR="00F24ACE">
          <w:rPr>
            <w:noProof/>
          </w:rPr>
          <w:t>2</w:t>
        </w:r>
      </w:fldSimple>
      <w:r w:rsidR="00012528">
        <w:noBreakHyphen/>
      </w:r>
      <w:fldSimple w:instr=" SEQ Figura \* ARABIC \s 1 ">
        <w:r w:rsidR="00F24ACE">
          <w:rPr>
            <w:noProof/>
          </w:rPr>
          <w:t>4</w:t>
        </w:r>
      </w:fldSimple>
      <w:r w:rsidRPr="0015732A">
        <w:t xml:space="preserve"> </w:t>
      </w:r>
      <w:r w:rsidRPr="0015732A">
        <w:rPr>
          <w:rFonts w:hint="eastAsia"/>
        </w:rPr>
        <w:t xml:space="preserve"> </w:t>
      </w:r>
      <w:r w:rsidR="00A42EBC" w:rsidRPr="0015732A">
        <w:t>Peso Seco por Unidade de Milho e Soja nas Machambas do PAN e de Muriaze.</w:t>
      </w:r>
      <w:bookmarkEnd w:id="111"/>
    </w:p>
    <w:p w:rsidR="00A42EBC" w:rsidRPr="0015732A" w:rsidRDefault="00A42EBC" w:rsidP="006970AD">
      <w:pPr>
        <w:pStyle w:val="11"/>
        <w:spacing w:afterLines="0"/>
      </w:pPr>
    </w:p>
    <w:p w:rsidR="00A42EBC" w:rsidRPr="0015732A" w:rsidRDefault="00A42EBC" w:rsidP="00C90544">
      <w:pPr>
        <w:pStyle w:val="11"/>
        <w:spacing w:after="120"/>
        <w:ind w:leftChars="337" w:left="708"/>
      </w:pPr>
      <w:r w:rsidRPr="0015732A">
        <w:t xml:space="preserve">b) Volume de Safra </w:t>
      </w:r>
    </w:p>
    <w:p w:rsidR="00A42EBC" w:rsidRPr="0015732A" w:rsidRDefault="00A42EBC" w:rsidP="00C90544">
      <w:pPr>
        <w:pStyle w:val="11"/>
        <w:spacing w:after="120"/>
        <w:ind w:leftChars="337" w:left="708"/>
      </w:pPr>
      <w:r w:rsidRPr="0015732A">
        <w:t xml:space="preserve">Mostram-se na </w:t>
      </w:r>
      <w:r w:rsidR="008A7F08" w:rsidRPr="008A7F08">
        <w:t>figura abaixo</w:t>
      </w:r>
      <w:r w:rsidRPr="0015732A">
        <w:t xml:space="preserve"> os volumes de safra por parcela do milho e da soja nas machambas do PAN e de Muriaze.</w:t>
      </w:r>
    </w:p>
    <w:p w:rsidR="00A42EBC" w:rsidRPr="0015732A" w:rsidRDefault="00A42EBC" w:rsidP="00C90544">
      <w:pPr>
        <w:pStyle w:val="11"/>
        <w:spacing w:after="120"/>
        <w:ind w:leftChars="337" w:left="708"/>
      </w:pPr>
      <w:r w:rsidRPr="0015732A">
        <w:t>Através da aplicação ou não do mulch, constataram-se significâncias estatísticas (de 5%) no milho, tanto nas machambas do PAN quanto nas de Muriaze, tendo-se obtido o aumento de safra de 125 a 191% com a aplicação de mulch. No tocante à safra de soja, não se constataram significâncias estatísticas. Acredita-se que isto se deveu ao facto de ter havido grandes discrepâncias entre os volumes de safra entre as parcelas de ensaio no decorrer das repetições, por ter sido reduzido o número de plantas em consequência da germinação deficiente e/ou mortes por secagem (Somando os resultados das machambas do PAN e de Muriaze, houve 11 parcelas de ensaio, de entre 36, onde houve a redução do número de plantas para menos da metade em relação ao acto da semeadura).</w:t>
      </w:r>
    </w:p>
    <w:p w:rsidR="00A42EBC" w:rsidRPr="0015732A" w:rsidRDefault="00A42EBC" w:rsidP="00C90544">
      <w:pPr>
        <w:pStyle w:val="11"/>
        <w:spacing w:after="120"/>
        <w:jc w:val="center"/>
      </w:pPr>
      <w:r w:rsidRPr="0015732A">
        <w:rPr>
          <w:noProof/>
          <w:lang w:val="en-US"/>
        </w:rPr>
        <w:drawing>
          <wp:inline distT="0" distB="0" distL="0" distR="0">
            <wp:extent cx="2217362" cy="1813253"/>
            <wp:effectExtent l="19050" t="0" r="11488" b="0"/>
            <wp:docPr id="1364"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15732A">
        <w:rPr>
          <w:noProof/>
          <w:lang w:val="en-US"/>
        </w:rPr>
        <w:drawing>
          <wp:inline distT="0" distB="0" distL="0" distR="0">
            <wp:extent cx="2217362" cy="1813253"/>
            <wp:effectExtent l="19050" t="0" r="11488" b="0"/>
            <wp:docPr id="1365"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42EBC" w:rsidRPr="0015732A" w:rsidRDefault="00A42EBC" w:rsidP="00C90544">
      <w:pPr>
        <w:pStyle w:val="11"/>
        <w:spacing w:after="120"/>
        <w:jc w:val="center"/>
      </w:pPr>
    </w:p>
    <w:p w:rsidR="00A42EBC" w:rsidRPr="0015732A" w:rsidRDefault="00A42EBC" w:rsidP="00C90544">
      <w:pPr>
        <w:pStyle w:val="11"/>
        <w:spacing w:after="120"/>
        <w:jc w:val="center"/>
      </w:pPr>
      <w:r w:rsidRPr="0015732A">
        <w:rPr>
          <w:noProof/>
          <w:lang w:val="en-US"/>
        </w:rPr>
        <w:lastRenderedPageBreak/>
        <w:drawing>
          <wp:inline distT="0" distB="0" distL="0" distR="0">
            <wp:extent cx="2217362" cy="1813253"/>
            <wp:effectExtent l="19050" t="0" r="11488" b="0"/>
            <wp:docPr id="1366"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15732A">
        <w:rPr>
          <w:noProof/>
          <w:lang w:val="en-US"/>
        </w:rPr>
        <w:drawing>
          <wp:inline distT="0" distB="0" distL="0" distR="0">
            <wp:extent cx="2217362" cy="1813253"/>
            <wp:effectExtent l="19050" t="0" r="11488" b="0"/>
            <wp:docPr id="1367"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42EBC" w:rsidRPr="0015732A" w:rsidRDefault="00A42EBC" w:rsidP="00C90544">
      <w:pPr>
        <w:pStyle w:val="11"/>
        <w:spacing w:after="120"/>
        <w:jc w:val="center"/>
      </w:pPr>
      <w:r w:rsidRPr="0015732A">
        <w:t xml:space="preserve">M0: Sem mulch; M1: Sem mulch; I0: Monocultura; I1: Cultivo </w:t>
      </w:r>
      <w:r w:rsidRPr="0015732A">
        <w:rPr>
          <w:rFonts w:eastAsiaTheme="minorEastAsia"/>
          <w:color w:val="000000" w:themeColor="text1"/>
        </w:rPr>
        <w:t xml:space="preserve">consorciado </w:t>
      </w:r>
      <w:r w:rsidRPr="0015732A">
        <w:t>(Unidade: ton/ha)</w:t>
      </w:r>
    </w:p>
    <w:p w:rsidR="00A42EBC" w:rsidRPr="0015732A" w:rsidRDefault="006B2177" w:rsidP="00463953">
      <w:pPr>
        <w:pStyle w:val="ad"/>
        <w:spacing w:afterLines="50"/>
      </w:pPr>
      <w:bookmarkStart w:id="112" w:name="_Toc421635908"/>
      <w:r w:rsidRPr="0015732A">
        <w:t xml:space="preserve">Figura </w:t>
      </w:r>
      <w:fldSimple w:instr=" STYLEREF 1 \s ">
        <w:r w:rsidR="00F24ACE">
          <w:rPr>
            <w:noProof/>
          </w:rPr>
          <w:t>2</w:t>
        </w:r>
      </w:fldSimple>
      <w:r w:rsidR="00012528">
        <w:noBreakHyphen/>
      </w:r>
      <w:fldSimple w:instr=" SEQ Figura \* ARABIC \s 1 ">
        <w:r w:rsidR="00F24ACE">
          <w:rPr>
            <w:noProof/>
          </w:rPr>
          <w:t>5</w:t>
        </w:r>
      </w:fldSimple>
      <w:r w:rsidRPr="0015732A">
        <w:rPr>
          <w:rFonts w:hint="eastAsia"/>
        </w:rPr>
        <w:t xml:space="preserve">  </w:t>
      </w:r>
      <w:r w:rsidR="00A42EBC" w:rsidRPr="0015732A">
        <w:t xml:space="preserve">Volumes de Safra por Parcela de Ensaio do Milho e da Soja </w:t>
      </w:r>
      <w:r w:rsidRPr="0015732A">
        <w:rPr>
          <w:rFonts w:hint="eastAsia"/>
        </w:rPr>
        <w:br/>
      </w:r>
      <w:r w:rsidR="00A42EBC" w:rsidRPr="0015732A">
        <w:t>nas Machambas do PAN e de Muriaze</w:t>
      </w:r>
      <w:bookmarkEnd w:id="112"/>
    </w:p>
    <w:p w:rsidR="00A42EBC" w:rsidRPr="0015732A" w:rsidRDefault="00A42EBC" w:rsidP="00C90544">
      <w:pPr>
        <w:pStyle w:val="11"/>
        <w:spacing w:after="120"/>
        <w:ind w:leftChars="337" w:left="708"/>
      </w:pPr>
      <w:r w:rsidRPr="0015732A">
        <w:t>c) Análise Química do Solo</w:t>
      </w:r>
    </w:p>
    <w:p w:rsidR="00A42EBC" w:rsidRPr="0015732A" w:rsidRDefault="00A42EBC" w:rsidP="00C90544">
      <w:pPr>
        <w:pStyle w:val="11"/>
        <w:spacing w:after="120"/>
        <w:ind w:leftChars="337" w:left="708"/>
      </w:pPr>
      <w:r w:rsidRPr="0015732A">
        <w:t xml:space="preserve">Na machamba do PAN, estão a ser realizados ensaios há dois anos e tem sido observada a significância estatística (de 5%) no teor de matéria orgânica entre as parcelas, ao nível do processamento estatístico. Tanto no milho quanto na soja, observou-se grande teor de matéria orgânica nas parcelas de ensaio com resíduos de cultura anterior e mulch. Por outro lado, na comparação entre a monocultura e o cultivo </w:t>
      </w:r>
      <w:r w:rsidRPr="0015732A">
        <w:rPr>
          <w:rFonts w:eastAsiaTheme="minorEastAsia"/>
          <w:color w:val="000000" w:themeColor="text1"/>
        </w:rPr>
        <w:t>consorciado</w:t>
      </w:r>
      <w:r w:rsidRPr="0015732A">
        <w:t xml:space="preserve">, o milho resultou em maior teor na monocultura, e a soja no cultivo </w:t>
      </w:r>
      <w:r w:rsidRPr="0015732A">
        <w:rPr>
          <w:rFonts w:eastAsiaTheme="minorEastAsia"/>
          <w:color w:val="000000" w:themeColor="text1"/>
        </w:rPr>
        <w:t>consorciado</w:t>
      </w:r>
      <w:r w:rsidRPr="0015732A">
        <w:t xml:space="preserve">. Acredita-se que isto se deve a relação milho &gt; feijão boer e girassol &gt; soja da matéria orgânica. A </w:t>
      </w:r>
      <w:r w:rsidR="008A7F08" w:rsidRPr="008A7F08">
        <w:t>figura abaixo</w:t>
      </w:r>
      <w:r w:rsidRPr="0015732A">
        <w:t xml:space="preserve"> mostra o teor de matéria orgânica na machamba do PAN. </w:t>
      </w:r>
    </w:p>
    <w:p w:rsidR="00A42EBC" w:rsidRPr="0015732A" w:rsidRDefault="00A42EBC" w:rsidP="00C90544">
      <w:pPr>
        <w:pStyle w:val="11"/>
        <w:spacing w:after="120"/>
        <w:ind w:leftChars="337" w:left="708"/>
      </w:pPr>
      <w:r w:rsidRPr="0015732A">
        <w:t xml:space="preserve">Na machamba de Muriaze, não foram observadas diferenças no teor de matéria orgânica consequentes do tipo de tratamento, por ser esta a primeira safra do ensaio de cultivo. Isto ocorreu também na machamba do PAN, onde igualmente não foram constatadas diferenças no teor de matéria orgânica por tipo de tratamento na primeira safra. </w:t>
      </w:r>
    </w:p>
    <w:p w:rsidR="00A42EBC" w:rsidRPr="0015732A" w:rsidRDefault="00A42EBC" w:rsidP="00A32CD9">
      <w:pPr>
        <w:pStyle w:val="11"/>
        <w:spacing w:after="120"/>
        <w:ind w:leftChars="337" w:left="708"/>
      </w:pPr>
      <w:r w:rsidRPr="0015732A">
        <w:t xml:space="preserve">Acredita-se, portanto, que aquilo que está a actuar primordialmente no aumento do teor de matéria orgânica é a mistura dos resíduos da cultura anterior no solo, ao invés da decomposição do material de mulch. </w:t>
      </w:r>
    </w:p>
    <w:p w:rsidR="00A42EBC" w:rsidRPr="0015732A" w:rsidRDefault="00A42EBC" w:rsidP="00C90544">
      <w:pPr>
        <w:pStyle w:val="11"/>
        <w:spacing w:after="120"/>
        <w:jc w:val="center"/>
      </w:pPr>
      <w:r w:rsidRPr="0015732A">
        <w:rPr>
          <w:noProof/>
          <w:lang w:val="en-US"/>
        </w:rPr>
        <w:drawing>
          <wp:inline distT="0" distB="0" distL="0" distR="0">
            <wp:extent cx="2217362" cy="1813253"/>
            <wp:effectExtent l="19050" t="0" r="11488" b="0"/>
            <wp:docPr id="1368"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15732A">
        <w:rPr>
          <w:noProof/>
          <w:lang w:val="en-US"/>
        </w:rPr>
        <w:drawing>
          <wp:inline distT="0" distB="0" distL="0" distR="0">
            <wp:extent cx="2217362" cy="1813253"/>
            <wp:effectExtent l="19050" t="0" r="11488" b="0"/>
            <wp:docPr id="1369"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42EBC" w:rsidRPr="0015732A" w:rsidRDefault="00A42EBC" w:rsidP="00C90544">
      <w:pPr>
        <w:pStyle w:val="11"/>
        <w:spacing w:after="120"/>
        <w:jc w:val="center"/>
      </w:pPr>
      <w:r w:rsidRPr="0015732A">
        <w:t xml:space="preserve">M0: Sem mulch; M1: Sem mulch; I0: Monocultura; I1: Cultivo </w:t>
      </w:r>
      <w:r w:rsidRPr="0015732A">
        <w:rPr>
          <w:rFonts w:eastAsiaTheme="minorEastAsia"/>
          <w:color w:val="000000" w:themeColor="text1"/>
        </w:rPr>
        <w:t xml:space="preserve">consorciado </w:t>
      </w:r>
      <w:r w:rsidRPr="0015732A">
        <w:t>(Unidade: %)</w:t>
      </w:r>
    </w:p>
    <w:p w:rsidR="00A42EBC" w:rsidRPr="0015732A" w:rsidRDefault="006B2177" w:rsidP="006B2177">
      <w:pPr>
        <w:pStyle w:val="ad"/>
      </w:pPr>
      <w:bookmarkStart w:id="113" w:name="_Toc421635909"/>
      <w:r w:rsidRPr="0015732A">
        <w:t xml:space="preserve">Figura </w:t>
      </w:r>
      <w:fldSimple w:instr=" STYLEREF 1 \s ">
        <w:r w:rsidR="00F24ACE">
          <w:rPr>
            <w:noProof/>
          </w:rPr>
          <w:t>2</w:t>
        </w:r>
      </w:fldSimple>
      <w:r w:rsidR="00012528">
        <w:noBreakHyphen/>
      </w:r>
      <w:fldSimple w:instr=" SEQ Figura \* ARABIC \s 1 ">
        <w:r w:rsidR="00F24ACE">
          <w:rPr>
            <w:noProof/>
          </w:rPr>
          <w:t>6</w:t>
        </w:r>
      </w:fldSimple>
      <w:r w:rsidRPr="0015732A">
        <w:rPr>
          <w:rFonts w:hint="eastAsia"/>
        </w:rPr>
        <w:t xml:space="preserve">  </w:t>
      </w:r>
      <w:r w:rsidR="00A42EBC" w:rsidRPr="0015732A">
        <w:t>Teor de Matéria Orgânica por Parcela de Ensaio na Machamba do PAN</w:t>
      </w:r>
      <w:bookmarkEnd w:id="113"/>
    </w:p>
    <w:p w:rsidR="006B2177" w:rsidRPr="0015732A" w:rsidRDefault="006B2177" w:rsidP="006B2177">
      <w:pPr>
        <w:rPr>
          <w:lang w:val="pt-BR"/>
        </w:rPr>
      </w:pPr>
    </w:p>
    <w:p w:rsidR="00A42EBC" w:rsidRPr="0015732A" w:rsidRDefault="00A42EBC" w:rsidP="00C90544">
      <w:pPr>
        <w:pStyle w:val="11"/>
        <w:spacing w:after="120"/>
        <w:ind w:leftChars="337" w:left="708"/>
      </w:pPr>
      <w:r w:rsidRPr="0015732A">
        <w:t>d) Densidade Aparente</w:t>
      </w:r>
    </w:p>
    <w:p w:rsidR="00A42EBC" w:rsidRPr="0015732A" w:rsidRDefault="00A42EBC" w:rsidP="00C90544">
      <w:pPr>
        <w:pStyle w:val="11"/>
        <w:spacing w:after="120"/>
        <w:ind w:leftChars="337" w:left="708"/>
      </w:pPr>
      <w:r w:rsidRPr="0015732A">
        <w:t xml:space="preserve">Foram comparadas as densidades aparentes do solo à profundidade de 10 cm e 30 cm, em cada parcela de ensaio. Os valores pequenos de densidade aparente indicam que o solo é mais poroso e macio. Ao contrário, se o valor for grande, significa que o solo é rígido. A </w:t>
      </w:r>
      <w:r w:rsidR="00F03703" w:rsidRPr="0015732A">
        <w:rPr>
          <w:rFonts w:hint="eastAsia"/>
        </w:rPr>
        <w:t>Tabela</w:t>
      </w:r>
      <w:r w:rsidRPr="0015732A">
        <w:t xml:space="preserve"> </w:t>
      </w:r>
      <w:r w:rsidR="008A7F08" w:rsidRPr="008A7F08">
        <w:rPr>
          <w:color w:val="000000" w:themeColor="text1"/>
          <w:szCs w:val="22"/>
          <w:lang w:val="pt-BR"/>
        </w:rPr>
        <w:lastRenderedPageBreak/>
        <w:t>abaixo</w:t>
      </w:r>
      <w:r w:rsidRPr="008A7F08">
        <w:rPr>
          <w:color w:val="000000" w:themeColor="text1"/>
        </w:rPr>
        <w:t xml:space="preserve"> </w:t>
      </w:r>
      <w:r w:rsidRPr="0015732A">
        <w:t xml:space="preserve">mostra os valores de densidade aparente do solo (a 30 cm de profundidade) das parcelas de ensaio de cultivo do milho em Muriaze. Observaram-se significâncias estatísticas (de 5%) na densidade aparente do solo à profundidade de 30 cm, conforme realização ou não de cultivo consorciado. Contudo, o valor da densidade aparente, em si, ultrapassa o 1,2, que é o valor de meta, mostrando portanto a necessidade de continuar a aplicar a matéria orgânica. Nas outras parcelas de ensaio, não se tem observado significâncias estatísticas decorrentes da diferença de tratamento. </w:t>
      </w:r>
    </w:p>
    <w:p w:rsidR="00A42EBC" w:rsidRPr="0015732A" w:rsidRDefault="0010088C" w:rsidP="00863287">
      <w:pPr>
        <w:pStyle w:val="ad"/>
      </w:pPr>
      <w:bookmarkStart w:id="114" w:name="_Toc421635576"/>
      <w:r w:rsidRPr="0015732A">
        <w:t xml:space="preserve">Tabela </w:t>
      </w:r>
      <w:fldSimple w:instr=" STYLEREF 1 \s ">
        <w:r w:rsidR="00F24ACE">
          <w:rPr>
            <w:noProof/>
          </w:rPr>
          <w:t>2</w:t>
        </w:r>
      </w:fldSimple>
      <w:r w:rsidR="00012528">
        <w:noBreakHyphen/>
      </w:r>
      <w:fldSimple w:instr=" SEQ Tabela \* ARABIC \s 1 ">
        <w:r w:rsidR="00F24ACE">
          <w:rPr>
            <w:noProof/>
          </w:rPr>
          <w:t>49</w:t>
        </w:r>
      </w:fldSimple>
      <w:r w:rsidRPr="0015732A">
        <w:rPr>
          <w:rFonts w:hint="eastAsia"/>
        </w:rPr>
        <w:t xml:space="preserve">  </w:t>
      </w:r>
      <w:r w:rsidR="00A42EBC" w:rsidRPr="0015732A">
        <w:t>Densidade Aparente aos 30 cm de Profundidade na Parcela de Ensaio de Cultivo do Milho da Machamba de Muriaze</w:t>
      </w:r>
      <w:bookmarkEnd w:id="114"/>
    </w:p>
    <w:p w:rsidR="00A42EBC" w:rsidRPr="0015732A" w:rsidRDefault="00A42EBC" w:rsidP="008D2576">
      <w:pPr>
        <w:tabs>
          <w:tab w:val="left" w:pos="7230"/>
        </w:tabs>
        <w:ind w:leftChars="462" w:left="970"/>
        <w:rPr>
          <w:sz w:val="22"/>
          <w:szCs w:val="22"/>
          <w:lang w:val="pt-PT"/>
        </w:rPr>
      </w:pPr>
      <w:r w:rsidRPr="0015732A">
        <w:rPr>
          <w:sz w:val="22"/>
          <w:szCs w:val="22"/>
          <w:lang w:val="pt-PT"/>
        </w:rPr>
        <w:tab/>
        <w:t>(Unidade: g/ml)</w:t>
      </w:r>
    </w:p>
    <w:tbl>
      <w:tblPr>
        <w:tblStyle w:val="aff6"/>
        <w:tblW w:w="8080" w:type="dxa"/>
        <w:jc w:val="center"/>
        <w:tblInd w:w="108" w:type="dxa"/>
        <w:tblLook w:val="04A0"/>
      </w:tblPr>
      <w:tblGrid>
        <w:gridCol w:w="1276"/>
        <w:gridCol w:w="2764"/>
        <w:gridCol w:w="2764"/>
        <w:gridCol w:w="1276"/>
      </w:tblGrid>
      <w:tr w:rsidR="00A42EBC" w:rsidRPr="00A32CD9" w:rsidTr="008D2576">
        <w:trPr>
          <w:jc w:val="center"/>
        </w:trPr>
        <w:tc>
          <w:tcPr>
            <w:tcW w:w="1276"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A42EBC" w:rsidRPr="00A32CD9" w:rsidRDefault="00A42EBC" w:rsidP="008D2576">
            <w:pPr>
              <w:jc w:val="center"/>
              <w:rPr>
                <w:b/>
                <w:color w:val="FFFFFF" w:themeColor="background1"/>
                <w:sz w:val="18"/>
                <w:szCs w:val="20"/>
                <w:lang w:val="pt-PT"/>
              </w:rPr>
            </w:pPr>
            <w:r w:rsidRPr="00A32CD9">
              <w:rPr>
                <w:rFonts w:asciiTheme="majorBidi" w:eastAsiaTheme="majorEastAsia" w:hAnsiTheme="majorBidi" w:cstheme="majorBidi"/>
                <w:b/>
                <w:color w:val="FFFFFF" w:themeColor="background1"/>
                <w:sz w:val="18"/>
                <w:szCs w:val="20"/>
                <w:lang w:val="pt-PT"/>
              </w:rPr>
              <w:t>Aração</w:t>
            </w:r>
          </w:p>
        </w:tc>
        <w:tc>
          <w:tcPr>
            <w:tcW w:w="552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A42EBC" w:rsidRPr="00A32CD9" w:rsidRDefault="00A42EBC" w:rsidP="008D2576">
            <w:pPr>
              <w:jc w:val="center"/>
              <w:rPr>
                <w:b/>
                <w:color w:val="FFFFFF" w:themeColor="background1"/>
                <w:sz w:val="18"/>
                <w:szCs w:val="20"/>
                <w:lang w:val="pt-PT"/>
              </w:rPr>
            </w:pPr>
            <w:r w:rsidRPr="00A32CD9">
              <w:rPr>
                <w:rFonts w:asciiTheme="majorBidi" w:eastAsiaTheme="majorEastAsia" w:hAnsiTheme="majorBidi" w:cstheme="majorBidi"/>
                <w:b/>
                <w:color w:val="FFFFFF" w:themeColor="background1"/>
                <w:sz w:val="18"/>
                <w:szCs w:val="20"/>
                <w:lang w:val="pt-PT"/>
              </w:rPr>
              <w:t>Com/Sem Consorciação com Cultura de Raiz Profunda</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A42EBC" w:rsidRPr="00A32CD9" w:rsidRDefault="00A42EBC" w:rsidP="008D2576">
            <w:pPr>
              <w:jc w:val="center"/>
              <w:rPr>
                <w:b/>
                <w:color w:val="FFFFFF" w:themeColor="background1"/>
                <w:sz w:val="18"/>
                <w:szCs w:val="20"/>
                <w:lang w:val="pt-PT"/>
              </w:rPr>
            </w:pPr>
            <w:r w:rsidRPr="00A32CD9">
              <w:rPr>
                <w:rFonts w:asciiTheme="majorBidi" w:eastAsiaTheme="majorEastAsia" w:hAnsiTheme="majorBidi" w:cstheme="majorBidi"/>
                <w:b/>
                <w:color w:val="FFFFFF" w:themeColor="background1"/>
                <w:sz w:val="18"/>
                <w:szCs w:val="20"/>
                <w:lang w:val="pt-PT"/>
              </w:rPr>
              <w:t>Média</w:t>
            </w:r>
          </w:p>
        </w:tc>
      </w:tr>
      <w:tr w:rsidR="00A42EBC" w:rsidRPr="00A32CD9" w:rsidTr="008D2576">
        <w:trPr>
          <w:jc w:val="center"/>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A42EBC" w:rsidRPr="00A32CD9" w:rsidRDefault="00A42EBC" w:rsidP="00030EE3">
            <w:pPr>
              <w:widowControl/>
              <w:adjustRightInd/>
              <w:jc w:val="left"/>
              <w:rPr>
                <w:sz w:val="18"/>
                <w:szCs w:val="20"/>
                <w:lang w:val="pt-PT"/>
              </w:rPr>
            </w:pPr>
          </w:p>
        </w:tc>
        <w:tc>
          <w:tcPr>
            <w:tcW w:w="276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A42EBC" w:rsidRPr="00A32CD9" w:rsidRDefault="00A42EBC" w:rsidP="008D2576">
            <w:pPr>
              <w:jc w:val="center"/>
              <w:rPr>
                <w:b/>
                <w:color w:val="FFFFFF" w:themeColor="background1"/>
                <w:sz w:val="18"/>
                <w:szCs w:val="20"/>
                <w:lang w:val="pt-PT"/>
              </w:rPr>
            </w:pPr>
            <w:r w:rsidRPr="00A32CD9">
              <w:rPr>
                <w:rFonts w:asciiTheme="majorBidi" w:hAnsiTheme="majorBidi" w:cstheme="majorBidi"/>
                <w:b/>
                <w:bCs/>
                <w:color w:val="FFFFFF" w:themeColor="background1"/>
                <w:sz w:val="18"/>
                <w:szCs w:val="20"/>
                <w:lang w:val="pt-PT"/>
              </w:rPr>
              <w:t>Monocultivo do Milho</w:t>
            </w:r>
          </w:p>
        </w:tc>
        <w:tc>
          <w:tcPr>
            <w:tcW w:w="276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A42EBC" w:rsidRPr="00A32CD9" w:rsidRDefault="00A42EBC" w:rsidP="008D2576">
            <w:pPr>
              <w:jc w:val="center"/>
              <w:rPr>
                <w:b/>
                <w:color w:val="FFFFFF" w:themeColor="background1"/>
                <w:sz w:val="18"/>
                <w:szCs w:val="20"/>
                <w:lang w:val="pt-PT"/>
              </w:rPr>
            </w:pPr>
            <w:r w:rsidRPr="00A32CD9">
              <w:rPr>
                <w:rFonts w:asciiTheme="majorBidi" w:hAnsiTheme="majorBidi" w:cstheme="majorBidi"/>
                <w:b/>
                <w:bCs/>
                <w:color w:val="FFFFFF" w:themeColor="background1"/>
                <w:sz w:val="18"/>
                <w:szCs w:val="20"/>
                <w:lang w:val="pt-PT"/>
              </w:rPr>
              <w:t>Cultivo Consorciado de Milho e Feijão Boer</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42EBC" w:rsidRPr="00A32CD9" w:rsidRDefault="00A42EBC" w:rsidP="00030EE3">
            <w:pPr>
              <w:widowControl/>
              <w:adjustRightInd/>
              <w:jc w:val="left"/>
              <w:rPr>
                <w:sz w:val="18"/>
                <w:szCs w:val="20"/>
                <w:lang w:val="pt-PT"/>
              </w:rPr>
            </w:pPr>
          </w:p>
        </w:tc>
      </w:tr>
      <w:tr w:rsidR="00A42EBC" w:rsidRPr="00A32CD9" w:rsidTr="008D2576">
        <w:trPr>
          <w:jc w:val="center"/>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42EBC" w:rsidRPr="00A32CD9" w:rsidRDefault="00A42EBC" w:rsidP="00030EE3">
            <w:pPr>
              <w:rPr>
                <w:sz w:val="18"/>
                <w:szCs w:val="20"/>
                <w:lang w:val="pt-PT"/>
              </w:rPr>
            </w:pPr>
            <w:r w:rsidRPr="00A32CD9">
              <w:rPr>
                <w:sz w:val="18"/>
                <w:szCs w:val="20"/>
                <w:lang w:val="pt-PT"/>
              </w:rPr>
              <w:t>Sem Mulch</w:t>
            </w:r>
          </w:p>
        </w:tc>
        <w:tc>
          <w:tcPr>
            <w:tcW w:w="2764"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1,68</w:t>
            </w:r>
          </w:p>
        </w:tc>
        <w:tc>
          <w:tcPr>
            <w:tcW w:w="2764"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1,49</w:t>
            </w:r>
          </w:p>
        </w:tc>
        <w:tc>
          <w:tcPr>
            <w:tcW w:w="1276"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1,59</w:t>
            </w:r>
          </w:p>
        </w:tc>
      </w:tr>
      <w:tr w:rsidR="00A42EBC" w:rsidRPr="00A32CD9" w:rsidTr="008D2576">
        <w:trPr>
          <w:jc w:val="center"/>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42EBC" w:rsidRPr="00A32CD9" w:rsidRDefault="00A42EBC" w:rsidP="00030EE3">
            <w:pPr>
              <w:rPr>
                <w:sz w:val="18"/>
                <w:szCs w:val="20"/>
                <w:lang w:val="pt-PT"/>
              </w:rPr>
            </w:pPr>
            <w:r w:rsidRPr="00A32CD9">
              <w:rPr>
                <w:sz w:val="18"/>
                <w:szCs w:val="20"/>
                <w:lang w:val="pt-PT"/>
              </w:rPr>
              <w:t>Com Mulch</w:t>
            </w:r>
          </w:p>
        </w:tc>
        <w:tc>
          <w:tcPr>
            <w:tcW w:w="2764"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1,61</w:t>
            </w:r>
          </w:p>
        </w:tc>
        <w:tc>
          <w:tcPr>
            <w:tcW w:w="2764"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1,55</w:t>
            </w:r>
          </w:p>
        </w:tc>
        <w:tc>
          <w:tcPr>
            <w:tcW w:w="1276"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1,58</w:t>
            </w:r>
          </w:p>
        </w:tc>
      </w:tr>
      <w:tr w:rsidR="00A42EBC" w:rsidRPr="00A32CD9" w:rsidTr="008D2576">
        <w:trPr>
          <w:jc w:val="center"/>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42EBC" w:rsidRPr="00A32CD9" w:rsidRDefault="00A42EBC" w:rsidP="00030EE3">
            <w:pPr>
              <w:rPr>
                <w:sz w:val="18"/>
                <w:szCs w:val="20"/>
                <w:lang w:val="pt-PT"/>
              </w:rPr>
            </w:pPr>
            <w:r w:rsidRPr="00A32CD9">
              <w:rPr>
                <w:sz w:val="18"/>
                <w:szCs w:val="20"/>
                <w:lang w:val="pt-PT"/>
              </w:rPr>
              <w:t>Média</w:t>
            </w:r>
          </w:p>
        </w:tc>
        <w:tc>
          <w:tcPr>
            <w:tcW w:w="2764"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1,65</w:t>
            </w:r>
          </w:p>
        </w:tc>
        <w:tc>
          <w:tcPr>
            <w:tcW w:w="2764" w:type="dxa"/>
            <w:tcBorders>
              <w:top w:val="single" w:sz="4" w:space="0" w:color="auto"/>
              <w:left w:val="single" w:sz="4" w:space="0" w:color="auto"/>
              <w:bottom w:val="single" w:sz="4" w:space="0" w:color="auto"/>
              <w:right w:val="single" w:sz="4" w:space="0" w:color="auto"/>
            </w:tcBorders>
            <w:hideMark/>
          </w:tcPr>
          <w:p w:rsidR="00A42EBC" w:rsidRPr="00A32CD9" w:rsidRDefault="00A42EBC" w:rsidP="00030EE3">
            <w:pPr>
              <w:jc w:val="center"/>
              <w:rPr>
                <w:sz w:val="18"/>
                <w:szCs w:val="20"/>
                <w:lang w:val="pt-PT"/>
              </w:rPr>
            </w:pPr>
            <w:r w:rsidRPr="00A32CD9">
              <w:rPr>
                <w:sz w:val="18"/>
                <w:szCs w:val="20"/>
                <w:lang w:val="pt-PT"/>
              </w:rPr>
              <w:t>1,52</w:t>
            </w:r>
          </w:p>
        </w:tc>
        <w:tc>
          <w:tcPr>
            <w:tcW w:w="1276" w:type="dxa"/>
            <w:tcBorders>
              <w:top w:val="single" w:sz="4" w:space="0" w:color="auto"/>
              <w:left w:val="single" w:sz="4" w:space="0" w:color="auto"/>
              <w:bottom w:val="single" w:sz="4" w:space="0" w:color="auto"/>
              <w:right w:val="single" w:sz="4" w:space="0" w:color="auto"/>
            </w:tcBorders>
          </w:tcPr>
          <w:p w:rsidR="00A42EBC" w:rsidRPr="00A32CD9" w:rsidRDefault="00A42EBC" w:rsidP="00030EE3">
            <w:pPr>
              <w:jc w:val="center"/>
              <w:rPr>
                <w:sz w:val="18"/>
                <w:szCs w:val="20"/>
                <w:lang w:val="pt-PT"/>
              </w:rPr>
            </w:pPr>
          </w:p>
        </w:tc>
      </w:tr>
    </w:tbl>
    <w:p w:rsidR="00A42EBC" w:rsidRDefault="00A42EBC" w:rsidP="008A7F08">
      <w:pPr>
        <w:pStyle w:val="11"/>
        <w:spacing w:afterLines="0"/>
        <w:rPr>
          <w:rFonts w:hint="eastAsia"/>
        </w:rPr>
      </w:pPr>
    </w:p>
    <w:p w:rsidR="008A7F08" w:rsidRPr="008A7F08" w:rsidRDefault="00A72163" w:rsidP="00A72163">
      <w:pPr>
        <w:pStyle w:val="1"/>
        <w:numPr>
          <w:ilvl w:val="0"/>
          <w:numId w:val="0"/>
        </w:numPr>
        <w:ind w:left="420"/>
      </w:pPr>
      <w:r>
        <w:rPr>
          <w:rFonts w:hint="eastAsia"/>
        </w:rPr>
        <w:t xml:space="preserve">(d) </w:t>
      </w:r>
      <w:r w:rsidR="008A7F08" w:rsidRPr="008A7F08">
        <w:t>Análise económica</w:t>
      </w:r>
    </w:p>
    <w:p w:rsidR="008A7F08" w:rsidRPr="008A7F08" w:rsidRDefault="008A7F08" w:rsidP="008A7F08">
      <w:pPr>
        <w:pStyle w:val="32"/>
        <w:spacing w:after="120"/>
      </w:pPr>
      <w:r>
        <w:rPr>
          <w:rFonts w:hint="eastAsia"/>
        </w:rPr>
        <w:t xml:space="preserve">a) </w:t>
      </w:r>
      <w:r w:rsidRPr="008A7F08">
        <w:t>Condições da análise</w:t>
      </w:r>
    </w:p>
    <w:p w:rsidR="008A7F08" w:rsidRPr="008A7F08" w:rsidRDefault="008A7F08" w:rsidP="00546AAF">
      <w:pPr>
        <w:pStyle w:val="32"/>
        <w:numPr>
          <w:ilvl w:val="0"/>
          <w:numId w:val="36"/>
        </w:numPr>
        <w:spacing w:after="120"/>
        <w:ind w:leftChars="0" w:hanging="277"/>
      </w:pPr>
      <w:r w:rsidRPr="008A7F08">
        <w:t>Não incluir os custos de mão de obra (ter como premissa o emprego da mão de obra familiar).</w:t>
      </w:r>
    </w:p>
    <w:p w:rsidR="008A7F08" w:rsidRPr="008A7F08" w:rsidRDefault="008A7F08" w:rsidP="00546AAF">
      <w:pPr>
        <w:pStyle w:val="32"/>
        <w:numPr>
          <w:ilvl w:val="0"/>
          <w:numId w:val="36"/>
        </w:numPr>
        <w:spacing w:after="120"/>
        <w:ind w:leftChars="0" w:hanging="277"/>
      </w:pPr>
      <w:r w:rsidRPr="008A7F08">
        <w:t>Como é uma experiência para comprovar os efeitos de melhoria do solo mediante a prática de cultivo consorciado com vegetais de raízes profundas, não foi feita a medição da quantidade de colheita do feijão boer e do girassol. Do ponto de vista de análise económica, é apropriado que se faça a medição da quantidade de colheita do feijão boer e do girassol, o que será feita no plantio do próximo período.</w:t>
      </w:r>
    </w:p>
    <w:p w:rsidR="008A7F08" w:rsidRPr="00A72163" w:rsidRDefault="008A7F08" w:rsidP="00A72163">
      <w:pPr>
        <w:pStyle w:val="32"/>
        <w:spacing w:after="120"/>
      </w:pPr>
      <w:r w:rsidRPr="00A72163">
        <w:t>b)</w:t>
      </w:r>
      <w:r w:rsidRPr="00A72163">
        <w:tab/>
        <w:t>Resultados da análise</w:t>
      </w:r>
    </w:p>
    <w:p w:rsidR="008A7F08" w:rsidRPr="00A72163" w:rsidRDefault="008A7F08" w:rsidP="00546AAF">
      <w:pPr>
        <w:pStyle w:val="32"/>
        <w:numPr>
          <w:ilvl w:val="0"/>
          <w:numId w:val="36"/>
        </w:numPr>
        <w:spacing w:after="120"/>
        <w:ind w:leftChars="0" w:hanging="277"/>
      </w:pPr>
      <w:r w:rsidRPr="00A72163">
        <w:t>Tanto no caso do milho como da soja, os lucros foram mais altos no plantio com o tratamento de mulch e mistura de resíduos em comparação com o plantio sem tal tratamento.</w:t>
      </w:r>
    </w:p>
    <w:p w:rsidR="008A7F08" w:rsidRPr="00A72163" w:rsidRDefault="008A7F08" w:rsidP="00546AAF">
      <w:pPr>
        <w:pStyle w:val="32"/>
        <w:numPr>
          <w:ilvl w:val="0"/>
          <w:numId w:val="36"/>
        </w:numPr>
        <w:spacing w:after="120"/>
        <w:ind w:leftChars="0" w:hanging="277"/>
      </w:pPr>
      <w:r w:rsidRPr="00A72163">
        <w:t>Tanto no caso do milho como da soja, os lucros não apresentaram grandes diferenças mediante a prática ou não de cultivo consorciado. (Supõe-se que com o acréscimo dos lucros provenientes do feijão boer e do girassol, a produção com o cultivo consorciado apresenta maiores lucros que aquela sem o cultivo consorciado.)</w:t>
      </w:r>
    </w:p>
    <w:p w:rsidR="008A7F08" w:rsidRPr="008A7F08" w:rsidRDefault="008A7F08" w:rsidP="00A72163">
      <w:pPr>
        <w:pStyle w:val="32"/>
        <w:spacing w:after="120"/>
      </w:pPr>
      <w:r w:rsidRPr="008A7F08">
        <w:t>Na Tabela abaixo, indicam-se os resultados da análise do cultivo do milho e da soja.</w:t>
      </w:r>
    </w:p>
    <w:p w:rsidR="008A7F08" w:rsidRPr="008A7F08" w:rsidRDefault="00A72163" w:rsidP="00A72163">
      <w:pPr>
        <w:pStyle w:val="ad"/>
      </w:pPr>
      <w:bookmarkStart w:id="115" w:name="_Toc421635577"/>
      <w:r>
        <w:t xml:space="preserve">Tabela </w:t>
      </w:r>
      <w:fldSimple w:instr=" STYLEREF 1 \s ">
        <w:r w:rsidR="00F24ACE">
          <w:rPr>
            <w:noProof/>
          </w:rPr>
          <w:t>2</w:t>
        </w:r>
      </w:fldSimple>
      <w:r w:rsidR="00012528">
        <w:noBreakHyphen/>
      </w:r>
      <w:fldSimple w:instr=" SEQ Tabela \* ARABIC \s 1 ">
        <w:r w:rsidR="00F24ACE">
          <w:rPr>
            <w:noProof/>
          </w:rPr>
          <w:t>50</w:t>
        </w:r>
      </w:fldSimple>
      <w:r>
        <w:rPr>
          <w:rFonts w:hint="eastAsia"/>
        </w:rPr>
        <w:t xml:space="preserve">  </w:t>
      </w:r>
      <w:r w:rsidR="008A7F08" w:rsidRPr="008A7F08">
        <w:t>Análise Económica do Milho</w:t>
      </w:r>
      <w:bookmarkEnd w:id="115"/>
    </w:p>
    <w:tbl>
      <w:tblPr>
        <w:tblW w:w="8982" w:type="dxa"/>
        <w:tblLayout w:type="fixed"/>
        <w:tblCellMar>
          <w:left w:w="0" w:type="dxa"/>
          <w:right w:w="0" w:type="dxa"/>
        </w:tblCellMar>
        <w:tblLook w:val="04A0"/>
      </w:tblPr>
      <w:tblGrid>
        <w:gridCol w:w="295"/>
        <w:gridCol w:w="1417"/>
        <w:gridCol w:w="567"/>
        <w:gridCol w:w="653"/>
        <w:gridCol w:w="708"/>
        <w:gridCol w:w="754"/>
        <w:gridCol w:w="664"/>
        <w:gridCol w:w="850"/>
        <w:gridCol w:w="664"/>
        <w:gridCol w:w="851"/>
        <w:gridCol w:w="709"/>
        <w:gridCol w:w="850"/>
      </w:tblGrid>
      <w:tr w:rsidR="008A7F08" w:rsidRPr="00A72163" w:rsidTr="008A7F08">
        <w:trPr>
          <w:trHeight w:val="74"/>
        </w:trPr>
        <w:tc>
          <w:tcPr>
            <w:tcW w:w="295"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ind w:left="142"/>
              <w:rPr>
                <w:color w:val="FFFFFF" w:themeColor="background1"/>
                <w:sz w:val="18"/>
                <w:szCs w:val="18"/>
                <w:lang w:val="pt-BR"/>
              </w:rPr>
            </w:pP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Item</w:t>
            </w:r>
          </w:p>
        </w:tc>
        <w:tc>
          <w:tcPr>
            <w:tcW w:w="567"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ind w:left="40"/>
              <w:rPr>
                <w:b/>
                <w:color w:val="FFFFFF" w:themeColor="background1"/>
                <w:sz w:val="18"/>
                <w:szCs w:val="18"/>
                <w:lang w:val="pt-BR"/>
              </w:rPr>
            </w:pPr>
            <w:r w:rsidRPr="00A72163">
              <w:rPr>
                <w:b/>
                <w:color w:val="FFFFFF" w:themeColor="background1"/>
                <w:sz w:val="18"/>
                <w:szCs w:val="18"/>
                <w:lang w:val="pt-BR"/>
              </w:rPr>
              <w:t>Uni-</w:t>
            </w:r>
          </w:p>
          <w:p w:rsidR="008A7F08" w:rsidRPr="00A72163" w:rsidRDefault="008A7F08" w:rsidP="008A7F08">
            <w:pPr>
              <w:pStyle w:val="11"/>
              <w:spacing w:afterLines="0"/>
              <w:ind w:left="40"/>
              <w:rPr>
                <w:b/>
                <w:color w:val="FFFFFF" w:themeColor="background1"/>
                <w:sz w:val="18"/>
                <w:szCs w:val="18"/>
                <w:lang w:val="pt-BR"/>
              </w:rPr>
            </w:pPr>
            <w:r w:rsidRPr="00A72163">
              <w:rPr>
                <w:b/>
                <w:color w:val="FFFFFF" w:themeColor="background1"/>
                <w:sz w:val="18"/>
                <w:szCs w:val="18"/>
                <w:lang w:val="pt-BR"/>
              </w:rPr>
              <w:t>dade</w:t>
            </w:r>
          </w:p>
        </w:tc>
        <w:tc>
          <w:tcPr>
            <w:tcW w:w="653"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Preço unit. (MT)</w:t>
            </w:r>
          </w:p>
        </w:tc>
        <w:tc>
          <w:tcPr>
            <w:tcW w:w="1462"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M0I0</w:t>
            </w:r>
          </w:p>
        </w:tc>
        <w:tc>
          <w:tcPr>
            <w:tcW w:w="1514"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M0I1</w:t>
            </w:r>
          </w:p>
        </w:tc>
        <w:tc>
          <w:tcPr>
            <w:tcW w:w="1515"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M1I0</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M1I1</w:t>
            </w:r>
          </w:p>
        </w:tc>
      </w:tr>
      <w:tr w:rsidR="008A7F08" w:rsidRPr="00A72163" w:rsidTr="008A7F08">
        <w:trPr>
          <w:trHeight w:val="74"/>
        </w:trPr>
        <w:tc>
          <w:tcPr>
            <w:tcW w:w="295"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ind w:left="142"/>
              <w:rPr>
                <w:color w:val="FFFFFF" w:themeColor="background1"/>
                <w:sz w:val="18"/>
                <w:szCs w:val="18"/>
                <w:lang w:val="pt-BR"/>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rPr>
                <w:b/>
                <w:color w:val="FFFFFF" w:themeColor="background1"/>
                <w:sz w:val="18"/>
                <w:szCs w:val="18"/>
                <w:lang w:val="pt-BR"/>
              </w:rPr>
            </w:pPr>
          </w:p>
        </w:tc>
        <w:tc>
          <w:tcPr>
            <w:tcW w:w="567"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ind w:left="40"/>
              <w:rPr>
                <w:b/>
                <w:color w:val="FFFFFF" w:themeColor="background1"/>
                <w:sz w:val="18"/>
                <w:szCs w:val="18"/>
                <w:lang w:val="pt-BR"/>
              </w:rPr>
            </w:pPr>
          </w:p>
        </w:tc>
        <w:tc>
          <w:tcPr>
            <w:tcW w:w="653"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jc w:val="center"/>
              <w:rPr>
                <w:b/>
                <w:color w:val="FFFFFF" w:themeColor="background1"/>
                <w:sz w:val="18"/>
                <w:szCs w:val="18"/>
                <w:lang w:val="pt-BR"/>
              </w:rPr>
            </w:pPr>
          </w:p>
        </w:tc>
        <w:tc>
          <w:tcPr>
            <w:tcW w:w="708"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754"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c>
          <w:tcPr>
            <w:tcW w:w="664"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850"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c>
          <w:tcPr>
            <w:tcW w:w="664"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851"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c>
          <w:tcPr>
            <w:tcW w:w="709"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850"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w:t>
            </w:r>
          </w:p>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(MT)</w:t>
            </w:r>
          </w:p>
        </w:tc>
      </w:tr>
      <w:tr w:rsidR="008A7F08" w:rsidRPr="00A72163" w:rsidTr="008A7F08">
        <w:trPr>
          <w:trHeight w:val="74"/>
        </w:trPr>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r w:rsidRPr="00A72163">
              <w:rPr>
                <w:sz w:val="18"/>
                <w:szCs w:val="18"/>
                <w:lang w:val="pt-BR"/>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Sementes (Milho)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kg</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right"/>
              <w:rPr>
                <w:sz w:val="18"/>
                <w:szCs w:val="18"/>
                <w:lang w:val="pt-BR"/>
              </w:rPr>
            </w:pPr>
            <w:r w:rsidRPr="00A72163">
              <w:rPr>
                <w:sz w:val="18"/>
                <w:szCs w:val="18"/>
                <w:lang w:val="pt-BR"/>
              </w:rPr>
              <w:t>35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25</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875</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875</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875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875</w:t>
            </w:r>
          </w:p>
        </w:tc>
      </w:tr>
      <w:tr w:rsidR="008A7F08" w:rsidRPr="00A72163" w:rsidTr="008A7F08">
        <w:trPr>
          <w:trHeight w:val="74"/>
        </w:trPr>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r w:rsidRPr="00A72163">
              <w:rPr>
                <w:sz w:val="18"/>
                <w:szCs w:val="18"/>
                <w:lang w:val="pt-BR"/>
              </w:rPr>
              <w:t xml:space="preserve">2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Sementes (Feijão boer)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kg</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right"/>
              <w:rPr>
                <w:sz w:val="18"/>
                <w:szCs w:val="18"/>
                <w:lang w:val="pt-BR"/>
              </w:rPr>
            </w:pPr>
            <w:r w:rsidRPr="00A72163">
              <w:rPr>
                <w:sz w:val="18"/>
                <w:szCs w:val="18"/>
                <w:lang w:val="pt-BR"/>
              </w:rPr>
              <w:t>25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 xml:space="preserve">　</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 xml:space="preserve">　</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1.000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1.000</w:t>
            </w:r>
          </w:p>
        </w:tc>
      </w:tr>
      <w:tr w:rsidR="008A7F08" w:rsidRPr="00A72163" w:rsidTr="008A7F08">
        <w:trPr>
          <w:trHeight w:val="74"/>
        </w:trPr>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r w:rsidRPr="00A72163">
              <w:rPr>
                <w:sz w:val="18"/>
                <w:szCs w:val="18"/>
                <w:lang w:val="pt-BR"/>
              </w:rPr>
              <w:t xml:space="preserve">3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Uréia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kg</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right"/>
              <w:rPr>
                <w:sz w:val="18"/>
                <w:szCs w:val="18"/>
                <w:lang w:val="pt-BR"/>
              </w:rPr>
            </w:pPr>
            <w:r w:rsidRPr="00A72163">
              <w:rPr>
                <w:sz w:val="18"/>
                <w:szCs w:val="18"/>
                <w:lang w:val="pt-BR"/>
              </w:rPr>
              <w:t>35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100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3.500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3.500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3.500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3.500</w:t>
            </w:r>
          </w:p>
        </w:tc>
      </w:tr>
      <w:tr w:rsidR="008A7F08" w:rsidRPr="00A72163" w:rsidTr="008A7F08">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r w:rsidRPr="00A72163">
              <w:rPr>
                <w:sz w:val="18"/>
                <w:szCs w:val="18"/>
                <w:lang w:val="pt-BR"/>
              </w:rPr>
              <w:t xml:space="preserve">4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NPK</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kg</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right"/>
              <w:rPr>
                <w:sz w:val="18"/>
                <w:szCs w:val="18"/>
                <w:lang w:val="pt-BR"/>
              </w:rPr>
            </w:pPr>
            <w:r w:rsidRPr="00A72163">
              <w:rPr>
                <w:sz w:val="18"/>
                <w:szCs w:val="18"/>
                <w:lang w:val="pt-BR"/>
              </w:rPr>
              <w:t>35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200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7.000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7.000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7.000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7.000</w:t>
            </w:r>
          </w:p>
        </w:tc>
      </w:tr>
      <w:tr w:rsidR="008A7F08" w:rsidRPr="00A72163" w:rsidTr="008A7F08">
        <w:trPr>
          <w:trHeight w:val="74"/>
        </w:trPr>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r w:rsidRPr="00A72163">
              <w:rPr>
                <w:sz w:val="18"/>
                <w:szCs w:val="18"/>
                <w:lang w:val="pt-BR"/>
              </w:rPr>
              <w:t xml:space="preserve">5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Pesticida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lit.</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right"/>
              <w:rPr>
                <w:sz w:val="18"/>
                <w:szCs w:val="18"/>
                <w:lang w:val="pt-BR"/>
              </w:rPr>
            </w:pPr>
            <w:r w:rsidRPr="00A72163">
              <w:rPr>
                <w:sz w:val="18"/>
                <w:szCs w:val="18"/>
                <w:lang w:val="pt-BR"/>
              </w:rPr>
              <w:t>300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0,16</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48</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0,16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48</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0,16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0,16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48</w:t>
            </w:r>
          </w:p>
        </w:tc>
      </w:tr>
      <w:tr w:rsidR="008A7F08" w:rsidRPr="00A72163" w:rsidTr="008A7F08">
        <w:trPr>
          <w:trHeight w:val="74"/>
        </w:trPr>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Custo total   (1 - 5)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6"/>
              <w:jc w:val="center"/>
              <w:rPr>
                <w:sz w:val="18"/>
                <w:szCs w:val="18"/>
                <w:lang w:val="pt-BR"/>
              </w:rPr>
            </w:pPr>
            <w:r w:rsidRPr="00A72163">
              <w:rPr>
                <w:sz w:val="18"/>
                <w:szCs w:val="18"/>
                <w:lang w:val="pt-BR"/>
              </w:rPr>
              <w:t>11.423</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12.423</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11.423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12.423</w:t>
            </w:r>
          </w:p>
        </w:tc>
      </w:tr>
      <w:tr w:rsidR="008A7F08" w:rsidRPr="00A72163" w:rsidTr="008A7F08">
        <w:trPr>
          <w:trHeight w:val="74"/>
        </w:trPr>
        <w:tc>
          <w:tcPr>
            <w:tcW w:w="295"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42"/>
              <w:rPr>
                <w:sz w:val="18"/>
                <w:szCs w:val="18"/>
                <w:lang w:val="pt-BR"/>
              </w:rPr>
            </w:pPr>
            <w:r w:rsidRPr="00A72163">
              <w:rPr>
                <w:sz w:val="18"/>
                <w:szCs w:val="18"/>
                <w:lang w:val="pt-BR"/>
              </w:rPr>
              <w:t xml:space="preserve">6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Vendas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kg</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right"/>
              <w:rPr>
                <w:sz w:val="18"/>
                <w:szCs w:val="18"/>
                <w:lang w:val="pt-BR"/>
              </w:rPr>
            </w:pPr>
            <w:r w:rsidRPr="00A72163">
              <w:rPr>
                <w:sz w:val="18"/>
                <w:szCs w:val="18"/>
                <w:lang w:val="pt-BR"/>
              </w:rPr>
              <w:t>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2.400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6"/>
              <w:jc w:val="right"/>
              <w:rPr>
                <w:sz w:val="18"/>
                <w:szCs w:val="18"/>
                <w:lang w:val="pt-BR"/>
              </w:rPr>
            </w:pPr>
            <w:r w:rsidRPr="00A72163">
              <w:rPr>
                <w:sz w:val="18"/>
                <w:szCs w:val="18"/>
                <w:lang w:val="pt-BR"/>
              </w:rPr>
              <w:t>12.000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900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4.500</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6"/>
              <w:jc w:val="right"/>
              <w:rPr>
                <w:sz w:val="18"/>
                <w:szCs w:val="18"/>
                <w:lang w:val="pt-BR"/>
              </w:rPr>
            </w:pPr>
            <w:r w:rsidRPr="00A72163">
              <w:rPr>
                <w:sz w:val="18"/>
                <w:szCs w:val="18"/>
                <w:lang w:val="pt-BR"/>
              </w:rPr>
              <w:t>4.600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23.000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4.500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right"/>
              <w:rPr>
                <w:sz w:val="18"/>
                <w:szCs w:val="18"/>
                <w:lang w:val="pt-BR"/>
              </w:rPr>
            </w:pPr>
            <w:r w:rsidRPr="00A72163">
              <w:rPr>
                <w:sz w:val="18"/>
                <w:szCs w:val="18"/>
                <w:lang w:val="pt-BR"/>
              </w:rPr>
              <w:t>22.500</w:t>
            </w:r>
          </w:p>
        </w:tc>
      </w:tr>
      <w:tr w:rsidR="008A7F08" w:rsidRPr="00A72163" w:rsidTr="008A7F08">
        <w:trPr>
          <w:trHeight w:val="74"/>
        </w:trPr>
        <w:tc>
          <w:tcPr>
            <w:tcW w:w="1712" w:type="dxa"/>
            <w:gridSpan w:val="2"/>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360"/>
              <w:rPr>
                <w:sz w:val="18"/>
                <w:szCs w:val="18"/>
                <w:lang w:val="pt-BR"/>
              </w:rPr>
            </w:pPr>
            <w:r w:rsidRPr="00A72163">
              <w:rPr>
                <w:sz w:val="18"/>
                <w:szCs w:val="18"/>
                <w:lang w:val="pt-BR"/>
              </w:rPr>
              <w:t>Lucro líquido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40"/>
              <w:jc w:val="center"/>
              <w:rPr>
                <w:sz w:val="18"/>
                <w:szCs w:val="18"/>
                <w:lang w:val="pt-BR"/>
              </w:rPr>
            </w:pPr>
            <w:r w:rsidRPr="00A72163">
              <w:rPr>
                <w:sz w:val="18"/>
                <w:szCs w:val="18"/>
                <w:lang w:val="pt-BR"/>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w:t>
            </w:r>
          </w:p>
        </w:tc>
        <w:tc>
          <w:tcPr>
            <w:tcW w:w="75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ind w:left="86"/>
              <w:jc w:val="right"/>
              <w:rPr>
                <w:b/>
                <w:sz w:val="18"/>
                <w:szCs w:val="18"/>
                <w:lang w:val="pt-BR"/>
              </w:rPr>
            </w:pPr>
            <w:r w:rsidRPr="00A72163">
              <w:rPr>
                <w:b/>
                <w:sz w:val="18"/>
                <w:szCs w:val="18"/>
                <w:lang w:val="pt-BR"/>
              </w:rPr>
              <w:t>577</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jc w:val="center"/>
              <w:rPr>
                <w:sz w:val="18"/>
                <w:szCs w:val="18"/>
                <w:lang w:val="pt-BR"/>
              </w:rPr>
            </w:pPr>
            <w:r w:rsidRPr="00A72163">
              <w:rPr>
                <w:sz w:val="18"/>
                <w:szCs w:val="18"/>
                <w:lang w:val="pt-BR"/>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ind w:left="86"/>
              <w:jc w:val="right"/>
              <w:rPr>
                <w:b/>
                <w:sz w:val="18"/>
                <w:szCs w:val="18"/>
                <w:lang w:val="pt-BR"/>
              </w:rPr>
            </w:pPr>
            <w:r w:rsidRPr="00A72163">
              <w:rPr>
                <w:b/>
                <w:sz w:val="18"/>
                <w:szCs w:val="18"/>
                <w:lang w:val="pt-BR"/>
              </w:rPr>
              <w:t>-7.923</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rPr>
                <w:sz w:val="18"/>
                <w:szCs w:val="18"/>
                <w:lang w:val="pt-BR"/>
              </w:rPr>
            </w:pPr>
            <w:r w:rsidRPr="00A72163">
              <w:rPr>
                <w:sz w:val="18"/>
                <w:szCs w:val="18"/>
                <w:lang w:val="pt-BR"/>
              </w:rPr>
              <w:t>-</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ind w:left="86"/>
              <w:jc w:val="right"/>
              <w:rPr>
                <w:b/>
                <w:sz w:val="18"/>
                <w:szCs w:val="18"/>
                <w:lang w:val="pt-BR"/>
              </w:rPr>
            </w:pPr>
            <w:r w:rsidRPr="00A72163">
              <w:rPr>
                <w:b/>
                <w:sz w:val="18"/>
                <w:szCs w:val="18"/>
                <w:lang w:val="pt-BR"/>
              </w:rPr>
              <w:t>11.577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86"/>
              <w:rPr>
                <w:sz w:val="18"/>
                <w:szCs w:val="18"/>
                <w:lang w:val="pt-BR"/>
              </w:rPr>
            </w:pPr>
            <w:r w:rsidRPr="00A72163">
              <w:rPr>
                <w:sz w:val="18"/>
                <w:szCs w:val="18"/>
                <w:lang w:val="pt-BR"/>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ind w:left="86"/>
              <w:jc w:val="right"/>
              <w:rPr>
                <w:b/>
                <w:sz w:val="18"/>
                <w:szCs w:val="18"/>
                <w:lang w:val="pt-BR"/>
              </w:rPr>
            </w:pPr>
            <w:r w:rsidRPr="00A72163">
              <w:rPr>
                <w:b/>
                <w:sz w:val="18"/>
                <w:szCs w:val="18"/>
                <w:lang w:val="pt-BR"/>
              </w:rPr>
              <w:t>10.077</w:t>
            </w:r>
          </w:p>
        </w:tc>
      </w:tr>
    </w:tbl>
    <w:p w:rsidR="008A7F08" w:rsidRPr="008A7F08" w:rsidRDefault="008A7F08" w:rsidP="008A7F08">
      <w:pPr>
        <w:pStyle w:val="11"/>
        <w:spacing w:afterLines="0"/>
        <w:ind w:left="357"/>
        <w:rPr>
          <w:sz w:val="20"/>
          <w:szCs w:val="22"/>
          <w:lang w:val="pt-BR"/>
        </w:rPr>
      </w:pPr>
      <w:r w:rsidRPr="008A7F08">
        <w:rPr>
          <w:sz w:val="20"/>
          <w:szCs w:val="22"/>
          <w:lang w:val="pt-BR"/>
        </w:rPr>
        <w:t>M0: Sem mulch nem mistura de resíduos; M1: Com mulch e mistura de resíduos;</w:t>
      </w:r>
    </w:p>
    <w:p w:rsidR="008A7F08" w:rsidRPr="008A7F08" w:rsidRDefault="008A7F08" w:rsidP="008A7F08">
      <w:pPr>
        <w:pStyle w:val="11"/>
        <w:spacing w:afterLines="0"/>
        <w:ind w:left="357"/>
        <w:rPr>
          <w:sz w:val="20"/>
          <w:szCs w:val="22"/>
          <w:lang w:val="pt-BR"/>
        </w:rPr>
      </w:pPr>
      <w:r w:rsidRPr="008A7F08">
        <w:rPr>
          <w:sz w:val="20"/>
          <w:szCs w:val="22"/>
          <w:lang w:val="pt-BR"/>
        </w:rPr>
        <w:t>I0: Sem cultivo consorciado; I1: Com cultivo consorciado</w:t>
      </w:r>
    </w:p>
    <w:p w:rsidR="008A7F08" w:rsidRPr="008A7F08" w:rsidRDefault="008A7F08" w:rsidP="008A7F08">
      <w:pPr>
        <w:pStyle w:val="11"/>
        <w:spacing w:afterLines="0" w:line="360" w:lineRule="atLeast"/>
        <w:ind w:left="357"/>
        <w:rPr>
          <w:szCs w:val="22"/>
          <w:lang w:val="pt-BR"/>
        </w:rPr>
      </w:pPr>
    </w:p>
    <w:p w:rsidR="008A7F08" w:rsidRPr="008A7F08" w:rsidRDefault="00A72163" w:rsidP="00A72163">
      <w:pPr>
        <w:pStyle w:val="ad"/>
      </w:pPr>
      <w:bookmarkStart w:id="116" w:name="_Toc421635578"/>
      <w:r>
        <w:lastRenderedPageBreak/>
        <w:t xml:space="preserve">Tabela </w:t>
      </w:r>
      <w:fldSimple w:instr=" STYLEREF 1 \s ">
        <w:r w:rsidR="00F24ACE">
          <w:rPr>
            <w:noProof/>
          </w:rPr>
          <w:t>2</w:t>
        </w:r>
      </w:fldSimple>
      <w:r w:rsidR="00012528">
        <w:noBreakHyphen/>
      </w:r>
      <w:fldSimple w:instr=" SEQ Tabela \* ARABIC \s 1 ">
        <w:r w:rsidR="00F24ACE">
          <w:rPr>
            <w:noProof/>
          </w:rPr>
          <w:t>51</w:t>
        </w:r>
      </w:fldSimple>
      <w:r>
        <w:rPr>
          <w:rFonts w:hint="eastAsia"/>
        </w:rPr>
        <w:t xml:space="preserve">  </w:t>
      </w:r>
      <w:r w:rsidR="008A7F08" w:rsidRPr="008A7F08">
        <w:t>Análise Económica da Soja</w:t>
      </w:r>
      <w:bookmarkEnd w:id="116"/>
    </w:p>
    <w:tbl>
      <w:tblPr>
        <w:tblW w:w="8948" w:type="dxa"/>
        <w:tblLayout w:type="fixed"/>
        <w:tblCellMar>
          <w:left w:w="0" w:type="dxa"/>
          <w:right w:w="0" w:type="dxa"/>
        </w:tblCellMar>
        <w:tblLook w:val="04A0"/>
      </w:tblPr>
      <w:tblGrid>
        <w:gridCol w:w="282"/>
        <w:gridCol w:w="1266"/>
        <w:gridCol w:w="590"/>
        <w:gridCol w:w="678"/>
        <w:gridCol w:w="746"/>
        <w:gridCol w:w="709"/>
        <w:gridCol w:w="709"/>
        <w:gridCol w:w="850"/>
        <w:gridCol w:w="708"/>
        <w:gridCol w:w="851"/>
        <w:gridCol w:w="731"/>
        <w:gridCol w:w="828"/>
      </w:tblGrid>
      <w:tr w:rsidR="008A7F08" w:rsidRPr="00A72163" w:rsidTr="008A7F08">
        <w:trPr>
          <w:trHeight w:val="74"/>
        </w:trPr>
        <w:tc>
          <w:tcPr>
            <w:tcW w:w="282"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color w:val="FFFFFF" w:themeColor="background1"/>
                <w:sz w:val="18"/>
                <w:szCs w:val="18"/>
                <w:lang w:val="pt-BR"/>
              </w:rPr>
            </w:pPr>
          </w:p>
        </w:tc>
        <w:tc>
          <w:tcPr>
            <w:tcW w:w="1266"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Item</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rPr>
                <w:b/>
                <w:color w:val="FFFFFF" w:themeColor="background1"/>
                <w:sz w:val="18"/>
                <w:szCs w:val="18"/>
                <w:lang w:val="pt-BR"/>
              </w:rPr>
            </w:pPr>
            <w:r w:rsidRPr="00A72163">
              <w:rPr>
                <w:b/>
                <w:color w:val="FFFFFF" w:themeColor="background1"/>
                <w:sz w:val="18"/>
                <w:szCs w:val="18"/>
                <w:lang w:val="pt-BR"/>
              </w:rPr>
              <w:t>Uni-</w:t>
            </w:r>
          </w:p>
          <w:p w:rsidR="008A7F08" w:rsidRPr="00A72163" w:rsidRDefault="008A7F08" w:rsidP="008A7F08">
            <w:pPr>
              <w:pStyle w:val="11"/>
              <w:spacing w:afterLines="0"/>
              <w:rPr>
                <w:b/>
                <w:color w:val="FFFFFF" w:themeColor="background1"/>
                <w:sz w:val="18"/>
                <w:szCs w:val="18"/>
                <w:lang w:val="pt-BR"/>
              </w:rPr>
            </w:pPr>
            <w:r w:rsidRPr="00A72163">
              <w:rPr>
                <w:b/>
                <w:color w:val="FFFFFF" w:themeColor="background1"/>
                <w:sz w:val="18"/>
                <w:szCs w:val="18"/>
                <w:lang w:val="pt-BR"/>
              </w:rPr>
              <w:t>dade</w:t>
            </w:r>
          </w:p>
        </w:tc>
        <w:tc>
          <w:tcPr>
            <w:tcW w:w="678" w:type="dxa"/>
            <w:vMerge w:val="restart"/>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Preço unit. (MT)</w:t>
            </w:r>
          </w:p>
        </w:tc>
        <w:tc>
          <w:tcPr>
            <w:tcW w:w="1455"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M0I0</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M0I1</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M1I0</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M1I1</w:t>
            </w:r>
          </w:p>
        </w:tc>
      </w:tr>
      <w:tr w:rsidR="008A7F08" w:rsidRPr="00A72163" w:rsidTr="008A7F08">
        <w:trPr>
          <w:trHeight w:val="74"/>
        </w:trPr>
        <w:tc>
          <w:tcPr>
            <w:tcW w:w="282"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jc w:val="center"/>
              <w:rPr>
                <w:color w:val="FFFFFF" w:themeColor="background1"/>
                <w:sz w:val="18"/>
                <w:szCs w:val="18"/>
                <w:lang w:val="pt-BR"/>
              </w:rPr>
            </w:pPr>
          </w:p>
        </w:tc>
        <w:tc>
          <w:tcPr>
            <w:tcW w:w="1266"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jc w:val="center"/>
              <w:rPr>
                <w:b/>
                <w:color w:val="FFFFFF" w:themeColor="background1"/>
                <w:sz w:val="18"/>
                <w:szCs w:val="18"/>
                <w:lang w:val="pt-BR"/>
              </w:rPr>
            </w:pPr>
          </w:p>
        </w:tc>
        <w:tc>
          <w:tcPr>
            <w:tcW w:w="590"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jc w:val="center"/>
              <w:rPr>
                <w:b/>
                <w:color w:val="FFFFFF" w:themeColor="background1"/>
                <w:sz w:val="18"/>
                <w:szCs w:val="18"/>
                <w:lang w:val="pt-BR"/>
              </w:rPr>
            </w:pPr>
          </w:p>
        </w:tc>
        <w:tc>
          <w:tcPr>
            <w:tcW w:w="678" w:type="dxa"/>
            <w:vMerge/>
            <w:tcBorders>
              <w:top w:val="single" w:sz="4" w:space="0" w:color="000000"/>
              <w:left w:val="single" w:sz="4" w:space="0" w:color="000000"/>
              <w:bottom w:val="single" w:sz="4" w:space="0" w:color="000000"/>
              <w:right w:val="single" w:sz="4" w:space="0" w:color="000000"/>
            </w:tcBorders>
            <w:shd w:val="clear" w:color="auto" w:fill="595959" w:themeFill="text1" w:themeFillTint="A6"/>
            <w:vAlign w:val="center"/>
            <w:hideMark/>
          </w:tcPr>
          <w:p w:rsidR="008A7F08" w:rsidRPr="00A72163" w:rsidRDefault="008A7F08" w:rsidP="008A7F08">
            <w:pPr>
              <w:pStyle w:val="11"/>
              <w:spacing w:afterLines="0"/>
              <w:jc w:val="center"/>
              <w:rPr>
                <w:b/>
                <w:color w:val="FFFFFF" w:themeColor="background1"/>
                <w:sz w:val="18"/>
                <w:szCs w:val="18"/>
                <w:lang w:val="pt-BR"/>
              </w:rPr>
            </w:pPr>
          </w:p>
        </w:tc>
        <w:tc>
          <w:tcPr>
            <w:tcW w:w="746"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709"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c>
          <w:tcPr>
            <w:tcW w:w="709"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850"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c>
          <w:tcPr>
            <w:tcW w:w="708"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851"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c>
          <w:tcPr>
            <w:tcW w:w="731"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kg/ha</w:t>
            </w:r>
          </w:p>
        </w:tc>
        <w:tc>
          <w:tcPr>
            <w:tcW w:w="828" w:type="dxa"/>
            <w:tcBorders>
              <w:top w:val="single" w:sz="4" w:space="0" w:color="000000"/>
              <w:left w:val="single" w:sz="4" w:space="0" w:color="000000"/>
              <w:bottom w:val="single" w:sz="4" w:space="0" w:color="000000"/>
              <w:right w:val="single" w:sz="4" w:space="0" w:color="000000"/>
            </w:tcBorders>
            <w:shd w:val="clear" w:color="auto" w:fill="595959" w:themeFill="text1" w:themeFillTint="A6"/>
            <w:tcMar>
              <w:top w:w="11" w:type="dxa"/>
              <w:left w:w="11" w:type="dxa"/>
              <w:bottom w:w="0" w:type="dxa"/>
              <w:right w:w="11" w:type="dxa"/>
            </w:tcMar>
            <w:vAlign w:val="center"/>
            <w:hideMark/>
          </w:tcPr>
          <w:p w:rsidR="008A7F08" w:rsidRPr="00A72163" w:rsidRDefault="008A7F08" w:rsidP="008A7F08">
            <w:pPr>
              <w:pStyle w:val="11"/>
              <w:spacing w:afterLines="0"/>
              <w:jc w:val="center"/>
              <w:rPr>
                <w:b/>
                <w:color w:val="FFFFFF" w:themeColor="background1"/>
                <w:sz w:val="18"/>
                <w:szCs w:val="18"/>
                <w:lang w:val="pt-BR"/>
              </w:rPr>
            </w:pPr>
            <w:r w:rsidRPr="00A72163">
              <w:rPr>
                <w:b/>
                <w:color w:val="FFFFFF" w:themeColor="background1"/>
                <w:sz w:val="18"/>
                <w:szCs w:val="18"/>
                <w:lang w:val="pt-BR"/>
              </w:rPr>
              <w:t>Custos (MT)</w:t>
            </w:r>
          </w:p>
        </w:tc>
      </w:tr>
      <w:tr w:rsidR="008A7F08" w:rsidRPr="00A72163" w:rsidTr="008A7F08">
        <w:trPr>
          <w:trHeight w:val="74"/>
        </w:trPr>
        <w:tc>
          <w:tcPr>
            <w:tcW w:w="282"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1</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Sementes</w:t>
            </w:r>
          </w:p>
          <w:p w:rsidR="008A7F08" w:rsidRPr="00A72163" w:rsidRDefault="008A7F08" w:rsidP="008A7F08">
            <w:pPr>
              <w:pStyle w:val="11"/>
              <w:spacing w:afterLines="0"/>
              <w:rPr>
                <w:sz w:val="18"/>
                <w:szCs w:val="18"/>
                <w:lang w:val="pt-BR"/>
              </w:rPr>
            </w:pPr>
            <w:r w:rsidRPr="00A72163">
              <w:rPr>
                <w:sz w:val="18"/>
                <w:szCs w:val="18"/>
                <w:lang w:val="pt-BR"/>
              </w:rPr>
              <w:t xml:space="preserve"> (Soja)</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kg</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25</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60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1.500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60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1.500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60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1.500</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360"/>
              <w:jc w:val="right"/>
              <w:rPr>
                <w:sz w:val="18"/>
                <w:szCs w:val="18"/>
                <w:lang w:val="pt-BR"/>
              </w:rPr>
            </w:pPr>
            <w:r w:rsidRPr="00A72163">
              <w:rPr>
                <w:sz w:val="18"/>
                <w:szCs w:val="18"/>
                <w:lang w:val="pt-BR"/>
              </w:rPr>
              <w:t>60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Chars="46" w:left="97"/>
              <w:jc w:val="right"/>
              <w:rPr>
                <w:sz w:val="18"/>
                <w:szCs w:val="18"/>
                <w:lang w:val="pt-BR"/>
              </w:rPr>
            </w:pPr>
            <w:r w:rsidRPr="00A72163">
              <w:rPr>
                <w:sz w:val="18"/>
                <w:szCs w:val="18"/>
                <w:lang w:val="pt-BR"/>
              </w:rPr>
              <w:t>1.500</w:t>
            </w:r>
          </w:p>
        </w:tc>
      </w:tr>
      <w:tr w:rsidR="008A7F08" w:rsidRPr="00A72163" w:rsidTr="008A7F08">
        <w:trPr>
          <w:trHeight w:val="74"/>
        </w:trPr>
        <w:tc>
          <w:tcPr>
            <w:tcW w:w="282"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2 </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Sementes</w:t>
            </w:r>
          </w:p>
          <w:p w:rsidR="008A7F08" w:rsidRPr="00A72163" w:rsidRDefault="008A7F08" w:rsidP="008A7F08">
            <w:pPr>
              <w:pStyle w:val="11"/>
              <w:spacing w:afterLines="0"/>
              <w:rPr>
                <w:sz w:val="18"/>
                <w:szCs w:val="18"/>
                <w:lang w:val="pt-BR"/>
              </w:rPr>
            </w:pPr>
            <w:r w:rsidRPr="00A72163">
              <w:rPr>
                <w:sz w:val="18"/>
                <w:szCs w:val="18"/>
                <w:lang w:val="pt-BR"/>
              </w:rPr>
              <w:t>(Girassol)</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kg</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25</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1.000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 xml:space="preserve">　</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360"/>
              <w:jc w:val="right"/>
              <w:rPr>
                <w:sz w:val="18"/>
                <w:szCs w:val="18"/>
                <w:lang w:val="pt-BR"/>
              </w:rPr>
            </w:pPr>
            <w:r w:rsidRPr="00A72163">
              <w:rPr>
                <w:sz w:val="18"/>
                <w:szCs w:val="18"/>
                <w:lang w:val="pt-BR"/>
              </w:rPr>
              <w:t>40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Chars="46" w:left="97"/>
              <w:jc w:val="right"/>
              <w:rPr>
                <w:sz w:val="18"/>
                <w:szCs w:val="18"/>
                <w:lang w:val="pt-BR"/>
              </w:rPr>
            </w:pPr>
            <w:r w:rsidRPr="00A72163">
              <w:rPr>
                <w:sz w:val="18"/>
                <w:szCs w:val="18"/>
                <w:lang w:val="pt-BR"/>
              </w:rPr>
              <w:t>1.000</w:t>
            </w:r>
          </w:p>
        </w:tc>
      </w:tr>
      <w:tr w:rsidR="008A7F08" w:rsidRPr="00A72163" w:rsidTr="008A7F08">
        <w:trPr>
          <w:trHeight w:val="74"/>
        </w:trPr>
        <w:tc>
          <w:tcPr>
            <w:tcW w:w="282"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3 </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NPK</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kg</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35</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3.500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3.500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3.500</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24"/>
              <w:jc w:val="right"/>
              <w:rPr>
                <w:sz w:val="18"/>
                <w:szCs w:val="18"/>
                <w:lang w:val="pt-BR"/>
              </w:rPr>
            </w:pPr>
            <w:r w:rsidRPr="00A72163">
              <w:rPr>
                <w:sz w:val="18"/>
                <w:szCs w:val="18"/>
                <w:lang w:val="pt-BR"/>
              </w:rPr>
              <w:t>100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Chars="46" w:left="97"/>
              <w:jc w:val="right"/>
              <w:rPr>
                <w:sz w:val="18"/>
                <w:szCs w:val="18"/>
                <w:lang w:val="pt-BR"/>
              </w:rPr>
            </w:pPr>
            <w:r w:rsidRPr="00A72163">
              <w:rPr>
                <w:sz w:val="18"/>
                <w:szCs w:val="18"/>
                <w:lang w:val="pt-BR"/>
              </w:rPr>
              <w:t>3.500</w:t>
            </w:r>
          </w:p>
        </w:tc>
      </w:tr>
      <w:tr w:rsidR="008A7F08" w:rsidRPr="00A72163" w:rsidTr="008A7F08">
        <w:trPr>
          <w:trHeight w:val="74"/>
        </w:trPr>
        <w:tc>
          <w:tcPr>
            <w:tcW w:w="282"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4 </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Pesticida</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lit.</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250</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250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250</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360"/>
              <w:jc w:val="right"/>
              <w:rPr>
                <w:sz w:val="18"/>
                <w:szCs w:val="18"/>
                <w:lang w:val="pt-BR"/>
              </w:rPr>
            </w:pPr>
            <w:r w:rsidRPr="00A72163">
              <w:rPr>
                <w:sz w:val="18"/>
                <w:szCs w:val="18"/>
                <w:lang w:val="pt-BR"/>
              </w:rPr>
              <w:t>1</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Chars="46" w:left="97"/>
              <w:jc w:val="right"/>
              <w:rPr>
                <w:sz w:val="18"/>
                <w:szCs w:val="18"/>
                <w:lang w:val="pt-BR"/>
              </w:rPr>
            </w:pPr>
            <w:r w:rsidRPr="00A72163">
              <w:rPr>
                <w:sz w:val="18"/>
                <w:szCs w:val="18"/>
                <w:lang w:val="pt-BR"/>
              </w:rPr>
              <w:t>250</w:t>
            </w:r>
          </w:p>
        </w:tc>
      </w:tr>
      <w:tr w:rsidR="008A7F08" w:rsidRPr="00A72163" w:rsidTr="008A7F08">
        <w:trPr>
          <w:trHeight w:val="74"/>
        </w:trPr>
        <w:tc>
          <w:tcPr>
            <w:tcW w:w="282"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Custo total (1 - 4) </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5.250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6.250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5.250</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360"/>
              <w:jc w:val="center"/>
              <w:rPr>
                <w:sz w:val="18"/>
                <w:szCs w:val="18"/>
                <w:lang w:val="pt-BR"/>
              </w:rPr>
            </w:pPr>
            <w:r w:rsidRPr="00A72163">
              <w:rPr>
                <w:sz w:val="18"/>
                <w:szCs w:val="18"/>
                <w:lang w:val="pt-BR"/>
              </w:rPr>
              <w:t>-</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Chars="46" w:left="97"/>
              <w:jc w:val="right"/>
              <w:rPr>
                <w:sz w:val="18"/>
                <w:szCs w:val="18"/>
                <w:lang w:val="pt-BR"/>
              </w:rPr>
            </w:pPr>
            <w:r w:rsidRPr="00A72163">
              <w:rPr>
                <w:sz w:val="18"/>
                <w:szCs w:val="18"/>
                <w:lang w:val="pt-BR"/>
              </w:rPr>
              <w:t>6.250</w:t>
            </w:r>
          </w:p>
        </w:tc>
      </w:tr>
      <w:tr w:rsidR="008A7F08" w:rsidRPr="00A72163" w:rsidTr="008A7F08">
        <w:trPr>
          <w:trHeight w:val="74"/>
        </w:trPr>
        <w:tc>
          <w:tcPr>
            <w:tcW w:w="282"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 xml:space="preserve">5 </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Vendas</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kg</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14</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600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8.400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400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5.600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770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right"/>
              <w:rPr>
                <w:sz w:val="18"/>
                <w:szCs w:val="18"/>
                <w:lang w:val="pt-BR"/>
              </w:rPr>
            </w:pPr>
            <w:r w:rsidRPr="00A72163">
              <w:rPr>
                <w:sz w:val="18"/>
                <w:szCs w:val="18"/>
                <w:lang w:val="pt-BR"/>
              </w:rPr>
              <w:t>10.780</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124"/>
              <w:jc w:val="right"/>
              <w:rPr>
                <w:sz w:val="18"/>
                <w:szCs w:val="18"/>
                <w:lang w:val="pt-BR"/>
              </w:rPr>
            </w:pPr>
            <w:r w:rsidRPr="00A72163">
              <w:rPr>
                <w:sz w:val="18"/>
                <w:szCs w:val="18"/>
                <w:lang w:val="pt-BR"/>
              </w:rPr>
              <w:t>860</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Chars="46" w:left="97"/>
              <w:jc w:val="right"/>
              <w:rPr>
                <w:sz w:val="18"/>
                <w:szCs w:val="18"/>
                <w:lang w:val="pt-BR"/>
              </w:rPr>
            </w:pPr>
            <w:r w:rsidRPr="00A72163">
              <w:rPr>
                <w:sz w:val="18"/>
                <w:szCs w:val="18"/>
                <w:lang w:val="pt-BR"/>
              </w:rPr>
              <w:t>12.040</w:t>
            </w:r>
          </w:p>
        </w:tc>
      </w:tr>
      <w:tr w:rsidR="008A7F08" w:rsidRPr="00A72163" w:rsidTr="008A7F08">
        <w:trPr>
          <w:trHeight w:val="74"/>
        </w:trPr>
        <w:tc>
          <w:tcPr>
            <w:tcW w:w="1548" w:type="dxa"/>
            <w:gridSpan w:val="2"/>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Lucro líquido</w:t>
            </w:r>
          </w:p>
        </w:tc>
        <w:tc>
          <w:tcPr>
            <w:tcW w:w="5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67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w:t>
            </w:r>
          </w:p>
        </w:tc>
        <w:tc>
          <w:tcPr>
            <w:tcW w:w="746"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rPr>
                <w:sz w:val="18"/>
                <w:szCs w:val="18"/>
                <w:lang w:val="pt-BR"/>
              </w:rPr>
            </w:pPr>
            <w:r w:rsidRPr="00A72163">
              <w:rPr>
                <w:sz w:val="18"/>
                <w:szCs w:val="18"/>
                <w:lang w:val="pt-BR"/>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jc w:val="right"/>
              <w:rPr>
                <w:b/>
                <w:sz w:val="18"/>
                <w:szCs w:val="18"/>
                <w:lang w:val="pt-BR"/>
              </w:rPr>
            </w:pPr>
            <w:r w:rsidRPr="00A72163">
              <w:rPr>
                <w:b/>
                <w:sz w:val="18"/>
                <w:szCs w:val="18"/>
                <w:lang w:val="pt-BR"/>
              </w:rPr>
              <w:t>3.150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jc w:val="right"/>
              <w:rPr>
                <w:b/>
                <w:sz w:val="18"/>
                <w:szCs w:val="18"/>
                <w:lang w:val="pt-BR"/>
              </w:rPr>
            </w:pPr>
            <w:r w:rsidRPr="00A72163">
              <w:rPr>
                <w:b/>
                <w:sz w:val="18"/>
                <w:szCs w:val="18"/>
                <w:lang w:val="pt-BR"/>
              </w:rPr>
              <w:t>-650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jc w:val="center"/>
              <w:rPr>
                <w:sz w:val="18"/>
                <w:szCs w:val="18"/>
                <w:lang w:val="pt-BR"/>
              </w:rPr>
            </w:pPr>
            <w:r w:rsidRPr="00A72163">
              <w:rPr>
                <w:sz w:val="18"/>
                <w:szCs w:val="18"/>
                <w:lang w:val="pt-BR"/>
              </w:rPr>
              <w:t>-</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jc w:val="right"/>
              <w:rPr>
                <w:b/>
                <w:sz w:val="18"/>
                <w:szCs w:val="18"/>
                <w:lang w:val="pt-BR"/>
              </w:rPr>
            </w:pPr>
            <w:r w:rsidRPr="00A72163">
              <w:rPr>
                <w:b/>
                <w:sz w:val="18"/>
                <w:szCs w:val="18"/>
                <w:lang w:val="pt-BR"/>
              </w:rPr>
              <w:t>5.530</w:t>
            </w:r>
          </w:p>
        </w:tc>
        <w:tc>
          <w:tcPr>
            <w:tcW w:w="73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rsidR="008A7F08" w:rsidRPr="00A72163" w:rsidRDefault="008A7F08" w:rsidP="008A7F08">
            <w:pPr>
              <w:pStyle w:val="11"/>
              <w:spacing w:afterLines="0"/>
              <w:ind w:left="360"/>
              <w:jc w:val="center"/>
              <w:rPr>
                <w:sz w:val="18"/>
                <w:szCs w:val="18"/>
                <w:lang w:val="pt-BR"/>
              </w:rPr>
            </w:pPr>
            <w:r w:rsidRPr="00A72163">
              <w:rPr>
                <w:sz w:val="18"/>
                <w:szCs w:val="18"/>
                <w:lang w:val="pt-BR"/>
              </w:rPr>
              <w:t>-</w:t>
            </w:r>
          </w:p>
        </w:tc>
        <w:tc>
          <w:tcPr>
            <w:tcW w:w="8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 w:type="dxa"/>
              <w:left w:w="11" w:type="dxa"/>
              <w:bottom w:w="0" w:type="dxa"/>
              <w:right w:w="11" w:type="dxa"/>
            </w:tcMar>
            <w:vAlign w:val="bottom"/>
            <w:hideMark/>
          </w:tcPr>
          <w:p w:rsidR="008A7F08" w:rsidRPr="00A72163" w:rsidRDefault="008A7F08" w:rsidP="008A7F08">
            <w:pPr>
              <w:pStyle w:val="11"/>
              <w:spacing w:afterLines="0"/>
              <w:ind w:left="108"/>
              <w:jc w:val="right"/>
              <w:rPr>
                <w:b/>
                <w:sz w:val="18"/>
                <w:szCs w:val="18"/>
                <w:lang w:val="pt-BR"/>
              </w:rPr>
            </w:pPr>
            <w:r w:rsidRPr="00A72163">
              <w:rPr>
                <w:b/>
                <w:sz w:val="18"/>
                <w:szCs w:val="18"/>
                <w:lang w:val="pt-BR"/>
              </w:rPr>
              <w:t>5.790</w:t>
            </w:r>
          </w:p>
        </w:tc>
      </w:tr>
    </w:tbl>
    <w:p w:rsidR="008A7F08" w:rsidRPr="008A7F08" w:rsidRDefault="008A7F08" w:rsidP="008A7F08">
      <w:pPr>
        <w:pStyle w:val="11"/>
        <w:spacing w:afterLines="0"/>
        <w:ind w:left="357"/>
        <w:rPr>
          <w:sz w:val="20"/>
          <w:szCs w:val="22"/>
          <w:lang w:val="pt-BR"/>
        </w:rPr>
      </w:pPr>
      <w:r w:rsidRPr="008A7F08">
        <w:rPr>
          <w:sz w:val="20"/>
          <w:szCs w:val="22"/>
          <w:lang w:val="pt-BR"/>
        </w:rPr>
        <w:t>M0: Sem mulch nem mistura de resíduos; M1: Com mulch e mistura de resíduos;</w:t>
      </w:r>
    </w:p>
    <w:p w:rsidR="008A7F08" w:rsidRPr="008A7F08" w:rsidRDefault="008A7F08" w:rsidP="008A7F08">
      <w:pPr>
        <w:pStyle w:val="11"/>
        <w:spacing w:afterLines="0"/>
        <w:ind w:left="357"/>
        <w:rPr>
          <w:sz w:val="20"/>
          <w:szCs w:val="22"/>
          <w:lang w:val="pt-BR"/>
        </w:rPr>
      </w:pPr>
      <w:r w:rsidRPr="008A7F08">
        <w:rPr>
          <w:sz w:val="20"/>
          <w:szCs w:val="22"/>
          <w:lang w:val="pt-BR"/>
        </w:rPr>
        <w:t>I0: Sem cultivo consorciado; I1: Com cultivo consorciado</w:t>
      </w:r>
    </w:p>
    <w:p w:rsidR="008A7F08" w:rsidRPr="0015732A" w:rsidRDefault="008A7F08" w:rsidP="00C90544">
      <w:pPr>
        <w:pStyle w:val="11"/>
        <w:spacing w:after="120"/>
      </w:pPr>
    </w:p>
    <w:p w:rsidR="00A42EBC" w:rsidRPr="0015732A" w:rsidRDefault="00A72163" w:rsidP="00C90544">
      <w:pPr>
        <w:pStyle w:val="11"/>
        <w:spacing w:after="120"/>
        <w:ind w:leftChars="337" w:left="708"/>
      </w:pPr>
      <w:r>
        <w:t>(</w:t>
      </w:r>
      <w:r>
        <w:rPr>
          <w:rFonts w:hint="eastAsia"/>
        </w:rPr>
        <w:t>e</w:t>
      </w:r>
      <w:r w:rsidR="00A42EBC" w:rsidRPr="0015732A">
        <w:t>) Resumo dos Resultados e Futuros Desafios/Medidas</w:t>
      </w:r>
    </w:p>
    <w:p w:rsidR="00A42EBC" w:rsidRDefault="00A42EBC" w:rsidP="00C90544">
      <w:pPr>
        <w:pStyle w:val="11"/>
        <w:spacing w:after="120"/>
        <w:ind w:leftChars="337" w:left="937" w:hangingChars="104" w:hanging="229"/>
        <w:rPr>
          <w:rFonts w:hint="eastAsia"/>
        </w:rPr>
      </w:pPr>
      <w:r w:rsidRPr="0015732A">
        <w:rPr>
          <w:rFonts w:eastAsiaTheme="majorEastAsia"/>
        </w:rPr>
        <w:t>・</w:t>
      </w:r>
      <w:r w:rsidRPr="0015732A">
        <w:t xml:space="preserve">No que concerne ao milho, foram observados os efeitos de aumento do volume de safra, em consequência da aplicação de mulch. Embora seja presumível que haja o mesmo efeito também sobre a soja com mulch, não foram observadas diferenças ao nível do processamento estatístico. Para além disto, no tocante à aplicação do mulch de resíduo de soja, não surtiu os efeitos de prevenção de secagem e outros, porque o mesmo se decompôs logo após sua aplicação como mulch e, consequentemente, não foram constatadas diferenças nem no peso seco, nem no volume de safra. </w:t>
      </w:r>
    </w:p>
    <w:p w:rsidR="00A32CD9" w:rsidRPr="00A32CD9" w:rsidRDefault="00A32CD9" w:rsidP="00A32CD9">
      <w:pPr>
        <w:pStyle w:val="11"/>
        <w:spacing w:after="120"/>
        <w:ind w:leftChars="337" w:left="937" w:hangingChars="104" w:hanging="229"/>
      </w:pPr>
      <w:r>
        <w:rPr>
          <w:rFonts w:hint="eastAsia"/>
        </w:rPr>
        <w:t>・</w:t>
      </w:r>
      <w:r w:rsidRPr="00A32CD9">
        <w:t xml:space="preserve">Nos ensaios até aqui realizados, não veio sendo feita a comparação do tempo de trabalho despendido para cada processo, por ser isto difícil de ser levantado, mas ainda há que considerar melhorias neste tocante, uma vez que os dados sobre o tempo gasto de trabalho são importantes para considerar a aceitabilidade da tecnologia pelos produtores. </w:t>
      </w:r>
    </w:p>
    <w:p w:rsidR="00A42EBC" w:rsidRPr="0015732A" w:rsidRDefault="00A42EBC" w:rsidP="00C90544">
      <w:pPr>
        <w:pStyle w:val="11"/>
        <w:spacing w:after="120"/>
        <w:ind w:leftChars="337" w:left="937" w:hangingChars="104" w:hanging="229"/>
      </w:pPr>
      <w:r w:rsidRPr="0015732A">
        <w:t>・</w:t>
      </w:r>
      <w:r w:rsidRPr="0015732A">
        <w:t>Na comparação entre o cultivo consorciado e a monocultura, não foram observadas diferenças no volume de safra, mas, obteve-se o resultado de que o peso seco é maior na monocultura</w:t>
      </w:r>
      <w:r w:rsidR="00A72163">
        <w:rPr>
          <w:rFonts w:hint="eastAsia"/>
        </w:rPr>
        <w:t xml:space="preserve"> </w:t>
      </w:r>
      <w:r w:rsidRPr="0015732A">
        <w:t xml:space="preserve">. No tocante ao milho, tendo em vista que existe a possibilidade de ter havido conflicto de espaço para o crescimento com o feijão boer, serão feitos ajustes para diminuir a altura dos pés da leguminosa, no 3º ensaio. Quanto à soja, pretende-se não só fazer reconsiderações sobre as variedades a semear, como também obter sementes de diferentes fontes e tomar medidas tais como fazer confirmações prévias sobre o índice de germinação através de ensaios para o fim. </w:t>
      </w:r>
    </w:p>
    <w:p w:rsidR="00A42EBC" w:rsidRPr="0015732A" w:rsidRDefault="00A42EBC" w:rsidP="00C90544">
      <w:pPr>
        <w:pStyle w:val="11"/>
        <w:spacing w:after="120"/>
        <w:ind w:leftChars="337" w:left="937" w:hangingChars="104" w:hanging="229"/>
      </w:pPr>
      <w:r w:rsidRPr="0015732A">
        <w:t>・</w:t>
      </w:r>
      <w:r w:rsidRPr="0015732A">
        <w:t xml:space="preserve">Constatou-se que o teor de matéria orgânica aumenta ao misturar os resíduos vegetais da cultura anterior. </w:t>
      </w:r>
    </w:p>
    <w:p w:rsidR="00A42EBC" w:rsidRPr="0015732A" w:rsidRDefault="00A42EBC" w:rsidP="00C90544">
      <w:pPr>
        <w:pStyle w:val="11"/>
        <w:spacing w:after="120"/>
        <w:ind w:leftChars="337" w:left="937" w:hangingChars="104" w:hanging="229"/>
      </w:pPr>
      <w:r w:rsidRPr="0015732A">
        <w:t>・</w:t>
      </w:r>
      <w:r w:rsidRPr="0015732A">
        <w:t xml:space="preserve">Os valores de densidade aparente diminuem acompanhando o acúmulo do teor de matéria orgânica no solo. Na machamba do PAN, já foram feitas confirmações sobre a redução da densidade aparente na parcela de ensaio de cultivo do milho. O mesmo ensaio será continuado também no 3º ano, para fazer medições do acúmulo do teor de matéria orgânica e do nível de melhoria dos valores de densidade aparente. </w:t>
      </w:r>
    </w:p>
    <w:p w:rsidR="00A42EBC" w:rsidRPr="0015732A" w:rsidRDefault="00A42EBC" w:rsidP="00C90544">
      <w:pPr>
        <w:pStyle w:val="11"/>
        <w:spacing w:after="120"/>
        <w:ind w:leftChars="337" w:left="937" w:hangingChars="104" w:hanging="229"/>
      </w:pPr>
      <w:r w:rsidRPr="0015732A">
        <w:t>・</w:t>
      </w:r>
      <w:r w:rsidRPr="0015732A">
        <w:t>Ainda não foi confirmada a melhoria das propriedades físicas e químicas do solo da camada subjacente. Esta questão fará parte dos desafios dos ensaios de melhoramento do solo para o 3</w:t>
      </w:r>
      <w:r w:rsidRPr="0015732A">
        <w:rPr>
          <w:u w:val="single"/>
          <w:vertAlign w:val="superscript"/>
        </w:rPr>
        <w:t>o</w:t>
      </w:r>
      <w:r w:rsidRPr="0015732A">
        <w:t xml:space="preserve"> ano. </w:t>
      </w:r>
    </w:p>
    <w:p w:rsidR="00A72163" w:rsidRPr="00A72163" w:rsidRDefault="00A72163" w:rsidP="00A72163">
      <w:pPr>
        <w:pStyle w:val="11"/>
        <w:spacing w:after="120"/>
        <w:ind w:leftChars="337" w:left="937" w:hangingChars="104" w:hanging="229"/>
      </w:pPr>
      <w:r w:rsidRPr="00A72163">
        <w:t>・</w:t>
      </w:r>
      <w:r w:rsidRPr="00A72163">
        <w:tab/>
        <w:t xml:space="preserve">No aspecto económico, tanto no caso do milho como da soja, o cultivo com tratamento de mulch e mistura de resíduos apresentou lucros mais altos do que no caso de cultivo sem tratamento. Quanto à comparação referente à existência ou não de cultivo consorciado, </w:t>
      </w:r>
      <w:r w:rsidRPr="00A72163">
        <w:lastRenderedPageBreak/>
        <w:t>soube-se que não havia muita diferença de lucros mesmo levando-se em conta a condição que não incluir o volume de colheita do girassol e do feijão boer.</w:t>
      </w:r>
    </w:p>
    <w:p w:rsidR="00A72163" w:rsidRPr="00A72163" w:rsidRDefault="00A72163" w:rsidP="00A72163">
      <w:pPr>
        <w:pStyle w:val="32"/>
        <w:spacing w:after="120"/>
      </w:pPr>
      <w:r>
        <w:rPr>
          <w:rFonts w:hint="eastAsia"/>
        </w:rPr>
        <w:t xml:space="preserve">(f) </w:t>
      </w:r>
      <w:r w:rsidRPr="00A72163">
        <w:t>Progresso das experiências de cultivo de 2014/2015</w:t>
      </w:r>
    </w:p>
    <w:p w:rsidR="00A72163" w:rsidRPr="00A72163" w:rsidRDefault="00A72163" w:rsidP="00A72163">
      <w:pPr>
        <w:pStyle w:val="32"/>
        <w:spacing w:after="120"/>
      </w:pPr>
      <w:r w:rsidRPr="00A72163">
        <w:t>As experiências feitas no ano passado foram continuadas nos campos de cultivo do PAN e de Muriaze. No campo do PAN, os cultivos de milho, soja, feijão boer e girassol estão se desenvolvendo em ordem. Principalmente o crescimento da soja é vigoroso. Por outro lado, no campo de Muriaze, em cerca de 1/3 das áreas de ensaios, o cultivo apresenta más condições de crescimento devido a fortes chuvas.</w:t>
      </w:r>
    </w:p>
    <w:tbl>
      <w:tblPr>
        <w:tblStyle w:val="aff6"/>
        <w:tblW w:w="0" w:type="auto"/>
        <w:tblInd w:w="360" w:type="dxa"/>
        <w:tblLook w:val="04A0"/>
      </w:tblPr>
      <w:tblGrid>
        <w:gridCol w:w="3004"/>
        <w:gridCol w:w="2976"/>
        <w:gridCol w:w="2948"/>
      </w:tblGrid>
      <w:tr w:rsidR="00A72163" w:rsidRPr="00A72163" w:rsidTr="000D3578">
        <w:tc>
          <w:tcPr>
            <w:tcW w:w="3090" w:type="dxa"/>
          </w:tcPr>
          <w:p w:rsidR="00A72163" w:rsidRPr="00A72163" w:rsidRDefault="00A72163" w:rsidP="000D3578">
            <w:pPr>
              <w:pStyle w:val="11"/>
              <w:spacing w:afterLines="0"/>
              <w:jc w:val="center"/>
              <w:rPr>
                <w:sz w:val="20"/>
                <w:lang w:val="pt-BR"/>
              </w:rPr>
            </w:pPr>
            <w:r w:rsidRPr="00A72163">
              <w:rPr>
                <w:noProof/>
                <w:sz w:val="20"/>
              </w:rPr>
              <w:drawing>
                <wp:inline distT="0" distB="0" distL="0" distR="0">
                  <wp:extent cx="1840624" cy="1377537"/>
                  <wp:effectExtent l="19050" t="0" r="7226" b="0"/>
                  <wp:docPr id="50" name="図 0" descr="CIMG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02.JPG"/>
                          <pic:cNvPicPr/>
                        </pic:nvPicPr>
                        <pic:blipFill>
                          <a:blip r:embed="rId59" cstate="screen"/>
                          <a:stretch>
                            <a:fillRect/>
                          </a:stretch>
                        </pic:blipFill>
                        <pic:spPr>
                          <a:xfrm>
                            <a:off x="0" y="0"/>
                            <a:ext cx="1842966" cy="1379290"/>
                          </a:xfrm>
                          <a:prstGeom prst="rect">
                            <a:avLst/>
                          </a:prstGeom>
                        </pic:spPr>
                      </pic:pic>
                    </a:graphicData>
                  </a:graphic>
                </wp:inline>
              </w:drawing>
            </w:r>
          </w:p>
        </w:tc>
        <w:tc>
          <w:tcPr>
            <w:tcW w:w="3090" w:type="dxa"/>
          </w:tcPr>
          <w:p w:rsidR="00A72163" w:rsidRPr="00A72163" w:rsidRDefault="00A72163" w:rsidP="000D3578">
            <w:pPr>
              <w:pStyle w:val="11"/>
              <w:spacing w:afterLines="0"/>
              <w:jc w:val="center"/>
              <w:rPr>
                <w:sz w:val="20"/>
                <w:lang w:val="pt-BR"/>
              </w:rPr>
            </w:pPr>
            <w:r w:rsidRPr="00A72163">
              <w:rPr>
                <w:noProof/>
                <w:sz w:val="20"/>
              </w:rPr>
              <w:drawing>
                <wp:inline distT="0" distB="0" distL="0" distR="0">
                  <wp:extent cx="1824757" cy="1365662"/>
                  <wp:effectExtent l="19050" t="0" r="4043" b="0"/>
                  <wp:docPr id="52" name="図 2" descr="CIMG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09.JPG"/>
                          <pic:cNvPicPr/>
                        </pic:nvPicPr>
                        <pic:blipFill>
                          <a:blip r:embed="rId60" cstate="screen"/>
                          <a:stretch>
                            <a:fillRect/>
                          </a:stretch>
                        </pic:blipFill>
                        <pic:spPr>
                          <a:xfrm>
                            <a:off x="0" y="0"/>
                            <a:ext cx="1827080" cy="1367400"/>
                          </a:xfrm>
                          <a:prstGeom prst="rect">
                            <a:avLst/>
                          </a:prstGeom>
                        </pic:spPr>
                      </pic:pic>
                    </a:graphicData>
                  </a:graphic>
                </wp:inline>
              </w:drawing>
            </w:r>
          </w:p>
        </w:tc>
        <w:tc>
          <w:tcPr>
            <w:tcW w:w="3090" w:type="dxa"/>
          </w:tcPr>
          <w:p w:rsidR="00A72163" w:rsidRPr="00A72163" w:rsidRDefault="00A72163" w:rsidP="000D3578">
            <w:pPr>
              <w:pStyle w:val="11"/>
              <w:spacing w:afterLines="0"/>
              <w:jc w:val="center"/>
              <w:rPr>
                <w:sz w:val="20"/>
                <w:lang w:val="pt-BR"/>
              </w:rPr>
            </w:pPr>
            <w:r w:rsidRPr="00A72163">
              <w:rPr>
                <w:noProof/>
                <w:sz w:val="20"/>
              </w:rPr>
              <w:drawing>
                <wp:inline distT="0" distB="0" distL="0" distR="0">
                  <wp:extent cx="1808890" cy="1353787"/>
                  <wp:effectExtent l="19050" t="0" r="860" b="0"/>
                  <wp:docPr id="53" name="図 1" descr="CIMG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08.JPG"/>
                          <pic:cNvPicPr/>
                        </pic:nvPicPr>
                        <pic:blipFill>
                          <a:blip r:embed="rId61" cstate="screen"/>
                          <a:stretch>
                            <a:fillRect/>
                          </a:stretch>
                        </pic:blipFill>
                        <pic:spPr>
                          <a:xfrm>
                            <a:off x="0" y="0"/>
                            <a:ext cx="1809890" cy="1354536"/>
                          </a:xfrm>
                          <a:prstGeom prst="rect">
                            <a:avLst/>
                          </a:prstGeom>
                        </pic:spPr>
                      </pic:pic>
                    </a:graphicData>
                  </a:graphic>
                </wp:inline>
              </w:drawing>
            </w:r>
          </w:p>
        </w:tc>
      </w:tr>
      <w:tr w:rsidR="00A72163" w:rsidRPr="00A72163" w:rsidTr="000D3578">
        <w:tc>
          <w:tcPr>
            <w:tcW w:w="3090" w:type="dxa"/>
          </w:tcPr>
          <w:p w:rsidR="00A72163" w:rsidRPr="00A72163" w:rsidRDefault="00A72163" w:rsidP="000D3578">
            <w:pPr>
              <w:pStyle w:val="11"/>
              <w:spacing w:afterLines="0"/>
              <w:jc w:val="center"/>
              <w:rPr>
                <w:sz w:val="20"/>
                <w:lang w:val="pt-BR"/>
              </w:rPr>
            </w:pPr>
            <w:r w:rsidRPr="00A72163">
              <w:rPr>
                <w:sz w:val="20"/>
                <w:lang w:val="pt-BR"/>
              </w:rPr>
              <w:t>Área de cultivo consorciado de soja com girassol no campo do PAN</w:t>
            </w:r>
          </w:p>
        </w:tc>
        <w:tc>
          <w:tcPr>
            <w:tcW w:w="3090" w:type="dxa"/>
          </w:tcPr>
          <w:p w:rsidR="00A72163" w:rsidRPr="00A72163" w:rsidRDefault="00A72163" w:rsidP="000D3578">
            <w:pPr>
              <w:pStyle w:val="11"/>
              <w:spacing w:afterLines="0"/>
              <w:jc w:val="center"/>
              <w:rPr>
                <w:sz w:val="20"/>
                <w:lang w:val="pt-BR"/>
              </w:rPr>
            </w:pPr>
            <w:r w:rsidRPr="00A72163">
              <w:rPr>
                <w:sz w:val="20"/>
                <w:lang w:val="pt-BR"/>
              </w:rPr>
              <w:t>Área de cultivo experimental com desenvolvimento normal no campo de Muriaze</w:t>
            </w:r>
          </w:p>
        </w:tc>
        <w:tc>
          <w:tcPr>
            <w:tcW w:w="3090" w:type="dxa"/>
          </w:tcPr>
          <w:p w:rsidR="00A72163" w:rsidRPr="00A72163" w:rsidRDefault="00A72163" w:rsidP="000D3578">
            <w:pPr>
              <w:pStyle w:val="11"/>
              <w:spacing w:afterLines="0"/>
              <w:jc w:val="center"/>
              <w:rPr>
                <w:sz w:val="20"/>
                <w:lang w:val="pt-BR"/>
              </w:rPr>
            </w:pPr>
            <w:r w:rsidRPr="00A72163">
              <w:rPr>
                <w:sz w:val="20"/>
                <w:lang w:val="pt-BR"/>
              </w:rPr>
              <w:t>Área de cultivo experimental que sofreu influências de fortes chuvas no campo de Muriaze</w:t>
            </w:r>
          </w:p>
        </w:tc>
      </w:tr>
    </w:tbl>
    <w:p w:rsidR="00A72163" w:rsidRPr="00A72163" w:rsidRDefault="00A72163" w:rsidP="00A72163">
      <w:pPr>
        <w:pStyle w:val="11"/>
        <w:spacing w:afterLines="0" w:line="240" w:lineRule="exact"/>
        <w:ind w:leftChars="115" w:left="496" w:hangingChars="116" w:hanging="255"/>
        <w:rPr>
          <w:szCs w:val="22"/>
          <w:lang w:val="pt-BR"/>
        </w:rPr>
      </w:pPr>
    </w:p>
    <w:p w:rsidR="00A72163" w:rsidRPr="00A72163" w:rsidRDefault="00A72163" w:rsidP="00A72163">
      <w:pPr>
        <w:pStyle w:val="32"/>
        <w:spacing w:after="120"/>
      </w:pPr>
      <w:r w:rsidRPr="00A72163">
        <w:t>No começo de Maio, foram feitas colectas de amostras de solos e de amostras de produtos agrícolas. Actualmente, está a se realizar a ordenação dos resultados.</w:t>
      </w:r>
    </w:p>
    <w:p w:rsidR="00A72163" w:rsidRPr="00A72163" w:rsidRDefault="00A72163" w:rsidP="00A72163">
      <w:pPr>
        <w:pStyle w:val="6"/>
        <w:spacing w:after="120"/>
      </w:pPr>
      <w:r w:rsidRPr="00A72163">
        <w:t xml:space="preserve"> Ensaios de cultivos em Lichinga</w:t>
      </w:r>
    </w:p>
    <w:p w:rsidR="00A72163" w:rsidRPr="00A72163" w:rsidRDefault="00A72163" w:rsidP="00A72163">
      <w:pPr>
        <w:pStyle w:val="32"/>
        <w:spacing w:after="120"/>
      </w:pPr>
      <w:r w:rsidRPr="00A72163">
        <w:t>Ensaios para verificar os efeitos de melhoria do solo mediante mistura de resíduos de crotalaria e de mucuna no solo estão a se realizar no campo da EAL. Semeaduras de milho e sorgo foram efectuados por duas vezes, mas estes foram comidos por ratos e praticamente não germinaram. Desta forma, foi semeado feijão vulgar, cujo cultivo ainda era possível. Porém, devido à influência da pouca chuva no fim de Março, a maioria das mudas acabou murchando. Actualmente, está a se fazer a análise da taxa de murchamento de acordo com as diferenças de condições de mulch, etc. Com relação ao solo, serão tomadas amostras antes e depois da introdução de resíduos, e serão feitas as medições dos itens abaixo.</w:t>
      </w:r>
    </w:p>
    <w:p w:rsidR="00A72163" w:rsidRPr="00A72163" w:rsidRDefault="00A72163" w:rsidP="00A72163">
      <w:pPr>
        <w:pStyle w:val="32"/>
        <w:spacing w:after="120"/>
      </w:pPr>
      <w:r w:rsidRPr="00A72163">
        <w:t>Propriedades químicas: CE, pH, azoto total, carbono total, fosfato disponível e cátion trocável</w:t>
      </w:r>
    </w:p>
    <w:p w:rsidR="00A42EBC" w:rsidRPr="0015732A" w:rsidRDefault="008D2576" w:rsidP="00EA6924">
      <w:pPr>
        <w:pStyle w:val="5"/>
        <w:spacing w:after="120"/>
      </w:pPr>
      <w:r w:rsidRPr="0015732A">
        <w:rPr>
          <w:rFonts w:hint="eastAsia"/>
        </w:rPr>
        <w:t xml:space="preserve"> </w:t>
      </w:r>
      <w:r w:rsidR="00A42EBC" w:rsidRPr="0015732A">
        <w:t xml:space="preserve">Verificação dos Efeitos de Aumento das Safras de Milho e de Soja Através da Aplicação do Calcário </w:t>
      </w:r>
    </w:p>
    <w:p w:rsidR="00A42EBC" w:rsidRPr="0015732A" w:rsidRDefault="00A42EBC" w:rsidP="00044CEE">
      <w:pPr>
        <w:pStyle w:val="22"/>
        <w:spacing w:after="120"/>
      </w:pPr>
      <w:r w:rsidRPr="0015732A">
        <w:t>Tendo como alvos o milho e a soja, a Embrapa está a dar continuidade aos ensaios de cultivo para verificar os efeitos de aplicação do calcário, também no 3º ano. Os resultados dos ensaios da Embrapa foram compilados em Agosto e, se fosse um ano convencional, teria sido compartilhados na reunião do IAMRAP, que é realizada em Setembro; contudo, no presente ano, a reunião do IAMRAP foi marcada para Novembro, por conta das eleições presidenciais.</w:t>
      </w:r>
    </w:p>
    <w:p w:rsidR="00A42EBC" w:rsidRPr="0015732A" w:rsidRDefault="008D2576" w:rsidP="00C90544">
      <w:pPr>
        <w:pStyle w:val="6"/>
        <w:spacing w:after="120"/>
        <w:rPr>
          <w:color w:val="000000"/>
        </w:rPr>
      </w:pPr>
      <w:r w:rsidRPr="0015732A">
        <w:rPr>
          <w:rFonts w:hint="eastAsia"/>
        </w:rPr>
        <w:t xml:space="preserve"> </w:t>
      </w:r>
      <w:r w:rsidR="00A42EBC" w:rsidRPr="0015732A">
        <w:t>Volume Aplicado de Calcário e Rendimento do Milho</w:t>
      </w:r>
    </w:p>
    <w:p w:rsidR="00A42EBC" w:rsidRPr="0015732A" w:rsidRDefault="00A42EBC" w:rsidP="00634B06">
      <w:pPr>
        <w:pStyle w:val="32"/>
        <w:spacing w:after="120"/>
      </w:pPr>
      <w:r w:rsidRPr="0015732A">
        <w:t>Nos ensaios do 2º ano, ao comparar os casos de aplicar e não aplicar o calcário, foi observado que, embora ocorra o aumento da safra ao aplicar o calcário, concluiu-se que não há diferença no volume de safra para além de 1.250 kg, mesmo aplicando o calcário. Serão realizados ensaios similares também no 3º ano, para averiguar os efeitos da aplicação do calcário.</w:t>
      </w:r>
    </w:p>
    <w:p w:rsidR="00A42EBC" w:rsidRPr="0015732A" w:rsidRDefault="00A42EBC" w:rsidP="00C90544">
      <w:pPr>
        <w:pStyle w:val="6"/>
        <w:spacing w:after="120"/>
      </w:pPr>
      <w:r w:rsidRPr="0015732A">
        <w:t xml:space="preserve"> Volume Aplicado de Calcário e Rendimento da Soja</w:t>
      </w:r>
    </w:p>
    <w:p w:rsidR="00A42EBC" w:rsidRPr="0015732A" w:rsidRDefault="00A42EBC" w:rsidP="00634B06">
      <w:pPr>
        <w:pStyle w:val="32"/>
        <w:spacing w:after="120"/>
      </w:pPr>
      <w:r w:rsidRPr="0015732A">
        <w:t xml:space="preserve">Nos ensaios do 2º ano, ao comparar os casos de aplicar e não aplicar o calcário, foi observado que, embora ocorra o aumento da safra ao aplicar o calcário, concluiu-se que não há diferença no </w:t>
      </w:r>
      <w:r w:rsidRPr="0015732A">
        <w:lastRenderedPageBreak/>
        <w:t xml:space="preserve">volume de safra para além de 2.500 kg. Serão realizados ensaios similares também no 3º ano, para averiguar os efeitos da aplicação do calcário. </w:t>
      </w:r>
    </w:p>
    <w:p w:rsidR="00A42EBC" w:rsidRPr="0015732A" w:rsidRDefault="008D2576" w:rsidP="00147A6E">
      <w:pPr>
        <w:pStyle w:val="4"/>
      </w:pPr>
      <w:r w:rsidRPr="0015732A">
        <w:rPr>
          <w:rFonts w:hint="eastAsia"/>
        </w:rPr>
        <w:t xml:space="preserve"> </w:t>
      </w:r>
      <w:r w:rsidR="00634B06">
        <w:t>Desafios e Medias a Tomar</w:t>
      </w:r>
    </w:p>
    <w:p w:rsidR="00A42EBC" w:rsidRPr="0015732A" w:rsidRDefault="0010088C" w:rsidP="00863287">
      <w:pPr>
        <w:pStyle w:val="ad"/>
      </w:pPr>
      <w:bookmarkStart w:id="117" w:name="_Toc421635579"/>
      <w:r w:rsidRPr="0015732A">
        <w:t xml:space="preserve">Tabela </w:t>
      </w:r>
      <w:fldSimple w:instr=" STYLEREF 1 \s ">
        <w:r w:rsidR="00F24ACE">
          <w:rPr>
            <w:noProof/>
          </w:rPr>
          <w:t>2</w:t>
        </w:r>
      </w:fldSimple>
      <w:r w:rsidR="00012528">
        <w:noBreakHyphen/>
      </w:r>
      <w:fldSimple w:instr=" SEQ Tabela \* ARABIC \s 1 ">
        <w:r w:rsidR="00F24ACE">
          <w:rPr>
            <w:noProof/>
          </w:rPr>
          <w:t>52</w:t>
        </w:r>
      </w:fldSimple>
      <w:r w:rsidRPr="0015732A">
        <w:rPr>
          <w:rFonts w:hint="eastAsia"/>
        </w:rPr>
        <w:t xml:space="preserve">  </w:t>
      </w:r>
      <w:r w:rsidR="00A42EBC" w:rsidRPr="0015732A">
        <w:t>Desafio</w:t>
      </w:r>
      <w:r w:rsidRPr="0015732A">
        <w:t>s e Medidas a Tomar Relativos</w:t>
      </w:r>
      <w:r w:rsidRPr="0015732A">
        <w:rPr>
          <w:rFonts w:hint="eastAsia"/>
        </w:rPr>
        <w:br/>
        <w:t>(</w:t>
      </w:r>
      <w:r w:rsidR="00A42EBC" w:rsidRPr="0015732A">
        <w:rPr>
          <w:rFonts w:asciiTheme="majorBidi" w:hAnsiTheme="majorBidi" w:cstheme="majorBidi"/>
        </w:rPr>
        <w:t>Desenvolvimento da Tecnologia de Melhoramento do Solo</w:t>
      </w:r>
      <w:r w:rsidRPr="0015732A">
        <w:rPr>
          <w:rFonts w:asciiTheme="majorBidi" w:hAnsiTheme="majorBidi" w:cstheme="majorBidi" w:hint="eastAsia"/>
        </w:rPr>
        <w:t>)</w:t>
      </w:r>
      <w:bookmarkEnd w:id="117"/>
    </w:p>
    <w:tbl>
      <w:tblPr>
        <w:tblW w:w="9143" w:type="dxa"/>
        <w:jc w:val="center"/>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722"/>
        <w:gridCol w:w="4571"/>
        <w:gridCol w:w="300"/>
        <w:gridCol w:w="300"/>
        <w:gridCol w:w="250"/>
      </w:tblGrid>
      <w:tr w:rsidR="00E07AF2" w:rsidRPr="000D3578" w:rsidTr="00BB56A3">
        <w:trPr>
          <w:trHeight w:val="20"/>
          <w:tblHeader/>
          <w:jc w:val="center"/>
        </w:trPr>
        <w:tc>
          <w:tcPr>
            <w:tcW w:w="3722" w:type="dxa"/>
            <w:vMerge w:val="restart"/>
            <w:shd w:val="clear" w:color="auto" w:fill="595959"/>
            <w:vAlign w:val="center"/>
          </w:tcPr>
          <w:p w:rsidR="00E07AF2" w:rsidRPr="000D3578" w:rsidRDefault="00E07AF2" w:rsidP="00030EE3">
            <w:pPr>
              <w:jc w:val="center"/>
              <w:rPr>
                <w:b/>
                <w:color w:val="FFFFFF"/>
                <w:sz w:val="18"/>
                <w:szCs w:val="18"/>
                <w:lang w:val="pt-PT"/>
              </w:rPr>
            </w:pPr>
            <w:r w:rsidRPr="000D3578">
              <w:rPr>
                <w:b/>
                <w:color w:val="FFFFFF"/>
                <w:sz w:val="18"/>
                <w:szCs w:val="18"/>
                <w:lang w:val="pt-PT"/>
              </w:rPr>
              <w:t>Desafios</w:t>
            </w:r>
          </w:p>
        </w:tc>
        <w:tc>
          <w:tcPr>
            <w:tcW w:w="4571" w:type="dxa"/>
            <w:vMerge w:val="restart"/>
            <w:tcBorders>
              <w:right w:val="single" w:sz="4" w:space="0" w:color="000000"/>
            </w:tcBorders>
            <w:shd w:val="clear" w:color="auto" w:fill="595959"/>
            <w:vAlign w:val="center"/>
          </w:tcPr>
          <w:p w:rsidR="00E07AF2" w:rsidRPr="000D3578" w:rsidRDefault="00E07AF2" w:rsidP="00030EE3">
            <w:pPr>
              <w:jc w:val="center"/>
              <w:rPr>
                <w:b/>
                <w:color w:val="FFFFFF"/>
                <w:sz w:val="18"/>
                <w:szCs w:val="18"/>
                <w:lang w:val="pt-PT"/>
              </w:rPr>
            </w:pPr>
            <w:r w:rsidRPr="000D3578">
              <w:rPr>
                <w:rFonts w:asciiTheme="majorBidi" w:eastAsiaTheme="majorEastAsia" w:hAnsiTheme="majorBidi" w:cstheme="majorBidi"/>
                <w:b/>
                <w:color w:val="FFFFFF"/>
                <w:sz w:val="18"/>
                <w:szCs w:val="18"/>
                <w:lang w:val="pt-PT"/>
              </w:rPr>
              <w:t>Contramedidas</w:t>
            </w:r>
          </w:p>
        </w:tc>
        <w:tc>
          <w:tcPr>
            <w:tcW w:w="850" w:type="dxa"/>
            <w:gridSpan w:val="3"/>
            <w:tcBorders>
              <w:left w:val="single" w:sz="4" w:space="0" w:color="000000"/>
              <w:bottom w:val="dotted" w:sz="4" w:space="0" w:color="auto"/>
            </w:tcBorders>
            <w:shd w:val="clear" w:color="auto" w:fill="595959"/>
          </w:tcPr>
          <w:p w:rsidR="00E07AF2" w:rsidRPr="000D3578" w:rsidRDefault="00E07AF2" w:rsidP="00A42EBC">
            <w:pPr>
              <w:ind w:leftChars="-69" w:left="-145" w:rightChars="-69" w:right="-145"/>
              <w:jc w:val="center"/>
              <w:rPr>
                <w:b/>
                <w:color w:val="FFFFFF"/>
                <w:sz w:val="18"/>
                <w:szCs w:val="18"/>
                <w:lang w:val="pt-PT"/>
              </w:rPr>
            </w:pPr>
            <w:r w:rsidRPr="000D3578">
              <w:rPr>
                <w:b/>
                <w:color w:val="FFFFFF"/>
                <w:sz w:val="18"/>
                <w:szCs w:val="18"/>
                <w:lang w:val="pt-PT"/>
              </w:rPr>
              <w:t>Atrib.</w:t>
            </w:r>
          </w:p>
        </w:tc>
      </w:tr>
      <w:tr w:rsidR="00E07AF2" w:rsidRPr="000D3578" w:rsidTr="00BB56A3">
        <w:trPr>
          <w:trHeight w:val="20"/>
          <w:tblHeader/>
          <w:jc w:val="center"/>
        </w:trPr>
        <w:tc>
          <w:tcPr>
            <w:tcW w:w="3722" w:type="dxa"/>
            <w:vMerge/>
            <w:shd w:val="clear" w:color="auto" w:fill="595959"/>
          </w:tcPr>
          <w:p w:rsidR="00E07AF2" w:rsidRPr="000D3578" w:rsidRDefault="00E07AF2" w:rsidP="00030EE3">
            <w:pPr>
              <w:jc w:val="center"/>
              <w:rPr>
                <w:b/>
                <w:color w:val="FFFFFF"/>
                <w:sz w:val="18"/>
                <w:szCs w:val="18"/>
                <w:lang w:val="pt-PT"/>
              </w:rPr>
            </w:pPr>
          </w:p>
        </w:tc>
        <w:tc>
          <w:tcPr>
            <w:tcW w:w="4571" w:type="dxa"/>
            <w:vMerge/>
            <w:tcBorders>
              <w:right w:val="single" w:sz="4" w:space="0" w:color="000000"/>
            </w:tcBorders>
            <w:shd w:val="clear" w:color="auto" w:fill="595959"/>
          </w:tcPr>
          <w:p w:rsidR="00E07AF2" w:rsidRPr="000D3578" w:rsidRDefault="00E07AF2" w:rsidP="00030EE3">
            <w:pPr>
              <w:jc w:val="center"/>
              <w:rPr>
                <w:b/>
                <w:color w:val="FFFFFF"/>
                <w:sz w:val="18"/>
                <w:szCs w:val="18"/>
                <w:lang w:val="pt-PT"/>
              </w:rPr>
            </w:pPr>
          </w:p>
        </w:tc>
        <w:tc>
          <w:tcPr>
            <w:tcW w:w="300" w:type="dxa"/>
            <w:tcBorders>
              <w:top w:val="dotted" w:sz="4" w:space="0" w:color="auto"/>
              <w:left w:val="single" w:sz="4" w:space="0" w:color="000000"/>
              <w:right w:val="dotted" w:sz="4" w:space="0" w:color="auto"/>
            </w:tcBorders>
            <w:shd w:val="clear" w:color="auto" w:fill="595959"/>
          </w:tcPr>
          <w:p w:rsidR="00E07AF2" w:rsidRPr="000D3578" w:rsidRDefault="00E07AF2" w:rsidP="00030EE3">
            <w:pPr>
              <w:jc w:val="center"/>
              <w:rPr>
                <w:b/>
                <w:color w:val="FFFFFF"/>
                <w:sz w:val="18"/>
                <w:szCs w:val="18"/>
                <w:lang w:val="pt-PT"/>
              </w:rPr>
            </w:pPr>
            <w:r w:rsidRPr="000D3578">
              <w:rPr>
                <w:b/>
                <w:color w:val="FFFFFF"/>
                <w:sz w:val="18"/>
                <w:szCs w:val="18"/>
                <w:lang w:val="pt-PT"/>
              </w:rPr>
              <w:t>J</w:t>
            </w:r>
          </w:p>
        </w:tc>
        <w:tc>
          <w:tcPr>
            <w:tcW w:w="300" w:type="dxa"/>
            <w:tcBorders>
              <w:top w:val="dotted" w:sz="4" w:space="0" w:color="auto"/>
              <w:left w:val="dotted" w:sz="4" w:space="0" w:color="auto"/>
              <w:right w:val="dotted" w:sz="4" w:space="0" w:color="auto"/>
            </w:tcBorders>
            <w:shd w:val="clear" w:color="auto" w:fill="595959"/>
          </w:tcPr>
          <w:p w:rsidR="00E07AF2" w:rsidRPr="000D3578" w:rsidRDefault="00E07AF2" w:rsidP="00030EE3">
            <w:pPr>
              <w:jc w:val="center"/>
              <w:rPr>
                <w:b/>
                <w:color w:val="FFFFFF"/>
                <w:sz w:val="18"/>
                <w:szCs w:val="18"/>
                <w:lang w:val="pt-PT"/>
              </w:rPr>
            </w:pPr>
            <w:r w:rsidRPr="000D3578">
              <w:rPr>
                <w:b/>
                <w:color w:val="FFFFFF"/>
                <w:sz w:val="18"/>
                <w:szCs w:val="18"/>
                <w:lang w:val="pt-PT"/>
              </w:rPr>
              <w:t>B</w:t>
            </w:r>
          </w:p>
        </w:tc>
        <w:tc>
          <w:tcPr>
            <w:tcW w:w="250" w:type="dxa"/>
            <w:tcBorders>
              <w:top w:val="dotted" w:sz="4" w:space="0" w:color="auto"/>
              <w:left w:val="dotted" w:sz="4" w:space="0" w:color="auto"/>
            </w:tcBorders>
            <w:shd w:val="clear" w:color="auto" w:fill="595959"/>
          </w:tcPr>
          <w:p w:rsidR="00E07AF2" w:rsidRPr="000D3578" w:rsidRDefault="00E07AF2" w:rsidP="00030EE3">
            <w:pPr>
              <w:ind w:left="-103" w:right="-111"/>
              <w:jc w:val="center"/>
              <w:rPr>
                <w:b/>
                <w:color w:val="FFFFFF"/>
                <w:sz w:val="18"/>
                <w:szCs w:val="18"/>
                <w:lang w:val="pt-PT"/>
              </w:rPr>
            </w:pPr>
            <w:r w:rsidRPr="000D3578">
              <w:rPr>
                <w:b/>
                <w:color w:val="FFFFFF"/>
                <w:sz w:val="18"/>
                <w:szCs w:val="18"/>
                <w:lang w:val="pt-PT"/>
              </w:rPr>
              <w:t>M</w:t>
            </w:r>
          </w:p>
        </w:tc>
      </w:tr>
      <w:tr w:rsidR="00BB56A3" w:rsidRPr="000D3578" w:rsidTr="00131810">
        <w:trPr>
          <w:trHeight w:val="20"/>
          <w:jc w:val="center"/>
        </w:trPr>
        <w:tc>
          <w:tcPr>
            <w:tcW w:w="9143" w:type="dxa"/>
            <w:gridSpan w:val="5"/>
            <w:shd w:val="clear" w:color="auto" w:fill="D9D9D9"/>
          </w:tcPr>
          <w:p w:rsidR="00BB56A3" w:rsidRPr="000D3578" w:rsidRDefault="00BB56A3" w:rsidP="00030EE3">
            <w:pPr>
              <w:jc w:val="left"/>
              <w:rPr>
                <w:sz w:val="18"/>
                <w:szCs w:val="18"/>
                <w:lang w:val="pt-PT"/>
              </w:rPr>
            </w:pPr>
            <w:r w:rsidRPr="000D3578">
              <w:rPr>
                <w:sz w:val="18"/>
                <w:szCs w:val="18"/>
                <w:lang w:val="pt-PT"/>
              </w:rPr>
              <w:t>Realização dos Ensaios de Cultivo (</w:t>
            </w:r>
            <w:r w:rsidRPr="000D3578">
              <w:rPr>
                <w:rFonts w:asciiTheme="majorBidi" w:hAnsiTheme="majorBidi" w:cstheme="majorBidi"/>
                <w:sz w:val="18"/>
                <w:szCs w:val="18"/>
                <w:lang w:val="pt-PT"/>
              </w:rPr>
              <w:t>Melhoramento da Técnica de Arado e das Propriedades Físicas e Químicas do Solo Através do Cultivo Consorciado com Plantas de Raízes Profundas</w:t>
            </w:r>
            <w:r w:rsidRPr="000D3578">
              <w:rPr>
                <w:sz w:val="18"/>
                <w:szCs w:val="18"/>
                <w:lang w:val="pt-PT"/>
              </w:rPr>
              <w:t>)</w:t>
            </w:r>
          </w:p>
        </w:tc>
      </w:tr>
      <w:tr w:rsidR="00E07AF2" w:rsidRPr="000D3578" w:rsidTr="00BB56A3">
        <w:trPr>
          <w:trHeight w:val="20"/>
          <w:jc w:val="center"/>
        </w:trPr>
        <w:tc>
          <w:tcPr>
            <w:tcW w:w="3722" w:type="dxa"/>
            <w:tcBorders>
              <w:right w:val="single" w:sz="4" w:space="0" w:color="auto"/>
            </w:tcBorders>
            <w:shd w:val="clear" w:color="auto" w:fill="auto"/>
          </w:tcPr>
          <w:p w:rsidR="00E07AF2" w:rsidRPr="000D3578" w:rsidRDefault="00E07AF2" w:rsidP="00030EE3">
            <w:pPr>
              <w:ind w:left="-57"/>
              <w:rPr>
                <w:rFonts w:eastAsiaTheme="minorEastAsia"/>
                <w:color w:val="FF0000"/>
                <w:sz w:val="18"/>
                <w:szCs w:val="18"/>
                <w:lang w:val="pt-PT"/>
              </w:rPr>
            </w:pPr>
            <w:r w:rsidRPr="000D3578">
              <w:rPr>
                <w:rFonts w:asciiTheme="majorBidi" w:hAnsiTheme="majorBidi" w:cstheme="majorBidi"/>
                <w:sz w:val="18"/>
                <w:szCs w:val="18"/>
                <w:lang w:val="pt-PT"/>
              </w:rPr>
              <w:t>Será procurado elevar o nível de autonomia do IIAM.</w:t>
            </w:r>
          </w:p>
        </w:tc>
        <w:tc>
          <w:tcPr>
            <w:tcW w:w="4571" w:type="dxa"/>
            <w:tcBorders>
              <w:left w:val="single" w:sz="4" w:space="0" w:color="auto"/>
              <w:right w:val="single" w:sz="4" w:space="0" w:color="000000"/>
            </w:tcBorders>
            <w:shd w:val="clear" w:color="auto" w:fill="auto"/>
          </w:tcPr>
          <w:p w:rsidR="00E07AF2" w:rsidRPr="000D3578" w:rsidRDefault="00E07AF2" w:rsidP="00030EE3">
            <w:pPr>
              <w:ind w:left="6"/>
              <w:rPr>
                <w:rFonts w:asciiTheme="majorBidi" w:hAnsiTheme="majorBidi" w:cstheme="majorBidi"/>
                <w:sz w:val="18"/>
                <w:szCs w:val="18"/>
                <w:lang w:val="pt-PT"/>
              </w:rPr>
            </w:pPr>
            <w:r w:rsidRPr="000D3578">
              <w:rPr>
                <w:rFonts w:asciiTheme="majorBidi" w:hAnsiTheme="majorBidi" w:cstheme="majorBidi"/>
                <w:sz w:val="18"/>
                <w:szCs w:val="18"/>
                <w:lang w:val="pt-PT"/>
              </w:rPr>
              <w:t xml:space="preserve">Foi decidido que, para os ensaios do IIAM-CZnd, serão simplificados os parâmetros de medição e o teor do trabalho, para elevar o nível de envolvimento dos investigadores do IIAM nos ensaios. </w:t>
            </w:r>
          </w:p>
          <w:p w:rsidR="00E07AF2" w:rsidRPr="000D3578" w:rsidRDefault="00E07AF2" w:rsidP="00030EE3">
            <w:pPr>
              <w:rPr>
                <w:rFonts w:eastAsiaTheme="minorEastAsia"/>
                <w:color w:val="FF0000"/>
                <w:sz w:val="18"/>
                <w:szCs w:val="18"/>
                <w:lang w:val="pt-PT"/>
              </w:rPr>
            </w:pPr>
            <w:r w:rsidRPr="000D3578">
              <w:rPr>
                <w:rFonts w:asciiTheme="majorBidi" w:hAnsiTheme="majorBidi" w:cstheme="majorBidi"/>
                <w:sz w:val="18"/>
                <w:szCs w:val="18"/>
                <w:lang w:val="pt-PT"/>
              </w:rPr>
              <w:t>No IIAM-CZno, foram iniciados os ensaios tendo como actores principais os investigadores do IIAM.</w:t>
            </w:r>
          </w:p>
        </w:tc>
        <w:tc>
          <w:tcPr>
            <w:tcW w:w="300" w:type="dxa"/>
            <w:tcBorders>
              <w:left w:val="single" w:sz="4" w:space="0" w:color="000000"/>
              <w:right w:val="dotted" w:sz="4" w:space="0" w:color="auto"/>
            </w:tcBorders>
            <w:shd w:val="clear" w:color="auto" w:fill="auto"/>
          </w:tcPr>
          <w:p w:rsidR="00E07AF2" w:rsidRPr="000D3578" w:rsidRDefault="00E07AF2" w:rsidP="00030EE3">
            <w:pPr>
              <w:ind w:left="-57"/>
              <w:jc w:val="left"/>
              <w:rPr>
                <w:rFonts w:asciiTheme="majorEastAsia" w:eastAsiaTheme="majorEastAsia" w:hAnsiTheme="majorEastAsia"/>
                <w:sz w:val="18"/>
                <w:szCs w:val="18"/>
                <w:lang w:val="pt-PT"/>
              </w:rPr>
            </w:pPr>
            <w:r w:rsidRPr="000D3578">
              <w:rPr>
                <w:rFonts w:asciiTheme="majorEastAsia" w:eastAsiaTheme="majorEastAsia" w:hAnsiTheme="majorEastAsia"/>
                <w:sz w:val="18"/>
                <w:szCs w:val="18"/>
                <w:lang w:val="pt-PT"/>
              </w:rPr>
              <w:t>○</w:t>
            </w:r>
          </w:p>
        </w:tc>
        <w:tc>
          <w:tcPr>
            <w:tcW w:w="300" w:type="dxa"/>
            <w:tcBorders>
              <w:left w:val="dotted" w:sz="4" w:space="0" w:color="auto"/>
              <w:right w:val="dotted" w:sz="4" w:space="0" w:color="auto"/>
            </w:tcBorders>
            <w:shd w:val="clear" w:color="auto" w:fill="auto"/>
          </w:tcPr>
          <w:p w:rsidR="00E07AF2" w:rsidRPr="000D3578" w:rsidRDefault="00E07AF2" w:rsidP="00030EE3">
            <w:pPr>
              <w:ind w:left="-57"/>
              <w:jc w:val="left"/>
              <w:rPr>
                <w:rFonts w:asciiTheme="majorEastAsia" w:eastAsiaTheme="majorEastAsia" w:hAnsiTheme="majorEastAsia"/>
                <w:sz w:val="18"/>
                <w:szCs w:val="18"/>
                <w:lang w:val="pt-PT"/>
              </w:rPr>
            </w:pPr>
          </w:p>
        </w:tc>
        <w:tc>
          <w:tcPr>
            <w:tcW w:w="250" w:type="dxa"/>
            <w:tcBorders>
              <w:left w:val="dotted" w:sz="4" w:space="0" w:color="auto"/>
            </w:tcBorders>
            <w:shd w:val="clear" w:color="auto" w:fill="auto"/>
          </w:tcPr>
          <w:p w:rsidR="00E07AF2" w:rsidRPr="000D3578" w:rsidRDefault="00E07AF2" w:rsidP="00030EE3">
            <w:pPr>
              <w:ind w:left="-57"/>
              <w:jc w:val="left"/>
              <w:rPr>
                <w:rFonts w:asciiTheme="majorEastAsia" w:eastAsiaTheme="majorEastAsia" w:hAnsiTheme="majorEastAsia"/>
                <w:sz w:val="18"/>
                <w:szCs w:val="18"/>
                <w:lang w:val="pt-PT"/>
              </w:rPr>
            </w:pPr>
            <w:r w:rsidRPr="000D3578">
              <w:rPr>
                <w:rFonts w:asciiTheme="majorEastAsia" w:eastAsiaTheme="majorEastAsia" w:hAnsiTheme="majorEastAsia"/>
                <w:sz w:val="18"/>
                <w:szCs w:val="18"/>
                <w:lang w:val="pt-PT"/>
              </w:rPr>
              <w:t>○</w:t>
            </w:r>
          </w:p>
        </w:tc>
      </w:tr>
      <w:tr w:rsidR="00E07AF2" w:rsidRPr="000D3578" w:rsidTr="00BB56A3">
        <w:trPr>
          <w:trHeight w:val="20"/>
          <w:jc w:val="center"/>
        </w:trPr>
        <w:tc>
          <w:tcPr>
            <w:tcW w:w="3722" w:type="dxa"/>
            <w:tcBorders>
              <w:right w:val="single" w:sz="4" w:space="0" w:color="auto"/>
            </w:tcBorders>
            <w:shd w:val="clear" w:color="auto" w:fill="auto"/>
          </w:tcPr>
          <w:p w:rsidR="00E07AF2" w:rsidRPr="000D3578" w:rsidRDefault="00E07AF2" w:rsidP="00030EE3">
            <w:pPr>
              <w:ind w:left="-57"/>
              <w:rPr>
                <w:rFonts w:eastAsiaTheme="minorEastAsia"/>
                <w:color w:val="FF0000"/>
                <w:sz w:val="18"/>
                <w:szCs w:val="18"/>
                <w:lang w:val="pt-PT"/>
              </w:rPr>
            </w:pPr>
            <w:r w:rsidRPr="000D3578">
              <w:rPr>
                <w:rFonts w:asciiTheme="majorBidi" w:hAnsiTheme="majorBidi" w:cstheme="majorBidi"/>
                <w:sz w:val="18"/>
                <w:szCs w:val="18"/>
                <w:lang w:val="pt-PT"/>
              </w:rPr>
              <w:t>Desenvolver técnicas que podem ser aplicadas na produção agrícola da região do Corredor de Nacala.</w:t>
            </w:r>
          </w:p>
        </w:tc>
        <w:tc>
          <w:tcPr>
            <w:tcW w:w="4571" w:type="dxa"/>
            <w:tcBorders>
              <w:left w:val="single" w:sz="4" w:space="0" w:color="auto"/>
              <w:right w:val="single" w:sz="4" w:space="0" w:color="000000"/>
            </w:tcBorders>
            <w:shd w:val="clear" w:color="auto" w:fill="auto"/>
          </w:tcPr>
          <w:p w:rsidR="00E07AF2" w:rsidRPr="000D3578" w:rsidRDefault="000D3578" w:rsidP="00A42EBC">
            <w:pPr>
              <w:ind w:leftChars="-11" w:left="-23"/>
              <w:jc w:val="left"/>
              <w:rPr>
                <w:rFonts w:eastAsiaTheme="minorEastAsia"/>
                <w:color w:val="000000" w:themeColor="text1"/>
                <w:sz w:val="18"/>
                <w:szCs w:val="18"/>
                <w:lang w:val="pt-PT"/>
              </w:rPr>
            </w:pPr>
            <w:r w:rsidRPr="000D3578">
              <w:rPr>
                <w:rFonts w:hint="eastAsia"/>
                <w:sz w:val="18"/>
                <w:szCs w:val="18"/>
                <w:lang w:val="pt-PT"/>
              </w:rPr>
              <w:t>F</w:t>
            </w:r>
            <w:r w:rsidRPr="000D3578">
              <w:rPr>
                <w:sz w:val="18"/>
                <w:szCs w:val="18"/>
                <w:lang w:val="pt-PT"/>
              </w:rPr>
              <w:t>oram confirmados o aumento da quantidade de colheita mediante a mulch e o aumento de substâncias orgânicas no solo com a aplicação de resíduos vegetais. Também será dado andamento à análise referente à melhoria das propriedades físicas do solo.</w:t>
            </w:r>
          </w:p>
        </w:tc>
        <w:tc>
          <w:tcPr>
            <w:tcW w:w="300" w:type="dxa"/>
            <w:tcBorders>
              <w:left w:val="single" w:sz="4" w:space="0" w:color="000000"/>
              <w:right w:val="dotted" w:sz="4" w:space="0" w:color="auto"/>
            </w:tcBorders>
            <w:shd w:val="clear" w:color="auto" w:fill="auto"/>
          </w:tcPr>
          <w:p w:rsidR="00E07AF2" w:rsidRPr="000D3578" w:rsidRDefault="00E07AF2" w:rsidP="00030EE3">
            <w:pPr>
              <w:ind w:left="-57"/>
              <w:jc w:val="left"/>
              <w:rPr>
                <w:rFonts w:asciiTheme="majorEastAsia" w:eastAsiaTheme="majorEastAsia" w:hAnsiTheme="majorEastAsia"/>
                <w:sz w:val="18"/>
                <w:szCs w:val="18"/>
                <w:lang w:val="pt-PT"/>
              </w:rPr>
            </w:pPr>
            <w:r w:rsidRPr="000D3578">
              <w:rPr>
                <w:rFonts w:asciiTheme="majorEastAsia" w:eastAsiaTheme="majorEastAsia" w:hAnsiTheme="majorEastAsia"/>
                <w:sz w:val="18"/>
                <w:szCs w:val="18"/>
                <w:lang w:val="pt-PT"/>
              </w:rPr>
              <w:t>○</w:t>
            </w:r>
          </w:p>
        </w:tc>
        <w:tc>
          <w:tcPr>
            <w:tcW w:w="300" w:type="dxa"/>
            <w:tcBorders>
              <w:left w:val="dotted" w:sz="4" w:space="0" w:color="auto"/>
              <w:right w:val="dotted" w:sz="4" w:space="0" w:color="auto"/>
            </w:tcBorders>
            <w:shd w:val="clear" w:color="auto" w:fill="auto"/>
          </w:tcPr>
          <w:p w:rsidR="00E07AF2" w:rsidRPr="000D3578" w:rsidRDefault="00E07AF2" w:rsidP="00030EE3">
            <w:pPr>
              <w:ind w:left="-57"/>
              <w:jc w:val="left"/>
              <w:rPr>
                <w:rFonts w:asciiTheme="majorEastAsia" w:eastAsiaTheme="majorEastAsia" w:hAnsiTheme="majorEastAsia"/>
                <w:sz w:val="18"/>
                <w:szCs w:val="18"/>
                <w:lang w:val="pt-PT"/>
              </w:rPr>
            </w:pPr>
          </w:p>
        </w:tc>
        <w:tc>
          <w:tcPr>
            <w:tcW w:w="250" w:type="dxa"/>
            <w:tcBorders>
              <w:left w:val="dotted" w:sz="4" w:space="0" w:color="auto"/>
            </w:tcBorders>
            <w:shd w:val="clear" w:color="auto" w:fill="auto"/>
          </w:tcPr>
          <w:p w:rsidR="00E07AF2" w:rsidRPr="000D3578" w:rsidRDefault="00E07AF2" w:rsidP="00030EE3">
            <w:pPr>
              <w:ind w:left="-57"/>
              <w:jc w:val="left"/>
              <w:rPr>
                <w:rFonts w:asciiTheme="majorEastAsia" w:eastAsiaTheme="majorEastAsia" w:hAnsiTheme="majorEastAsia"/>
                <w:sz w:val="18"/>
                <w:szCs w:val="18"/>
                <w:lang w:val="pt-PT"/>
              </w:rPr>
            </w:pPr>
            <w:r w:rsidRPr="000D3578">
              <w:rPr>
                <w:rFonts w:asciiTheme="majorEastAsia" w:eastAsiaTheme="majorEastAsia" w:hAnsiTheme="majorEastAsia"/>
                <w:sz w:val="18"/>
                <w:szCs w:val="18"/>
                <w:lang w:val="pt-PT"/>
              </w:rPr>
              <w:t>○</w:t>
            </w:r>
          </w:p>
        </w:tc>
      </w:tr>
    </w:tbl>
    <w:p w:rsidR="00A42EBC" w:rsidRPr="0015732A" w:rsidRDefault="00A42EBC" w:rsidP="00A42EBC">
      <w:pPr>
        <w:rPr>
          <w:sz w:val="22"/>
          <w:szCs w:val="22"/>
          <w:lang w:val="pt-PT"/>
        </w:rPr>
      </w:pPr>
    </w:p>
    <w:p w:rsidR="000D3578" w:rsidRPr="000D3578" w:rsidRDefault="000D3578" w:rsidP="000D3578">
      <w:pPr>
        <w:pStyle w:val="4"/>
      </w:pPr>
      <w:r w:rsidRPr="000D3578">
        <w:rPr>
          <w:rFonts w:hint="eastAsia"/>
        </w:rPr>
        <w:t xml:space="preserve"> </w:t>
      </w:r>
      <w:r w:rsidRPr="000D3578">
        <w:t>Plano de Actividades para o Próximo Ano Fiscal</w:t>
      </w:r>
    </w:p>
    <w:p w:rsidR="000D3578" w:rsidRPr="000D3578" w:rsidRDefault="000D3578" w:rsidP="000D3578">
      <w:pPr>
        <w:pStyle w:val="ad"/>
      </w:pPr>
      <w:bookmarkStart w:id="118" w:name="_Toc421635580"/>
      <w:r>
        <w:t xml:space="preserve">Tabela </w:t>
      </w:r>
      <w:fldSimple w:instr=" STYLEREF 1 \s ">
        <w:r w:rsidR="00F24ACE">
          <w:rPr>
            <w:noProof/>
          </w:rPr>
          <w:t>2</w:t>
        </w:r>
      </w:fldSimple>
      <w:r w:rsidR="00012528">
        <w:noBreakHyphen/>
      </w:r>
      <w:fldSimple w:instr=" SEQ Tabela \* ARABIC \s 1 ">
        <w:r w:rsidR="00F24ACE">
          <w:rPr>
            <w:noProof/>
          </w:rPr>
          <w:t>53</w:t>
        </w:r>
      </w:fldSimple>
      <w:r>
        <w:rPr>
          <w:rFonts w:hint="eastAsia"/>
        </w:rPr>
        <w:t xml:space="preserve">  </w:t>
      </w:r>
      <w:r w:rsidRPr="000D3578">
        <w:t>Plano de Actividades para o Próximo Ano Fiscal</w:t>
      </w:r>
      <w:r>
        <w:rPr>
          <w:rFonts w:hint="eastAsia"/>
        </w:rPr>
        <w:br/>
      </w:r>
      <w:r w:rsidRPr="000D3578">
        <w:t>(Desenvolvimento da Tecnologia de Melhoramento do Solo)</w:t>
      </w:r>
      <w:bookmarkEnd w:id="118"/>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0D3578" w:rsidRPr="000D3578" w:rsidTr="000D3578">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0D3578" w:rsidRPr="000D3578" w:rsidRDefault="000D3578" w:rsidP="000D3578">
            <w:pPr>
              <w:ind w:leftChars="-49" w:left="-103" w:rightChars="-47" w:right="-99"/>
              <w:jc w:val="center"/>
              <w:rPr>
                <w:rFonts w:eastAsiaTheme="majorEastAsia"/>
                <w:b/>
                <w:color w:val="FFFFFF"/>
                <w:sz w:val="18"/>
                <w:szCs w:val="18"/>
                <w:lang w:val="pt-BR"/>
              </w:rPr>
            </w:pPr>
            <w:r w:rsidRPr="000D3578">
              <w:rPr>
                <w:b/>
                <w:color w:val="FFFFFF"/>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0D3578" w:rsidRPr="000D3578" w:rsidRDefault="000D3578" w:rsidP="000D3578">
            <w:pPr>
              <w:jc w:val="center"/>
              <w:rPr>
                <w:rFonts w:eastAsiaTheme="majorEastAsia"/>
                <w:b/>
                <w:color w:val="FFFFFF"/>
                <w:sz w:val="18"/>
                <w:szCs w:val="18"/>
                <w:lang w:val="pt-BR"/>
              </w:rPr>
            </w:pPr>
            <w:r w:rsidRPr="000D3578">
              <w:rPr>
                <w:b/>
                <w:color w:val="FFFFFF"/>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0D3578" w:rsidRPr="000D3578" w:rsidRDefault="000D3578" w:rsidP="000D3578">
            <w:pPr>
              <w:jc w:val="center"/>
              <w:rPr>
                <w:rFonts w:eastAsiaTheme="majorEastAsia"/>
                <w:b/>
                <w:color w:val="FFFFFF"/>
                <w:sz w:val="18"/>
                <w:szCs w:val="18"/>
                <w:lang w:val="pt-BR"/>
              </w:rPr>
            </w:pPr>
            <w:r w:rsidRPr="000D3578">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0D3578" w:rsidRPr="000D3578" w:rsidRDefault="000D3578" w:rsidP="000D3578">
            <w:pPr>
              <w:jc w:val="center"/>
              <w:rPr>
                <w:rFonts w:eastAsiaTheme="majorEastAsia"/>
                <w:b/>
                <w:color w:val="FFFFFF"/>
                <w:sz w:val="18"/>
                <w:szCs w:val="18"/>
                <w:lang w:val="pt-BR"/>
              </w:rPr>
            </w:pPr>
            <w:r w:rsidRPr="000D3578">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0D3578" w:rsidRPr="000D3578" w:rsidRDefault="000D3578" w:rsidP="000D3578">
            <w:pPr>
              <w:jc w:val="center"/>
              <w:rPr>
                <w:rFonts w:eastAsiaTheme="majorEastAsia"/>
                <w:b/>
                <w:color w:val="FFFFFF"/>
                <w:sz w:val="18"/>
                <w:szCs w:val="18"/>
                <w:lang w:val="pt-BR"/>
              </w:rPr>
            </w:pPr>
            <w:r w:rsidRPr="000D3578">
              <w:rPr>
                <w:rFonts w:eastAsiaTheme="majorEastAsia"/>
                <w:b/>
                <w:color w:val="FFFFFF"/>
                <w:sz w:val="18"/>
                <w:szCs w:val="18"/>
                <w:lang w:val="pt-BR"/>
              </w:rPr>
              <w:t>Produtos</w:t>
            </w:r>
          </w:p>
        </w:tc>
      </w:tr>
      <w:tr w:rsidR="000D3578" w:rsidRPr="000D3578" w:rsidTr="000D3578">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hideMark/>
          </w:tcPr>
          <w:p w:rsidR="000D3578" w:rsidRPr="000D3578" w:rsidRDefault="000D3578" w:rsidP="000D3578">
            <w:pPr>
              <w:jc w:val="center"/>
              <w:rPr>
                <w:b/>
                <w:color w:val="FFFFFF"/>
                <w:sz w:val="18"/>
                <w:szCs w:val="18"/>
                <w:lang w:val="pt-BR"/>
              </w:rPr>
            </w:pPr>
            <w:r w:rsidRPr="000D3578">
              <w:rPr>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0D3578" w:rsidRPr="000D3578" w:rsidRDefault="000D3578" w:rsidP="000D3578">
            <w:pPr>
              <w:jc w:val="center"/>
              <w:rPr>
                <w:b/>
                <w:color w:val="FFFFFF"/>
                <w:sz w:val="18"/>
                <w:szCs w:val="18"/>
                <w:lang w:val="pt-BR"/>
              </w:rPr>
            </w:pPr>
            <w:r w:rsidRPr="000D3578">
              <w:rPr>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hideMark/>
          </w:tcPr>
          <w:p w:rsidR="000D3578" w:rsidRPr="000D3578" w:rsidRDefault="000D3578" w:rsidP="000D3578">
            <w:pPr>
              <w:ind w:left="-103" w:right="-111"/>
              <w:jc w:val="center"/>
              <w:rPr>
                <w:b/>
                <w:color w:val="FFFFFF"/>
                <w:sz w:val="18"/>
                <w:szCs w:val="18"/>
                <w:lang w:val="pt-BR"/>
              </w:rPr>
            </w:pPr>
            <w:r w:rsidRPr="000D3578">
              <w:rPr>
                <w:b/>
                <w:color w:val="FFFFFF"/>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0D3578" w:rsidRPr="000D3578" w:rsidRDefault="000D3578" w:rsidP="000D3578">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0D3578" w:rsidRPr="000D3578" w:rsidRDefault="000D3578" w:rsidP="000D3578">
            <w:pPr>
              <w:ind w:left="-101" w:right="-117"/>
              <w:jc w:val="center"/>
              <w:rPr>
                <w:b/>
                <w:color w:val="FFFFFF"/>
                <w:sz w:val="18"/>
                <w:szCs w:val="18"/>
                <w:lang w:val="pt-BR"/>
              </w:rPr>
            </w:pPr>
            <w:r w:rsidRPr="000D3578">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0D3578" w:rsidRPr="000D3578" w:rsidRDefault="000D3578" w:rsidP="000D3578">
            <w:pPr>
              <w:widowControl/>
              <w:jc w:val="left"/>
              <w:rPr>
                <w:rFonts w:eastAsiaTheme="majorEastAsia"/>
                <w:color w:val="FFFFFF"/>
                <w:sz w:val="18"/>
                <w:szCs w:val="18"/>
                <w:lang w:val="pt-BR"/>
              </w:rPr>
            </w:pPr>
          </w:p>
        </w:tc>
      </w:tr>
      <w:tr w:rsidR="000D3578" w:rsidRPr="000D3578" w:rsidTr="000D3578">
        <w:trPr>
          <w:trHeight w:val="115"/>
          <w:jc w:val="center"/>
        </w:trPr>
        <w:tc>
          <w:tcPr>
            <w:tcW w:w="254" w:type="dxa"/>
            <w:tcBorders>
              <w:top w:val="single" w:sz="4" w:space="0" w:color="auto"/>
              <w:left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0D3578" w:rsidRPr="000D3578" w:rsidRDefault="000D3578" w:rsidP="000D3578">
            <w:pPr>
              <w:jc w:val="left"/>
              <w:rPr>
                <w:color w:val="000000"/>
                <w:sz w:val="18"/>
                <w:szCs w:val="18"/>
                <w:lang w:val="pt-BR"/>
              </w:rPr>
            </w:pPr>
            <w:r w:rsidRPr="000D3578">
              <w:rPr>
                <w:color w:val="000000"/>
                <w:sz w:val="18"/>
                <w:szCs w:val="18"/>
                <w:lang w:val="pt-BR"/>
              </w:rPr>
              <w:t>Ensaio de cultivo para melhoria do solo (colheita de girassol e feijão boer)</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0D3578" w:rsidRPr="000D3578" w:rsidRDefault="000D3578" w:rsidP="000D3578">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0D3578" w:rsidRPr="000D3578" w:rsidRDefault="000D3578" w:rsidP="000D3578">
            <w:pPr>
              <w:ind w:leftChars="-47" w:rightChars="-42" w:right="-88" w:hangingChars="55" w:hanging="99"/>
              <w:jc w:val="left"/>
              <w:rPr>
                <w:sz w:val="18"/>
                <w:szCs w:val="18"/>
                <w:lang w:val="pt-BR"/>
              </w:rPr>
            </w:pPr>
          </w:p>
        </w:tc>
      </w:tr>
      <w:tr w:rsidR="000D3578" w:rsidRPr="000D3578" w:rsidTr="000D3578">
        <w:trPr>
          <w:trHeight w:val="115"/>
          <w:jc w:val="center"/>
        </w:trPr>
        <w:tc>
          <w:tcPr>
            <w:tcW w:w="254" w:type="dxa"/>
            <w:tcBorders>
              <w:top w:val="single" w:sz="4" w:space="0" w:color="auto"/>
              <w:left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0D3578" w:rsidRPr="000D3578" w:rsidRDefault="000D3578" w:rsidP="000D3578">
            <w:pPr>
              <w:jc w:val="left"/>
              <w:rPr>
                <w:color w:val="000000"/>
                <w:sz w:val="18"/>
                <w:szCs w:val="18"/>
                <w:lang w:val="pt-BR"/>
              </w:rPr>
            </w:pPr>
            <w:r w:rsidRPr="000D3578">
              <w:rPr>
                <w:color w:val="000000"/>
                <w:sz w:val="18"/>
                <w:szCs w:val="18"/>
                <w:lang w:val="pt-BR"/>
              </w:rPr>
              <w:t xml:space="preserve">Ensaio para melhoria do solo (peso seco, colheita) </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0D3578" w:rsidRPr="000D3578" w:rsidRDefault="000D3578" w:rsidP="000D3578">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0D3578" w:rsidRPr="000D3578" w:rsidRDefault="000D3578" w:rsidP="000D3578">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0D3578" w:rsidRPr="000D3578" w:rsidRDefault="000D3578" w:rsidP="000D3578">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0D3578" w:rsidRPr="000D3578" w:rsidRDefault="000D3578" w:rsidP="000D3578">
            <w:pPr>
              <w:ind w:leftChars="-47" w:rightChars="-42" w:right="-88" w:hangingChars="55" w:hanging="99"/>
              <w:jc w:val="left"/>
              <w:rPr>
                <w:sz w:val="18"/>
                <w:szCs w:val="18"/>
                <w:lang w:val="pt-BR"/>
              </w:rPr>
            </w:pPr>
          </w:p>
        </w:tc>
      </w:tr>
      <w:tr w:rsidR="000D3578" w:rsidRPr="000D3578" w:rsidTr="000D3578">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0D3578" w:rsidRPr="000D3578" w:rsidRDefault="000D3578" w:rsidP="000D3578">
            <w:pPr>
              <w:ind w:left="-57"/>
              <w:jc w:val="left"/>
              <w:rPr>
                <w:color w:val="000000"/>
                <w:sz w:val="18"/>
                <w:szCs w:val="18"/>
                <w:lang w:val="pt-BR"/>
              </w:rPr>
            </w:pPr>
            <w:r w:rsidRPr="000D3578">
              <w:rPr>
                <w:color w:val="000000"/>
                <w:sz w:val="18"/>
                <w:szCs w:val="18"/>
                <w:lang w:val="pt-BR"/>
              </w:rPr>
              <w:t>Ensaio para melhoria do solo (análises de solos)</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0D3578" w:rsidRPr="000D3578" w:rsidRDefault="000D3578" w:rsidP="000D3578">
            <w:pPr>
              <w:ind w:leftChars="-47" w:rightChars="-42" w:right="-88" w:hangingChars="55" w:hanging="99"/>
              <w:jc w:val="left"/>
              <w:rPr>
                <w:color w:val="000000"/>
                <w:sz w:val="18"/>
                <w:szCs w:val="18"/>
                <w:lang w:val="pt-BR"/>
              </w:rPr>
            </w:pPr>
          </w:p>
        </w:tc>
      </w:tr>
      <w:tr w:rsidR="000D3578" w:rsidRPr="000D3578" w:rsidTr="000D3578">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0D3578" w:rsidRPr="000D3578" w:rsidRDefault="000D3578" w:rsidP="000D3578">
            <w:pPr>
              <w:ind w:left="-57"/>
              <w:jc w:val="left"/>
              <w:rPr>
                <w:color w:val="000000"/>
                <w:sz w:val="18"/>
                <w:szCs w:val="18"/>
                <w:lang w:val="pt-BR"/>
              </w:rPr>
            </w:pPr>
            <w:r w:rsidRPr="000D3578">
              <w:rPr>
                <w:color w:val="000000"/>
                <w:sz w:val="18"/>
                <w:szCs w:val="18"/>
                <w:lang w:val="pt-BR"/>
              </w:rPr>
              <w:t>Ensaio para melhoria do solo (análises dos resultados)</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0D3578" w:rsidRPr="000D3578" w:rsidRDefault="000D3578" w:rsidP="000D3578">
            <w:pPr>
              <w:ind w:rightChars="-61" w:right="-128"/>
              <w:jc w:val="left"/>
              <w:rPr>
                <w:sz w:val="18"/>
                <w:szCs w:val="18"/>
                <w:lang w:val="pt-BR"/>
              </w:rPr>
            </w:pPr>
            <w:r w:rsidRPr="000D3578">
              <w:rPr>
                <w:sz w:val="18"/>
                <w:szCs w:val="18"/>
                <w:lang w:val="pt-BR"/>
              </w:rPr>
              <w:t>Relatório de Progresso do Projecto</w:t>
            </w:r>
          </w:p>
        </w:tc>
      </w:tr>
      <w:tr w:rsidR="000D3578" w:rsidRPr="000D3578" w:rsidTr="000D3578">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0D3578" w:rsidRPr="000D3578" w:rsidRDefault="000D3578" w:rsidP="000D3578">
            <w:pPr>
              <w:ind w:left="-57"/>
              <w:jc w:val="left"/>
              <w:rPr>
                <w:rFonts w:asciiTheme="majorEastAsia" w:eastAsiaTheme="majorEastAsia" w:hAnsiTheme="majorEastAsia"/>
                <w:color w:val="000000"/>
                <w:sz w:val="18"/>
                <w:szCs w:val="18"/>
                <w:lang w:val="pt-BR"/>
              </w:rPr>
            </w:pPr>
            <w:r w:rsidRPr="000D357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0D3578" w:rsidRPr="000D3578" w:rsidRDefault="000D3578" w:rsidP="000D3578">
            <w:pPr>
              <w:ind w:left="-57"/>
              <w:jc w:val="left"/>
              <w:rPr>
                <w:color w:val="000000"/>
                <w:sz w:val="18"/>
                <w:szCs w:val="18"/>
                <w:lang w:val="pt-BR"/>
              </w:rPr>
            </w:pPr>
            <w:r w:rsidRPr="000D3578">
              <w:rPr>
                <w:color w:val="000000"/>
                <w:sz w:val="18"/>
                <w:szCs w:val="18"/>
                <w:lang w:val="pt-BR"/>
              </w:rPr>
              <w:t>Elaboração do manual de melhoria do solo</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0D3578" w:rsidRPr="000D3578" w:rsidRDefault="000D3578" w:rsidP="000D3578">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0D3578" w:rsidRPr="000D3578" w:rsidRDefault="000D3578" w:rsidP="000D3578">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0D3578" w:rsidRPr="000D3578" w:rsidRDefault="000D3578" w:rsidP="000D3578">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0D3578" w:rsidRPr="000D3578" w:rsidRDefault="000D3578" w:rsidP="000D3578">
            <w:pPr>
              <w:ind w:rightChars="-42" w:right="-88"/>
              <w:jc w:val="left"/>
              <w:rPr>
                <w:color w:val="000000"/>
                <w:sz w:val="18"/>
                <w:szCs w:val="18"/>
                <w:lang w:val="pt-BR"/>
              </w:rPr>
            </w:pPr>
            <w:r w:rsidRPr="000D3578">
              <w:rPr>
                <w:color w:val="000000"/>
                <w:sz w:val="18"/>
                <w:szCs w:val="18"/>
                <w:lang w:val="pt-BR"/>
              </w:rPr>
              <w:t>Manual</w:t>
            </w:r>
          </w:p>
        </w:tc>
      </w:tr>
    </w:tbl>
    <w:p w:rsidR="000D3578" w:rsidRPr="00CA1E5E" w:rsidRDefault="000D3578" w:rsidP="000D3578">
      <w:pPr>
        <w:pStyle w:val="5"/>
        <w:numPr>
          <w:ilvl w:val="0"/>
          <w:numId w:val="0"/>
        </w:numPr>
        <w:snapToGrid w:val="0"/>
        <w:spacing w:afterLines="0" w:line="360" w:lineRule="atLeast"/>
        <w:ind w:left="748" w:hanging="548"/>
        <w:rPr>
          <w:szCs w:val="22"/>
          <w:lang w:val="pt-BR"/>
        </w:rPr>
      </w:pPr>
    </w:p>
    <w:p w:rsidR="00A42EBC" w:rsidRPr="0015732A" w:rsidRDefault="00A42EBC" w:rsidP="00C90544">
      <w:pPr>
        <w:pStyle w:val="30"/>
        <w:spacing w:after="120"/>
        <w:rPr>
          <w:lang w:val="pt-PT"/>
        </w:rPr>
      </w:pPr>
      <w:bookmarkStart w:id="119" w:name="_Toc421633631"/>
      <w:r w:rsidRPr="0015732A">
        <w:rPr>
          <w:lang w:val="pt-PT"/>
        </w:rPr>
        <w:t>Sugerir o Método de Fertilização a Recomendar para Cada Cultura (Actividade 3-2)</w:t>
      </w:r>
      <w:bookmarkEnd w:id="119"/>
      <w:r w:rsidRPr="0015732A">
        <w:rPr>
          <w:lang w:val="pt-PT"/>
        </w:rPr>
        <w:t xml:space="preserve"> </w:t>
      </w:r>
    </w:p>
    <w:p w:rsidR="00A42EBC" w:rsidRPr="0015732A" w:rsidRDefault="00BB56A3" w:rsidP="00147A6E">
      <w:pPr>
        <w:pStyle w:val="4"/>
      </w:pPr>
      <w:r w:rsidRPr="0015732A">
        <w:rPr>
          <w:rFonts w:hint="eastAsia"/>
        </w:rPr>
        <w:t xml:space="preserve"> </w:t>
      </w:r>
      <w:r w:rsidR="00A42EBC" w:rsidRPr="0015732A">
        <w:t>Progresso das Actividades</w:t>
      </w:r>
    </w:p>
    <w:p w:rsidR="00A42EBC" w:rsidRPr="0015732A" w:rsidRDefault="00BB56A3" w:rsidP="00EA6924">
      <w:pPr>
        <w:pStyle w:val="5"/>
        <w:spacing w:after="120"/>
      </w:pPr>
      <w:bookmarkStart w:id="120" w:name="_Toc339582002"/>
      <w:r w:rsidRPr="0015732A">
        <w:rPr>
          <w:rFonts w:hint="eastAsia"/>
        </w:rPr>
        <w:t xml:space="preserve"> </w:t>
      </w:r>
      <w:r w:rsidR="00A42EBC" w:rsidRPr="0015732A">
        <w:t>Resultados das Análises do Solo dos Campos de Ensaio</w:t>
      </w:r>
    </w:p>
    <w:p w:rsidR="00A42EBC" w:rsidRPr="0015732A" w:rsidRDefault="00A42EBC" w:rsidP="00044CEE">
      <w:pPr>
        <w:pStyle w:val="22"/>
        <w:spacing w:after="120"/>
      </w:pPr>
      <w:r w:rsidRPr="0015732A">
        <w:t xml:space="preserve">Para os ensaios, foram recolhidas amostras de solo de cada bloco do campo de ensaio, à profundidade entre 0 e 20 cm, as quais foram levadas ao Japão e analisadas nos recintos do JIRCAS. Mostram-se a seguir os resultados das análises feitas em 2012 e 2013, para fins de referência. Cabe referir que as machambas de um ano e de outro são diferentes. </w:t>
      </w:r>
    </w:p>
    <w:p w:rsidR="00A42EBC" w:rsidRPr="0015732A" w:rsidRDefault="0010088C" w:rsidP="00863287">
      <w:pPr>
        <w:pStyle w:val="ad"/>
      </w:pPr>
      <w:bookmarkStart w:id="121" w:name="_Toc421635581"/>
      <w:r w:rsidRPr="0015732A">
        <w:t xml:space="preserve">Tabela </w:t>
      </w:r>
      <w:fldSimple w:instr=" STYLEREF 1 \s ">
        <w:r w:rsidR="00F24ACE">
          <w:rPr>
            <w:noProof/>
          </w:rPr>
          <w:t>2</w:t>
        </w:r>
      </w:fldSimple>
      <w:r w:rsidR="00012528">
        <w:noBreakHyphen/>
      </w:r>
      <w:fldSimple w:instr=" SEQ Tabela \* ARABIC \s 1 ">
        <w:r w:rsidR="00F24ACE">
          <w:rPr>
            <w:noProof/>
          </w:rPr>
          <w:t>54</w:t>
        </w:r>
      </w:fldSimple>
      <w:r w:rsidRPr="0015732A">
        <w:rPr>
          <w:rFonts w:hint="eastAsia"/>
        </w:rPr>
        <w:t xml:space="preserve">  </w:t>
      </w:r>
      <w:r w:rsidR="00A42EBC" w:rsidRPr="0015732A">
        <w:t>Resultados de Análise do Solo pa</w:t>
      </w:r>
      <w:r w:rsidR="00131810" w:rsidRPr="0015732A">
        <w:t>ra Adubação no Cultivo de Soja,</w:t>
      </w:r>
      <w:r w:rsidR="00131810" w:rsidRPr="0015732A">
        <w:rPr>
          <w:rFonts w:hint="eastAsia"/>
        </w:rPr>
        <w:br/>
      </w:r>
      <w:r w:rsidR="00A42EBC" w:rsidRPr="0015732A">
        <w:t>nos Campos de Ensaio Antes do Início dos Ensaios</w:t>
      </w:r>
      <w:bookmarkEnd w:id="121"/>
    </w:p>
    <w:tbl>
      <w:tblPr>
        <w:tblStyle w:val="aff6"/>
        <w:tblW w:w="8245" w:type="dxa"/>
        <w:jc w:val="center"/>
        <w:tblLook w:val="04A0"/>
      </w:tblPr>
      <w:tblGrid>
        <w:gridCol w:w="1408"/>
        <w:gridCol w:w="986"/>
        <w:gridCol w:w="941"/>
        <w:gridCol w:w="1013"/>
        <w:gridCol w:w="1013"/>
        <w:gridCol w:w="1013"/>
        <w:gridCol w:w="918"/>
        <w:gridCol w:w="953"/>
      </w:tblGrid>
      <w:tr w:rsidR="00A42EBC" w:rsidRPr="004F5BFC" w:rsidTr="00030EE3">
        <w:trPr>
          <w:trHeight w:val="545"/>
          <w:tblHeader/>
          <w:jc w:val="center"/>
        </w:trPr>
        <w:tc>
          <w:tcPr>
            <w:tcW w:w="1408"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Ano Fiscal</w:t>
            </w:r>
          </w:p>
        </w:tc>
        <w:tc>
          <w:tcPr>
            <w:tcW w:w="986"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Região</w:t>
            </w:r>
          </w:p>
        </w:tc>
        <w:tc>
          <w:tcPr>
            <w:tcW w:w="941"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pH</w:t>
            </w:r>
          </w:p>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(H</w:t>
            </w:r>
            <w:r w:rsidRPr="004F5BFC">
              <w:rPr>
                <w:rFonts w:eastAsia="MS Gothic"/>
                <w:b/>
                <w:color w:val="FFFFFF" w:themeColor="background1"/>
                <w:sz w:val="18"/>
                <w:szCs w:val="18"/>
                <w:vertAlign w:val="subscript"/>
                <w:lang w:val="pt-PT"/>
              </w:rPr>
              <w:t>2</w:t>
            </w:r>
            <w:r w:rsidRPr="004F5BFC">
              <w:rPr>
                <w:rFonts w:eastAsia="MS Gothic"/>
                <w:b/>
                <w:color w:val="FFFFFF" w:themeColor="background1"/>
                <w:sz w:val="18"/>
                <w:szCs w:val="18"/>
                <w:lang w:val="pt-PT"/>
              </w:rPr>
              <w:t>O)</w:t>
            </w:r>
          </w:p>
        </w:tc>
        <w:tc>
          <w:tcPr>
            <w:tcW w:w="1013"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CE</w:t>
            </w:r>
          </w:p>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mS m</w:t>
            </w:r>
            <w:r w:rsidRPr="004F5BFC">
              <w:rPr>
                <w:rFonts w:eastAsia="MS Gothic"/>
                <w:b/>
                <w:color w:val="FFFFFF" w:themeColor="background1"/>
                <w:sz w:val="18"/>
                <w:szCs w:val="18"/>
                <w:vertAlign w:val="superscript"/>
                <w:lang w:val="pt-PT"/>
              </w:rPr>
              <w:t>-1</w:t>
            </w:r>
          </w:p>
        </w:tc>
        <w:tc>
          <w:tcPr>
            <w:tcW w:w="1013"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T-N</w:t>
            </w:r>
          </w:p>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w:t>
            </w:r>
          </w:p>
        </w:tc>
        <w:tc>
          <w:tcPr>
            <w:tcW w:w="1013"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T-C</w:t>
            </w:r>
          </w:p>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w:t>
            </w:r>
          </w:p>
        </w:tc>
        <w:tc>
          <w:tcPr>
            <w:tcW w:w="918"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P</w:t>
            </w:r>
          </w:p>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mg kg</w:t>
            </w:r>
            <w:r w:rsidRPr="004F5BFC">
              <w:rPr>
                <w:rFonts w:eastAsia="MS Gothic"/>
                <w:b/>
                <w:color w:val="FFFFFF" w:themeColor="background1"/>
                <w:sz w:val="18"/>
                <w:szCs w:val="18"/>
                <w:vertAlign w:val="superscript"/>
                <w:lang w:val="pt-PT"/>
              </w:rPr>
              <w:t>-1</w:t>
            </w:r>
          </w:p>
        </w:tc>
        <w:tc>
          <w:tcPr>
            <w:tcW w:w="953" w:type="dxa"/>
            <w:shd w:val="clear" w:color="auto" w:fill="595959" w:themeFill="text1" w:themeFillTint="A6"/>
            <w:vAlign w:val="center"/>
          </w:tcPr>
          <w:p w:rsidR="00A42EBC" w:rsidRPr="004F5BFC" w:rsidRDefault="00A42EBC" w:rsidP="00030EE3">
            <w:pPr>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K</w:t>
            </w:r>
          </w:p>
          <w:p w:rsidR="00A42EBC" w:rsidRPr="004F5BFC" w:rsidRDefault="00A42EBC" w:rsidP="00030EE3">
            <w:pPr>
              <w:ind w:leftChars="-50" w:left="-105" w:rightChars="-54" w:right="-113"/>
              <w:jc w:val="center"/>
              <w:rPr>
                <w:rFonts w:eastAsia="MS Gothic"/>
                <w:b/>
                <w:color w:val="FFFFFF" w:themeColor="background1"/>
                <w:sz w:val="18"/>
                <w:szCs w:val="18"/>
                <w:lang w:val="pt-PT"/>
              </w:rPr>
            </w:pPr>
            <w:r w:rsidRPr="004F5BFC">
              <w:rPr>
                <w:rFonts w:eastAsia="MS Gothic"/>
                <w:b/>
                <w:color w:val="FFFFFF" w:themeColor="background1"/>
                <w:sz w:val="18"/>
                <w:szCs w:val="18"/>
                <w:lang w:val="pt-PT"/>
              </w:rPr>
              <w:t>cmolc kg</w:t>
            </w:r>
            <w:r w:rsidRPr="004F5BFC">
              <w:rPr>
                <w:rFonts w:eastAsia="MS Gothic"/>
                <w:b/>
                <w:color w:val="FFFFFF" w:themeColor="background1"/>
                <w:sz w:val="18"/>
                <w:szCs w:val="18"/>
                <w:vertAlign w:val="superscript"/>
                <w:lang w:val="pt-PT"/>
              </w:rPr>
              <w:t>-1</w:t>
            </w:r>
          </w:p>
        </w:tc>
      </w:tr>
      <w:tr w:rsidR="00A42EBC" w:rsidRPr="004F5BFC" w:rsidTr="00030EE3">
        <w:trPr>
          <w:trHeight w:val="175"/>
          <w:jc w:val="center"/>
        </w:trPr>
        <w:tc>
          <w:tcPr>
            <w:tcW w:w="1408" w:type="dxa"/>
            <w:vMerge w:val="restart"/>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2013/2014</w:t>
            </w:r>
          </w:p>
        </w:tc>
        <w:tc>
          <w:tcPr>
            <w:tcW w:w="986" w:type="dxa"/>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Nampula</w:t>
            </w:r>
          </w:p>
        </w:tc>
        <w:tc>
          <w:tcPr>
            <w:tcW w:w="941" w:type="dxa"/>
          </w:tcPr>
          <w:p w:rsidR="00A42EBC" w:rsidRPr="004F5BFC" w:rsidRDefault="00A42EBC" w:rsidP="00030EE3">
            <w:pPr>
              <w:jc w:val="right"/>
              <w:rPr>
                <w:sz w:val="18"/>
                <w:szCs w:val="18"/>
                <w:lang w:val="pt-PT"/>
              </w:rPr>
            </w:pPr>
            <w:r w:rsidRPr="004F5BFC">
              <w:rPr>
                <w:sz w:val="18"/>
                <w:szCs w:val="18"/>
                <w:lang w:val="pt-PT"/>
              </w:rPr>
              <w:t>5,86</w:t>
            </w:r>
          </w:p>
        </w:tc>
        <w:tc>
          <w:tcPr>
            <w:tcW w:w="1013" w:type="dxa"/>
          </w:tcPr>
          <w:p w:rsidR="00A42EBC" w:rsidRPr="004F5BFC" w:rsidRDefault="00A42EBC" w:rsidP="00030EE3">
            <w:pPr>
              <w:jc w:val="right"/>
              <w:rPr>
                <w:sz w:val="18"/>
                <w:szCs w:val="18"/>
                <w:lang w:val="pt-PT"/>
              </w:rPr>
            </w:pPr>
            <w:r w:rsidRPr="004F5BFC">
              <w:rPr>
                <w:sz w:val="18"/>
                <w:szCs w:val="18"/>
                <w:lang w:val="pt-PT"/>
              </w:rPr>
              <w:t>10,42</w:t>
            </w:r>
          </w:p>
        </w:tc>
        <w:tc>
          <w:tcPr>
            <w:tcW w:w="1013" w:type="dxa"/>
          </w:tcPr>
          <w:p w:rsidR="00A42EBC" w:rsidRPr="004F5BFC" w:rsidRDefault="00A42EBC" w:rsidP="00030EE3">
            <w:pPr>
              <w:jc w:val="right"/>
              <w:rPr>
                <w:sz w:val="18"/>
                <w:szCs w:val="18"/>
                <w:lang w:val="pt-PT"/>
              </w:rPr>
            </w:pPr>
            <w:r w:rsidRPr="004F5BFC">
              <w:rPr>
                <w:sz w:val="18"/>
                <w:szCs w:val="18"/>
                <w:lang w:val="pt-PT"/>
              </w:rPr>
              <w:t>0,056</w:t>
            </w:r>
          </w:p>
        </w:tc>
        <w:tc>
          <w:tcPr>
            <w:tcW w:w="1013" w:type="dxa"/>
          </w:tcPr>
          <w:p w:rsidR="00A42EBC" w:rsidRPr="004F5BFC" w:rsidRDefault="00A42EBC" w:rsidP="00030EE3">
            <w:pPr>
              <w:jc w:val="right"/>
              <w:rPr>
                <w:sz w:val="18"/>
                <w:szCs w:val="18"/>
                <w:lang w:val="pt-PT"/>
              </w:rPr>
            </w:pPr>
            <w:r w:rsidRPr="004F5BFC">
              <w:rPr>
                <w:sz w:val="18"/>
                <w:szCs w:val="18"/>
                <w:lang w:val="pt-PT"/>
              </w:rPr>
              <w:t>0,580</w:t>
            </w:r>
          </w:p>
        </w:tc>
        <w:tc>
          <w:tcPr>
            <w:tcW w:w="918" w:type="dxa"/>
          </w:tcPr>
          <w:p w:rsidR="00A42EBC" w:rsidRPr="004F5BFC" w:rsidRDefault="00A42EBC" w:rsidP="00030EE3">
            <w:pPr>
              <w:jc w:val="right"/>
              <w:rPr>
                <w:sz w:val="18"/>
                <w:szCs w:val="18"/>
                <w:lang w:val="pt-PT"/>
              </w:rPr>
            </w:pPr>
            <w:r w:rsidRPr="004F5BFC">
              <w:rPr>
                <w:sz w:val="18"/>
                <w:szCs w:val="18"/>
                <w:lang w:val="pt-PT"/>
              </w:rPr>
              <w:t>7,7</w:t>
            </w:r>
          </w:p>
        </w:tc>
        <w:tc>
          <w:tcPr>
            <w:tcW w:w="953" w:type="dxa"/>
          </w:tcPr>
          <w:p w:rsidR="00A42EBC" w:rsidRPr="004F5BFC" w:rsidRDefault="00A42EBC" w:rsidP="00030EE3">
            <w:pPr>
              <w:jc w:val="right"/>
              <w:rPr>
                <w:sz w:val="18"/>
                <w:szCs w:val="18"/>
                <w:lang w:val="pt-PT"/>
              </w:rPr>
            </w:pPr>
            <w:r w:rsidRPr="004F5BFC">
              <w:rPr>
                <w:sz w:val="18"/>
                <w:szCs w:val="18"/>
                <w:lang w:val="pt-PT"/>
              </w:rPr>
              <w:t>0,20</w:t>
            </w:r>
          </w:p>
        </w:tc>
      </w:tr>
      <w:tr w:rsidR="00A42EBC" w:rsidRPr="004F5BFC" w:rsidTr="00030EE3">
        <w:trPr>
          <w:trHeight w:val="238"/>
          <w:jc w:val="center"/>
        </w:trPr>
        <w:tc>
          <w:tcPr>
            <w:tcW w:w="1408" w:type="dxa"/>
            <w:vMerge/>
            <w:shd w:val="clear" w:color="auto" w:fill="D9D9D9" w:themeFill="background1" w:themeFillShade="D9"/>
          </w:tcPr>
          <w:p w:rsidR="00A42EBC" w:rsidRPr="004F5BFC" w:rsidRDefault="00A42EBC" w:rsidP="00030EE3">
            <w:pPr>
              <w:rPr>
                <w:sz w:val="18"/>
                <w:szCs w:val="18"/>
                <w:lang w:val="pt-PT"/>
              </w:rPr>
            </w:pPr>
          </w:p>
        </w:tc>
        <w:tc>
          <w:tcPr>
            <w:tcW w:w="986" w:type="dxa"/>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Mutuáli</w:t>
            </w:r>
          </w:p>
        </w:tc>
        <w:tc>
          <w:tcPr>
            <w:tcW w:w="941" w:type="dxa"/>
          </w:tcPr>
          <w:p w:rsidR="00A42EBC" w:rsidRPr="004F5BFC" w:rsidRDefault="00A42EBC" w:rsidP="00030EE3">
            <w:pPr>
              <w:jc w:val="right"/>
              <w:rPr>
                <w:sz w:val="18"/>
                <w:szCs w:val="18"/>
                <w:lang w:val="pt-PT"/>
              </w:rPr>
            </w:pPr>
            <w:r w:rsidRPr="004F5BFC">
              <w:rPr>
                <w:sz w:val="18"/>
                <w:szCs w:val="18"/>
                <w:lang w:val="pt-PT"/>
              </w:rPr>
              <w:t>6,19</w:t>
            </w:r>
          </w:p>
        </w:tc>
        <w:tc>
          <w:tcPr>
            <w:tcW w:w="1013" w:type="dxa"/>
          </w:tcPr>
          <w:p w:rsidR="00A42EBC" w:rsidRPr="004F5BFC" w:rsidRDefault="00A42EBC" w:rsidP="00030EE3">
            <w:pPr>
              <w:jc w:val="right"/>
              <w:rPr>
                <w:sz w:val="18"/>
                <w:szCs w:val="18"/>
                <w:lang w:val="pt-PT"/>
              </w:rPr>
            </w:pPr>
            <w:r w:rsidRPr="004F5BFC">
              <w:rPr>
                <w:sz w:val="18"/>
                <w:szCs w:val="18"/>
                <w:lang w:val="pt-PT"/>
              </w:rPr>
              <w:t>5,66</w:t>
            </w:r>
          </w:p>
        </w:tc>
        <w:tc>
          <w:tcPr>
            <w:tcW w:w="1013" w:type="dxa"/>
          </w:tcPr>
          <w:p w:rsidR="00A42EBC" w:rsidRPr="004F5BFC" w:rsidRDefault="00A42EBC" w:rsidP="00030EE3">
            <w:pPr>
              <w:jc w:val="right"/>
              <w:rPr>
                <w:sz w:val="18"/>
                <w:szCs w:val="18"/>
                <w:lang w:val="pt-PT"/>
              </w:rPr>
            </w:pPr>
            <w:r w:rsidRPr="004F5BFC">
              <w:rPr>
                <w:sz w:val="18"/>
                <w:szCs w:val="18"/>
                <w:lang w:val="pt-PT"/>
              </w:rPr>
              <w:t>0,038</w:t>
            </w:r>
          </w:p>
        </w:tc>
        <w:tc>
          <w:tcPr>
            <w:tcW w:w="1013" w:type="dxa"/>
          </w:tcPr>
          <w:p w:rsidR="00A42EBC" w:rsidRPr="004F5BFC" w:rsidRDefault="00A42EBC" w:rsidP="00030EE3">
            <w:pPr>
              <w:jc w:val="right"/>
              <w:rPr>
                <w:sz w:val="18"/>
                <w:szCs w:val="18"/>
                <w:lang w:val="pt-PT"/>
              </w:rPr>
            </w:pPr>
            <w:r w:rsidRPr="004F5BFC">
              <w:rPr>
                <w:sz w:val="18"/>
                <w:szCs w:val="18"/>
                <w:lang w:val="pt-PT"/>
              </w:rPr>
              <w:t>0,460</w:t>
            </w:r>
          </w:p>
        </w:tc>
        <w:tc>
          <w:tcPr>
            <w:tcW w:w="918" w:type="dxa"/>
          </w:tcPr>
          <w:p w:rsidR="00A42EBC" w:rsidRPr="004F5BFC" w:rsidRDefault="00A42EBC" w:rsidP="00030EE3">
            <w:pPr>
              <w:jc w:val="right"/>
              <w:rPr>
                <w:sz w:val="18"/>
                <w:szCs w:val="18"/>
                <w:lang w:val="pt-PT"/>
              </w:rPr>
            </w:pPr>
            <w:r w:rsidRPr="004F5BFC">
              <w:rPr>
                <w:sz w:val="18"/>
                <w:szCs w:val="18"/>
                <w:lang w:val="pt-PT"/>
              </w:rPr>
              <w:t>10,9</w:t>
            </w:r>
          </w:p>
        </w:tc>
        <w:tc>
          <w:tcPr>
            <w:tcW w:w="953" w:type="dxa"/>
          </w:tcPr>
          <w:p w:rsidR="00A42EBC" w:rsidRPr="004F5BFC" w:rsidRDefault="00A42EBC" w:rsidP="00030EE3">
            <w:pPr>
              <w:jc w:val="right"/>
              <w:rPr>
                <w:sz w:val="18"/>
                <w:szCs w:val="18"/>
                <w:lang w:val="pt-PT"/>
              </w:rPr>
            </w:pPr>
            <w:r w:rsidRPr="004F5BFC">
              <w:rPr>
                <w:sz w:val="18"/>
                <w:szCs w:val="18"/>
                <w:lang w:val="pt-PT"/>
              </w:rPr>
              <w:t>0,17</w:t>
            </w:r>
          </w:p>
        </w:tc>
      </w:tr>
      <w:tr w:rsidR="00A42EBC" w:rsidRPr="004F5BFC" w:rsidTr="00030EE3">
        <w:trPr>
          <w:jc w:val="center"/>
        </w:trPr>
        <w:tc>
          <w:tcPr>
            <w:tcW w:w="1408" w:type="dxa"/>
            <w:vMerge/>
            <w:shd w:val="clear" w:color="auto" w:fill="D9D9D9" w:themeFill="background1" w:themeFillShade="D9"/>
          </w:tcPr>
          <w:p w:rsidR="00A42EBC" w:rsidRPr="004F5BFC" w:rsidRDefault="00A42EBC" w:rsidP="00030EE3">
            <w:pPr>
              <w:rPr>
                <w:sz w:val="18"/>
                <w:szCs w:val="18"/>
                <w:lang w:val="pt-PT"/>
              </w:rPr>
            </w:pPr>
          </w:p>
        </w:tc>
        <w:tc>
          <w:tcPr>
            <w:tcW w:w="986" w:type="dxa"/>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Lichinga</w:t>
            </w:r>
          </w:p>
        </w:tc>
        <w:tc>
          <w:tcPr>
            <w:tcW w:w="941" w:type="dxa"/>
          </w:tcPr>
          <w:p w:rsidR="00A42EBC" w:rsidRPr="004F5BFC" w:rsidRDefault="00A42EBC" w:rsidP="00030EE3">
            <w:pPr>
              <w:jc w:val="right"/>
              <w:rPr>
                <w:sz w:val="18"/>
                <w:szCs w:val="18"/>
                <w:lang w:val="pt-PT"/>
              </w:rPr>
            </w:pPr>
            <w:r w:rsidRPr="004F5BFC">
              <w:rPr>
                <w:sz w:val="18"/>
                <w:szCs w:val="18"/>
                <w:lang w:val="pt-PT"/>
              </w:rPr>
              <w:t>5,50</w:t>
            </w:r>
          </w:p>
        </w:tc>
        <w:tc>
          <w:tcPr>
            <w:tcW w:w="1013" w:type="dxa"/>
          </w:tcPr>
          <w:p w:rsidR="00A42EBC" w:rsidRPr="004F5BFC" w:rsidRDefault="00A42EBC" w:rsidP="00030EE3">
            <w:pPr>
              <w:jc w:val="right"/>
              <w:rPr>
                <w:sz w:val="18"/>
                <w:szCs w:val="18"/>
                <w:lang w:val="pt-PT"/>
              </w:rPr>
            </w:pPr>
            <w:r w:rsidRPr="004F5BFC">
              <w:rPr>
                <w:sz w:val="18"/>
                <w:szCs w:val="18"/>
                <w:lang w:val="pt-PT"/>
              </w:rPr>
              <w:t>19,32</w:t>
            </w:r>
          </w:p>
        </w:tc>
        <w:tc>
          <w:tcPr>
            <w:tcW w:w="1013" w:type="dxa"/>
          </w:tcPr>
          <w:p w:rsidR="00A42EBC" w:rsidRPr="004F5BFC" w:rsidRDefault="00A42EBC" w:rsidP="00030EE3">
            <w:pPr>
              <w:jc w:val="right"/>
              <w:rPr>
                <w:sz w:val="18"/>
                <w:szCs w:val="18"/>
                <w:lang w:val="pt-PT"/>
              </w:rPr>
            </w:pPr>
            <w:r w:rsidRPr="004F5BFC">
              <w:rPr>
                <w:sz w:val="18"/>
                <w:szCs w:val="18"/>
                <w:lang w:val="pt-PT"/>
              </w:rPr>
              <w:t>0,110</w:t>
            </w:r>
          </w:p>
        </w:tc>
        <w:tc>
          <w:tcPr>
            <w:tcW w:w="1013" w:type="dxa"/>
          </w:tcPr>
          <w:p w:rsidR="00A42EBC" w:rsidRPr="004F5BFC" w:rsidRDefault="00A42EBC" w:rsidP="00030EE3">
            <w:pPr>
              <w:jc w:val="right"/>
              <w:rPr>
                <w:sz w:val="18"/>
                <w:szCs w:val="18"/>
                <w:lang w:val="pt-PT"/>
              </w:rPr>
            </w:pPr>
            <w:r w:rsidRPr="004F5BFC">
              <w:rPr>
                <w:sz w:val="18"/>
                <w:szCs w:val="18"/>
                <w:lang w:val="pt-PT"/>
              </w:rPr>
              <w:t>1,188</w:t>
            </w:r>
          </w:p>
        </w:tc>
        <w:tc>
          <w:tcPr>
            <w:tcW w:w="918" w:type="dxa"/>
          </w:tcPr>
          <w:p w:rsidR="00A42EBC" w:rsidRPr="004F5BFC" w:rsidRDefault="00A42EBC" w:rsidP="00030EE3">
            <w:pPr>
              <w:jc w:val="right"/>
              <w:rPr>
                <w:sz w:val="18"/>
                <w:szCs w:val="18"/>
                <w:lang w:val="pt-PT"/>
              </w:rPr>
            </w:pPr>
            <w:r w:rsidRPr="004F5BFC">
              <w:rPr>
                <w:sz w:val="18"/>
                <w:szCs w:val="18"/>
                <w:lang w:val="pt-PT"/>
              </w:rPr>
              <w:t>14,5</w:t>
            </w:r>
          </w:p>
        </w:tc>
        <w:tc>
          <w:tcPr>
            <w:tcW w:w="953" w:type="dxa"/>
          </w:tcPr>
          <w:p w:rsidR="00A42EBC" w:rsidRPr="004F5BFC" w:rsidRDefault="00A42EBC" w:rsidP="00030EE3">
            <w:pPr>
              <w:jc w:val="right"/>
              <w:rPr>
                <w:sz w:val="18"/>
                <w:szCs w:val="18"/>
                <w:lang w:val="pt-PT"/>
              </w:rPr>
            </w:pPr>
            <w:r w:rsidRPr="004F5BFC">
              <w:rPr>
                <w:sz w:val="18"/>
                <w:szCs w:val="18"/>
                <w:lang w:val="pt-PT"/>
              </w:rPr>
              <w:t>0,20</w:t>
            </w:r>
          </w:p>
        </w:tc>
      </w:tr>
      <w:tr w:rsidR="00A42EBC" w:rsidRPr="004F5BFC" w:rsidTr="00030EE3">
        <w:trPr>
          <w:jc w:val="center"/>
        </w:trPr>
        <w:tc>
          <w:tcPr>
            <w:tcW w:w="1408" w:type="dxa"/>
            <w:vMerge w:val="restart"/>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2012/2013</w:t>
            </w:r>
          </w:p>
        </w:tc>
        <w:tc>
          <w:tcPr>
            <w:tcW w:w="986" w:type="dxa"/>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Nampula</w:t>
            </w:r>
          </w:p>
        </w:tc>
        <w:tc>
          <w:tcPr>
            <w:tcW w:w="941" w:type="dxa"/>
          </w:tcPr>
          <w:p w:rsidR="00A42EBC" w:rsidRPr="004F5BFC" w:rsidRDefault="00A42EBC" w:rsidP="00030EE3">
            <w:pPr>
              <w:jc w:val="right"/>
              <w:rPr>
                <w:sz w:val="18"/>
                <w:szCs w:val="18"/>
                <w:lang w:val="pt-PT"/>
              </w:rPr>
            </w:pPr>
            <w:r w:rsidRPr="004F5BFC">
              <w:rPr>
                <w:sz w:val="18"/>
                <w:szCs w:val="18"/>
                <w:lang w:val="pt-PT"/>
              </w:rPr>
              <w:t>5,41</w:t>
            </w:r>
          </w:p>
        </w:tc>
        <w:tc>
          <w:tcPr>
            <w:tcW w:w="1013" w:type="dxa"/>
          </w:tcPr>
          <w:p w:rsidR="00A42EBC" w:rsidRPr="004F5BFC" w:rsidRDefault="00A42EBC" w:rsidP="00030EE3">
            <w:pPr>
              <w:jc w:val="right"/>
              <w:rPr>
                <w:sz w:val="18"/>
                <w:szCs w:val="18"/>
                <w:lang w:val="pt-PT"/>
              </w:rPr>
            </w:pPr>
            <w:r w:rsidRPr="004F5BFC">
              <w:rPr>
                <w:sz w:val="18"/>
                <w:szCs w:val="18"/>
                <w:lang w:val="pt-PT"/>
              </w:rPr>
              <w:t>8,10</w:t>
            </w:r>
          </w:p>
        </w:tc>
        <w:tc>
          <w:tcPr>
            <w:tcW w:w="1013" w:type="dxa"/>
          </w:tcPr>
          <w:p w:rsidR="00A42EBC" w:rsidRPr="004F5BFC" w:rsidRDefault="00A42EBC" w:rsidP="00030EE3">
            <w:pPr>
              <w:jc w:val="right"/>
              <w:rPr>
                <w:sz w:val="18"/>
                <w:szCs w:val="18"/>
                <w:lang w:val="pt-PT"/>
              </w:rPr>
            </w:pPr>
            <w:r w:rsidRPr="004F5BFC">
              <w:rPr>
                <w:sz w:val="18"/>
                <w:szCs w:val="18"/>
                <w:lang w:val="pt-PT"/>
              </w:rPr>
              <w:t>0,050</w:t>
            </w:r>
          </w:p>
        </w:tc>
        <w:tc>
          <w:tcPr>
            <w:tcW w:w="1013" w:type="dxa"/>
          </w:tcPr>
          <w:p w:rsidR="00A42EBC" w:rsidRPr="004F5BFC" w:rsidRDefault="00A42EBC" w:rsidP="00030EE3">
            <w:pPr>
              <w:jc w:val="right"/>
              <w:rPr>
                <w:sz w:val="18"/>
                <w:szCs w:val="18"/>
                <w:lang w:val="pt-PT"/>
              </w:rPr>
            </w:pPr>
            <w:r w:rsidRPr="004F5BFC">
              <w:rPr>
                <w:sz w:val="18"/>
                <w:szCs w:val="18"/>
                <w:lang w:val="pt-PT"/>
              </w:rPr>
              <w:t>0,582</w:t>
            </w:r>
          </w:p>
        </w:tc>
        <w:tc>
          <w:tcPr>
            <w:tcW w:w="918" w:type="dxa"/>
          </w:tcPr>
          <w:p w:rsidR="00A42EBC" w:rsidRPr="004F5BFC" w:rsidRDefault="00A42EBC" w:rsidP="00030EE3">
            <w:pPr>
              <w:jc w:val="right"/>
              <w:rPr>
                <w:sz w:val="18"/>
                <w:szCs w:val="18"/>
                <w:lang w:val="pt-PT"/>
              </w:rPr>
            </w:pPr>
            <w:r w:rsidRPr="004F5BFC">
              <w:rPr>
                <w:sz w:val="18"/>
                <w:szCs w:val="18"/>
                <w:lang w:val="pt-PT"/>
              </w:rPr>
              <w:t>7,1</w:t>
            </w:r>
          </w:p>
        </w:tc>
        <w:tc>
          <w:tcPr>
            <w:tcW w:w="953" w:type="dxa"/>
          </w:tcPr>
          <w:p w:rsidR="00A42EBC" w:rsidRPr="004F5BFC" w:rsidRDefault="00A42EBC" w:rsidP="00030EE3">
            <w:pPr>
              <w:jc w:val="right"/>
              <w:rPr>
                <w:sz w:val="18"/>
                <w:szCs w:val="18"/>
                <w:lang w:val="pt-PT"/>
              </w:rPr>
            </w:pPr>
            <w:r w:rsidRPr="004F5BFC">
              <w:rPr>
                <w:sz w:val="18"/>
                <w:szCs w:val="18"/>
                <w:lang w:val="pt-PT"/>
              </w:rPr>
              <w:t>0,13</w:t>
            </w:r>
          </w:p>
        </w:tc>
      </w:tr>
      <w:tr w:rsidR="00A42EBC" w:rsidRPr="004F5BFC" w:rsidTr="00030EE3">
        <w:trPr>
          <w:trHeight w:val="105"/>
          <w:jc w:val="center"/>
        </w:trPr>
        <w:tc>
          <w:tcPr>
            <w:tcW w:w="1408" w:type="dxa"/>
            <w:vMerge/>
            <w:shd w:val="clear" w:color="auto" w:fill="D9D9D9" w:themeFill="background1" w:themeFillShade="D9"/>
          </w:tcPr>
          <w:p w:rsidR="00A42EBC" w:rsidRPr="004F5BFC" w:rsidRDefault="00A42EBC" w:rsidP="00030EE3">
            <w:pPr>
              <w:rPr>
                <w:sz w:val="18"/>
                <w:szCs w:val="18"/>
                <w:lang w:val="pt-PT"/>
              </w:rPr>
            </w:pPr>
          </w:p>
        </w:tc>
        <w:tc>
          <w:tcPr>
            <w:tcW w:w="986" w:type="dxa"/>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Mutuáli</w:t>
            </w:r>
          </w:p>
        </w:tc>
        <w:tc>
          <w:tcPr>
            <w:tcW w:w="941" w:type="dxa"/>
          </w:tcPr>
          <w:p w:rsidR="00A42EBC" w:rsidRPr="004F5BFC" w:rsidRDefault="00A42EBC" w:rsidP="00030EE3">
            <w:pPr>
              <w:jc w:val="right"/>
              <w:rPr>
                <w:sz w:val="18"/>
                <w:szCs w:val="18"/>
                <w:lang w:val="pt-PT"/>
              </w:rPr>
            </w:pPr>
            <w:r w:rsidRPr="004F5BFC">
              <w:rPr>
                <w:sz w:val="18"/>
                <w:szCs w:val="18"/>
                <w:lang w:val="pt-PT"/>
              </w:rPr>
              <w:t>5,37</w:t>
            </w:r>
          </w:p>
        </w:tc>
        <w:tc>
          <w:tcPr>
            <w:tcW w:w="1013" w:type="dxa"/>
          </w:tcPr>
          <w:p w:rsidR="00A42EBC" w:rsidRPr="004F5BFC" w:rsidRDefault="00A42EBC" w:rsidP="00030EE3">
            <w:pPr>
              <w:jc w:val="right"/>
              <w:rPr>
                <w:sz w:val="18"/>
                <w:szCs w:val="18"/>
                <w:lang w:val="pt-PT"/>
              </w:rPr>
            </w:pPr>
            <w:r w:rsidRPr="004F5BFC">
              <w:rPr>
                <w:sz w:val="18"/>
                <w:szCs w:val="18"/>
                <w:lang w:val="pt-PT"/>
              </w:rPr>
              <w:t>18,59</w:t>
            </w:r>
          </w:p>
        </w:tc>
        <w:tc>
          <w:tcPr>
            <w:tcW w:w="1013" w:type="dxa"/>
          </w:tcPr>
          <w:p w:rsidR="00A42EBC" w:rsidRPr="004F5BFC" w:rsidRDefault="00A42EBC" w:rsidP="00030EE3">
            <w:pPr>
              <w:jc w:val="right"/>
              <w:rPr>
                <w:sz w:val="18"/>
                <w:szCs w:val="18"/>
                <w:lang w:val="pt-PT"/>
              </w:rPr>
            </w:pPr>
            <w:r w:rsidRPr="004F5BFC">
              <w:rPr>
                <w:sz w:val="18"/>
                <w:szCs w:val="18"/>
                <w:lang w:val="pt-PT"/>
              </w:rPr>
              <w:t>0,064</w:t>
            </w:r>
          </w:p>
        </w:tc>
        <w:tc>
          <w:tcPr>
            <w:tcW w:w="1013" w:type="dxa"/>
          </w:tcPr>
          <w:p w:rsidR="00A42EBC" w:rsidRPr="004F5BFC" w:rsidRDefault="00A42EBC" w:rsidP="00030EE3">
            <w:pPr>
              <w:jc w:val="right"/>
              <w:rPr>
                <w:sz w:val="18"/>
                <w:szCs w:val="18"/>
                <w:lang w:val="pt-PT"/>
              </w:rPr>
            </w:pPr>
            <w:r w:rsidRPr="004F5BFC">
              <w:rPr>
                <w:sz w:val="18"/>
                <w:szCs w:val="18"/>
                <w:lang w:val="pt-PT"/>
              </w:rPr>
              <w:t>0,874</w:t>
            </w:r>
          </w:p>
        </w:tc>
        <w:tc>
          <w:tcPr>
            <w:tcW w:w="918" w:type="dxa"/>
          </w:tcPr>
          <w:p w:rsidR="00A42EBC" w:rsidRPr="004F5BFC" w:rsidRDefault="00A42EBC" w:rsidP="00030EE3">
            <w:pPr>
              <w:jc w:val="right"/>
              <w:rPr>
                <w:sz w:val="18"/>
                <w:szCs w:val="18"/>
                <w:lang w:val="pt-PT"/>
              </w:rPr>
            </w:pPr>
            <w:r w:rsidRPr="004F5BFC">
              <w:rPr>
                <w:sz w:val="18"/>
                <w:szCs w:val="18"/>
                <w:lang w:val="pt-PT"/>
              </w:rPr>
              <w:t>26,2</w:t>
            </w:r>
          </w:p>
        </w:tc>
        <w:tc>
          <w:tcPr>
            <w:tcW w:w="953" w:type="dxa"/>
          </w:tcPr>
          <w:p w:rsidR="00A42EBC" w:rsidRPr="004F5BFC" w:rsidRDefault="00A42EBC" w:rsidP="00030EE3">
            <w:pPr>
              <w:jc w:val="right"/>
              <w:rPr>
                <w:sz w:val="18"/>
                <w:szCs w:val="18"/>
                <w:lang w:val="pt-PT"/>
              </w:rPr>
            </w:pPr>
            <w:r w:rsidRPr="004F5BFC">
              <w:rPr>
                <w:sz w:val="18"/>
                <w:szCs w:val="18"/>
                <w:lang w:val="pt-PT"/>
              </w:rPr>
              <w:t>0,24</w:t>
            </w:r>
          </w:p>
        </w:tc>
      </w:tr>
      <w:tr w:rsidR="00A42EBC" w:rsidRPr="004F5BFC" w:rsidTr="00030EE3">
        <w:trPr>
          <w:trHeight w:val="180"/>
          <w:jc w:val="center"/>
        </w:trPr>
        <w:tc>
          <w:tcPr>
            <w:tcW w:w="1408" w:type="dxa"/>
            <w:vMerge/>
            <w:shd w:val="clear" w:color="auto" w:fill="D9D9D9" w:themeFill="background1" w:themeFillShade="D9"/>
          </w:tcPr>
          <w:p w:rsidR="00A42EBC" w:rsidRPr="004F5BFC" w:rsidRDefault="00A42EBC" w:rsidP="00030EE3">
            <w:pPr>
              <w:rPr>
                <w:sz w:val="18"/>
                <w:szCs w:val="18"/>
                <w:lang w:val="pt-PT"/>
              </w:rPr>
            </w:pPr>
          </w:p>
        </w:tc>
        <w:tc>
          <w:tcPr>
            <w:tcW w:w="986" w:type="dxa"/>
            <w:shd w:val="clear" w:color="auto" w:fill="D9D9D9" w:themeFill="background1" w:themeFillShade="D9"/>
          </w:tcPr>
          <w:p w:rsidR="00A42EBC" w:rsidRPr="004F5BFC" w:rsidRDefault="00A42EBC" w:rsidP="00030EE3">
            <w:pPr>
              <w:rPr>
                <w:sz w:val="18"/>
                <w:szCs w:val="18"/>
                <w:lang w:val="pt-PT"/>
              </w:rPr>
            </w:pPr>
            <w:r w:rsidRPr="004F5BFC">
              <w:rPr>
                <w:sz w:val="18"/>
                <w:szCs w:val="18"/>
                <w:lang w:val="pt-PT"/>
              </w:rPr>
              <w:t>Lichinga</w:t>
            </w:r>
          </w:p>
        </w:tc>
        <w:tc>
          <w:tcPr>
            <w:tcW w:w="941" w:type="dxa"/>
          </w:tcPr>
          <w:p w:rsidR="00A42EBC" w:rsidRPr="004F5BFC" w:rsidRDefault="00A42EBC" w:rsidP="00030EE3">
            <w:pPr>
              <w:jc w:val="right"/>
              <w:rPr>
                <w:sz w:val="18"/>
                <w:szCs w:val="18"/>
                <w:lang w:val="pt-PT"/>
              </w:rPr>
            </w:pPr>
            <w:r w:rsidRPr="004F5BFC">
              <w:rPr>
                <w:sz w:val="18"/>
                <w:szCs w:val="18"/>
                <w:lang w:val="pt-PT"/>
              </w:rPr>
              <w:t>5,16</w:t>
            </w:r>
          </w:p>
        </w:tc>
        <w:tc>
          <w:tcPr>
            <w:tcW w:w="1013" w:type="dxa"/>
          </w:tcPr>
          <w:p w:rsidR="00A42EBC" w:rsidRPr="004F5BFC" w:rsidRDefault="00A42EBC" w:rsidP="00030EE3">
            <w:pPr>
              <w:jc w:val="right"/>
              <w:rPr>
                <w:sz w:val="18"/>
                <w:szCs w:val="18"/>
                <w:lang w:val="pt-PT"/>
              </w:rPr>
            </w:pPr>
            <w:r w:rsidRPr="004F5BFC">
              <w:rPr>
                <w:sz w:val="18"/>
                <w:szCs w:val="18"/>
                <w:lang w:val="pt-PT"/>
              </w:rPr>
              <w:t>10,50</w:t>
            </w:r>
          </w:p>
        </w:tc>
        <w:tc>
          <w:tcPr>
            <w:tcW w:w="1013" w:type="dxa"/>
          </w:tcPr>
          <w:p w:rsidR="00A42EBC" w:rsidRPr="004F5BFC" w:rsidRDefault="00A42EBC" w:rsidP="00030EE3">
            <w:pPr>
              <w:jc w:val="right"/>
              <w:rPr>
                <w:sz w:val="18"/>
                <w:szCs w:val="18"/>
                <w:lang w:val="pt-PT"/>
              </w:rPr>
            </w:pPr>
            <w:r w:rsidRPr="004F5BFC">
              <w:rPr>
                <w:sz w:val="18"/>
                <w:szCs w:val="18"/>
                <w:lang w:val="pt-PT"/>
              </w:rPr>
              <w:t>0,106</w:t>
            </w:r>
          </w:p>
        </w:tc>
        <w:tc>
          <w:tcPr>
            <w:tcW w:w="1013" w:type="dxa"/>
          </w:tcPr>
          <w:p w:rsidR="00A42EBC" w:rsidRPr="004F5BFC" w:rsidRDefault="00A42EBC" w:rsidP="00030EE3">
            <w:pPr>
              <w:jc w:val="right"/>
              <w:rPr>
                <w:sz w:val="18"/>
                <w:szCs w:val="18"/>
                <w:lang w:val="pt-PT"/>
              </w:rPr>
            </w:pPr>
            <w:r w:rsidRPr="004F5BFC">
              <w:rPr>
                <w:sz w:val="18"/>
                <w:szCs w:val="18"/>
                <w:lang w:val="pt-PT"/>
              </w:rPr>
              <w:t>1,248</w:t>
            </w:r>
          </w:p>
        </w:tc>
        <w:tc>
          <w:tcPr>
            <w:tcW w:w="918" w:type="dxa"/>
          </w:tcPr>
          <w:p w:rsidR="00A42EBC" w:rsidRPr="004F5BFC" w:rsidRDefault="00A42EBC" w:rsidP="00030EE3">
            <w:pPr>
              <w:jc w:val="right"/>
              <w:rPr>
                <w:sz w:val="18"/>
                <w:szCs w:val="18"/>
                <w:lang w:val="pt-PT"/>
              </w:rPr>
            </w:pPr>
            <w:r w:rsidRPr="004F5BFC">
              <w:rPr>
                <w:sz w:val="18"/>
                <w:szCs w:val="18"/>
                <w:lang w:val="pt-PT"/>
              </w:rPr>
              <w:t>11,4</w:t>
            </w:r>
          </w:p>
        </w:tc>
        <w:tc>
          <w:tcPr>
            <w:tcW w:w="953" w:type="dxa"/>
          </w:tcPr>
          <w:p w:rsidR="00A42EBC" w:rsidRPr="004F5BFC" w:rsidRDefault="00A42EBC" w:rsidP="00030EE3">
            <w:pPr>
              <w:jc w:val="right"/>
              <w:rPr>
                <w:sz w:val="18"/>
                <w:szCs w:val="18"/>
                <w:lang w:val="pt-PT"/>
              </w:rPr>
            </w:pPr>
            <w:r w:rsidRPr="004F5BFC">
              <w:rPr>
                <w:sz w:val="18"/>
                <w:szCs w:val="18"/>
                <w:lang w:val="pt-PT"/>
              </w:rPr>
              <w:t>0,21</w:t>
            </w:r>
          </w:p>
        </w:tc>
      </w:tr>
    </w:tbl>
    <w:p w:rsidR="00A42EBC" w:rsidRPr="0015732A" w:rsidRDefault="00A42EBC" w:rsidP="00A42EBC">
      <w:pPr>
        <w:spacing w:line="360" w:lineRule="atLeast"/>
        <w:rPr>
          <w:rFonts w:eastAsia="MS PMincho"/>
          <w:sz w:val="22"/>
          <w:szCs w:val="22"/>
          <w:lang w:val="pt-PT"/>
        </w:rPr>
      </w:pPr>
    </w:p>
    <w:p w:rsidR="00A42EBC" w:rsidRPr="0015732A" w:rsidRDefault="00A42EBC" w:rsidP="00044CEE">
      <w:pPr>
        <w:pStyle w:val="22"/>
        <w:spacing w:after="120"/>
      </w:pPr>
      <w:r w:rsidRPr="0015732A">
        <w:lastRenderedPageBreak/>
        <w:t xml:space="preserve">Comparativamente com Nampula e Mutuáli, o solo de Lichinga apresenta pH baixo e contém grande teor de N e C. Quanto a K, não chega a apresentar uma tendência unificada, mas, quanto ao P, foi constatado que o solo de Nampula tem teor mais baixo de P do que os de Mutuáli e Lichinga. </w:t>
      </w:r>
    </w:p>
    <w:p w:rsidR="00A42EBC" w:rsidRPr="0015732A" w:rsidRDefault="00A42EBC" w:rsidP="00EA6924">
      <w:pPr>
        <w:pStyle w:val="5"/>
        <w:spacing w:after="120"/>
      </w:pPr>
      <w:r w:rsidRPr="0015732A">
        <w:t xml:space="preserve"> Estudo de Longo Prazo do Nível de Necessidade dos Elementos Essenciais em Diferentes Ambientes Agrícolas (Ensaio de Aplicação Cumulativa dos Três Elementos) </w:t>
      </w:r>
      <w:bookmarkEnd w:id="120"/>
    </w:p>
    <w:p w:rsidR="00743545" w:rsidRPr="00541AA9" w:rsidRDefault="00743545" w:rsidP="00743545">
      <w:pPr>
        <w:pStyle w:val="22"/>
        <w:spacing w:after="120"/>
      </w:pPr>
      <w:r w:rsidRPr="00541AA9">
        <w:t>Com a verificação da quantidade de nutrientes absorvida pelos produtos agrícolas e a colecta de dados e análises do solo de cada localidade da região alvo do ProSAVANA, é possível se identificar a causa da falta de nutrientes que consiste em um problema, assim como os factores que contribuem para a melhora da produtividade, e indicá-los aos agricultores. O milho foi seleccionado como uma espécie representativa de cultivo para consumo próprio e a soja como uma espécie representativa para a produção comercial e realizaram-se ensaios dentro do sistema de cultivo por rotação. Ao mesmo tempo, também foram realizados estudos dos efeitos de melhoria na quantidade da colheita mediante a adubagem com estercos de galinha, método que deverá aumentar futuramente em Moçambique.</w:t>
      </w:r>
    </w:p>
    <w:p w:rsidR="00A32CD9" w:rsidRDefault="007A68A4" w:rsidP="00A32CD9">
      <w:pPr>
        <w:pStyle w:val="22"/>
        <w:spacing w:after="120"/>
        <w:rPr>
          <w:rFonts w:hint="eastAsia"/>
        </w:rPr>
      </w:pPr>
      <w:r w:rsidRPr="007A68A4">
        <w:t>Foi realizado o ensaio contínuo que durou 3 anos. Os ensaios de cultivo foram feitos em 3 localidades, Lichinga, Mutuáli e Nampula, nas estações de chuva de Dezembro de 2012 a Maio/Junho de 2013 (1º ano), Dezembro de 2013 a Maio de 2014 (2º ano) e Dezembro de 2014 a Junho de 2015 (3º ano). No 1º ano cultivou-se somente o milho (variedade Matuba, recomendada na região), e no 2º ano a área do ensaio foi dividida em 2, e cultivaram-se milho e soja (TGX-1385-10E, variedade criada no IITA). No terceiro ano cada área foi subdividida em 2, e foi feito o ensaio de 4 sistemas de rotação de culturas, M (milho) → M → M, M → M → S (soja), M → S → M e M → S → S.</w:t>
      </w:r>
    </w:p>
    <w:p w:rsidR="00822043" w:rsidRPr="00714B6A" w:rsidRDefault="00822043" w:rsidP="00743545">
      <w:pPr>
        <w:pStyle w:val="22"/>
        <w:spacing w:after="120"/>
        <w:rPr>
          <w:highlight w:val="magenta"/>
          <w:lang w:val="pt-BR"/>
        </w:rPr>
      </w:pPr>
      <w:r w:rsidRPr="00743545">
        <w:t>A densidade de plantio foi de, no caso do milho, um pé sem ramificações por um espaço de 80 cm x 30 cm e, no caso da soja, em um espaço de 50 cm x 10 cm. Em Lichinga e em Nampula, foram estabelecidas 7 áreas de tratamento que são: 1) área sem adubo; 2) área com adubo à base de NPK; 3) área com adubo à base de PK (ausência de N); 4) área com adubo à base de NK (ausência de P); 5) área com adubo à base de NP (ausência de K); 6) área com uso de estercos de galinha; e 7) área com adubo à base de NPK + uso de estercos de galinha, com métodos de blocos aleatorizados com 3 repetições. Em Mutuáli, não foi aplicada a utilização de estercos de galinha e se estabeleceram somente 5 zonas de tratamento, ou seja, de 1) a 5).</w:t>
      </w:r>
      <w:r w:rsidRPr="00714B6A">
        <w:rPr>
          <w:lang w:val="pt-BR"/>
        </w:rPr>
        <w:t xml:space="preserve"> </w:t>
      </w:r>
      <w:r w:rsidRPr="00714B6A">
        <w:rPr>
          <w:rFonts w:eastAsiaTheme="minorEastAsia"/>
          <w:lang w:val="pt-BR"/>
        </w:rPr>
        <w:t>No milho, foram aplicados o azoto (N), o ácido fosfórico (P</w:t>
      </w:r>
      <w:r w:rsidRPr="00714B6A">
        <w:rPr>
          <w:rFonts w:eastAsiaTheme="minorEastAsia"/>
          <w:vertAlign w:val="subscript"/>
          <w:lang w:val="pt-BR"/>
        </w:rPr>
        <w:t>2</w:t>
      </w:r>
      <w:r w:rsidRPr="00714B6A">
        <w:rPr>
          <w:rFonts w:eastAsiaTheme="minorEastAsia"/>
          <w:lang w:val="pt-BR"/>
        </w:rPr>
        <w:t>O</w:t>
      </w:r>
      <w:r w:rsidRPr="00714B6A">
        <w:rPr>
          <w:rFonts w:eastAsiaTheme="minorEastAsia"/>
          <w:vertAlign w:val="subscript"/>
          <w:lang w:val="pt-BR"/>
        </w:rPr>
        <w:t>5</w:t>
      </w:r>
      <w:r w:rsidRPr="00714B6A">
        <w:rPr>
          <w:rFonts w:eastAsiaTheme="minorEastAsia"/>
          <w:lang w:val="pt-BR"/>
        </w:rPr>
        <w:t>) e o óxido de potássio (K</w:t>
      </w:r>
      <w:r w:rsidRPr="00714B6A">
        <w:rPr>
          <w:rFonts w:eastAsiaTheme="minorEastAsia"/>
          <w:vertAlign w:val="subscript"/>
          <w:lang w:val="pt-BR"/>
        </w:rPr>
        <w:t>2</w:t>
      </w:r>
      <w:r w:rsidRPr="00714B6A">
        <w:rPr>
          <w:rFonts w:eastAsiaTheme="minorEastAsia"/>
          <w:lang w:val="pt-BR"/>
        </w:rPr>
        <w:t xml:space="preserve">O), respectivamente à dosagem-padrão de 100, 60 e 30 kg/ha e, na soja, de 24, 48 e 24 kg/ha; e foi aplicado 5 t/ha de esterco de galinha em ambas as </w:t>
      </w:r>
      <w:r w:rsidRPr="00743545">
        <w:rPr>
          <w:rFonts w:eastAsiaTheme="minorEastAsia"/>
          <w:lang w:val="pt-BR"/>
        </w:rPr>
        <w:t xml:space="preserve">culturas, em todas as camadas, a servirem de adubo básico. </w:t>
      </w:r>
      <w:r w:rsidRPr="00743545">
        <w:rPr>
          <w:lang w:val="pt-BR"/>
        </w:rPr>
        <w:t>Após a colheita dos produtos agrícolas, foram realizadas a pesquisa da quantidade de colheita e a colecta de solos e, então, a análise dos nutrientes.</w:t>
      </w:r>
    </w:p>
    <w:p w:rsidR="00A42EBC" w:rsidRPr="0015732A" w:rsidRDefault="00743545" w:rsidP="00C90544">
      <w:pPr>
        <w:pStyle w:val="6"/>
        <w:spacing w:after="120"/>
      </w:pPr>
      <w:r>
        <w:rPr>
          <w:rFonts w:hint="eastAsia"/>
        </w:rPr>
        <w:t xml:space="preserve"> </w:t>
      </w:r>
      <w:r w:rsidR="00A42EBC" w:rsidRPr="0015732A">
        <w:t>Influências do Tratamento por Ausência de NPK na Safra de Milho</w:t>
      </w:r>
    </w:p>
    <w:p w:rsidR="00743545" w:rsidRPr="00743545" w:rsidRDefault="00743545" w:rsidP="00743545">
      <w:pPr>
        <w:pStyle w:val="32"/>
        <w:spacing w:after="120"/>
      </w:pPr>
      <w:r w:rsidRPr="00743545">
        <w:t>Nos resultados obtidos no 1º ano, em Lichinga, onde foi verificado um alto nível de teor de nutrientes no solo, não foi notada claramente a influência da ausência dos elementos essenciais. Em Nampula, onde o nível foi baixo, foi observada queda na colheita devido à ausência de P&gt;N&gt;K, nesta ordem.</w:t>
      </w:r>
    </w:p>
    <w:p w:rsidR="00743545" w:rsidRPr="00714B6A" w:rsidRDefault="00743545" w:rsidP="00743545">
      <w:pPr>
        <w:pStyle w:val="32"/>
        <w:snapToGrid w:val="0"/>
        <w:spacing w:afterLines="0" w:line="360" w:lineRule="atLeast"/>
        <w:ind w:leftChars="160" w:left="336"/>
        <w:rPr>
          <w:rFonts w:eastAsiaTheme="minorEastAsia"/>
          <w:szCs w:val="22"/>
          <w:lang w:val="pt-BR"/>
        </w:rPr>
      </w:pPr>
    </w:p>
    <w:p w:rsidR="00743545" w:rsidRPr="00714B6A" w:rsidRDefault="0090101E" w:rsidP="004F5BFC">
      <w:pPr>
        <w:pStyle w:val="32"/>
        <w:snapToGrid w:val="0"/>
        <w:spacing w:afterLines="0" w:line="360" w:lineRule="atLeast"/>
        <w:ind w:leftChars="0" w:left="0"/>
        <w:jc w:val="center"/>
        <w:rPr>
          <w:rFonts w:eastAsiaTheme="minorEastAsia"/>
          <w:szCs w:val="22"/>
          <w:lang w:val="pt-BR"/>
        </w:rPr>
      </w:pPr>
      <w:r>
        <w:rPr>
          <w:noProof/>
          <w:lang w:val="en-US"/>
        </w:rPr>
        <w:lastRenderedPageBreak/>
        <w:pict>
          <v:group id="_x0000_s65000" style="position:absolute;left:0;text-align:left;margin-left:19.75pt;margin-top:15.05pt;width:25.5pt;height:149.85pt;z-index:251811840" coordorigin="1813,1719" coordsize="510,2997">
            <v:shape id="_x0000_s64998" type="#_x0000_t202" style="position:absolute;left:1984;top:1916;width:270;height:2800;mso-height-percent:200;mso-height-percent:200;mso-width-relative:margin;mso-height-relative:margin" stroked="f">
              <v:textbox style="layout-flow:vertical;mso-layout-flow-alt:bottom-to-top">
                <w:txbxContent>
                  <w:p w:rsidR="00F24ACE" w:rsidRDefault="00F24ACE" w:rsidP="00743545">
                    <w:pPr>
                      <w:spacing w:line="240" w:lineRule="exact"/>
                    </w:pPr>
                  </w:p>
                </w:txbxContent>
              </v:textbox>
            </v:shape>
            <v:shape id="_x0000_s64999" type="#_x0000_t202" style="position:absolute;left:1813;top:1719;width:510;height:2800;mso-height-percent:200;mso-height-percent:200;mso-width-relative:margin;mso-height-relative:margin" filled="f" stroked="f">
              <v:textbox style="layout-flow:vertical;mso-layout-flow-alt:bottom-to-top">
                <w:txbxContent>
                  <w:p w:rsidR="00F24ACE" w:rsidRDefault="00F24ACE" w:rsidP="00743545">
                    <w:pPr>
                      <w:spacing w:line="240" w:lineRule="exact"/>
                    </w:pPr>
                    <w:r>
                      <w:rPr>
                        <w:rFonts w:hint="eastAsia"/>
                      </w:rPr>
                      <w:t>Rendimento de Milho (t/ha)</w:t>
                    </w:r>
                  </w:p>
                </w:txbxContent>
              </v:textbox>
            </v:shape>
          </v:group>
        </w:pict>
      </w:r>
      <w:r w:rsidR="00743545" w:rsidRPr="00714B6A">
        <w:rPr>
          <w:rFonts w:eastAsiaTheme="minorEastAsia"/>
          <w:noProof/>
          <w:szCs w:val="22"/>
        </w:rPr>
        <w:drawing>
          <wp:inline distT="0" distB="0" distL="0" distR="0">
            <wp:extent cx="4852035" cy="1965960"/>
            <wp:effectExtent l="0" t="0" r="5715"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62" cstate="screen"/>
                    <a:srcRect/>
                    <a:stretch>
                      <a:fillRect/>
                    </a:stretch>
                  </pic:blipFill>
                  <pic:spPr bwMode="auto">
                    <a:xfrm>
                      <a:off x="0" y="0"/>
                      <a:ext cx="4852035" cy="1965960"/>
                    </a:xfrm>
                    <a:prstGeom prst="rect">
                      <a:avLst/>
                    </a:prstGeom>
                    <a:noFill/>
                    <a:ln w="9525">
                      <a:noFill/>
                      <a:miter lim="800000"/>
                      <a:headEnd/>
                      <a:tailEnd/>
                    </a:ln>
                    <a:effectLst/>
                  </pic:spPr>
                </pic:pic>
              </a:graphicData>
            </a:graphic>
          </wp:inline>
        </w:drawing>
      </w:r>
    </w:p>
    <w:p w:rsidR="00743545" w:rsidRPr="00743545" w:rsidRDefault="00743545" w:rsidP="00743545">
      <w:pPr>
        <w:pStyle w:val="ad"/>
      </w:pPr>
      <w:bookmarkStart w:id="122" w:name="_Toc421635910"/>
      <w:r w:rsidRPr="00743545">
        <w:t xml:space="preserve">Figura </w:t>
      </w:r>
      <w:fldSimple w:instr=" STYLEREF 1 \s ">
        <w:r w:rsidR="00F24ACE">
          <w:rPr>
            <w:noProof/>
          </w:rPr>
          <w:t>2</w:t>
        </w:r>
      </w:fldSimple>
      <w:r w:rsidR="00012528">
        <w:noBreakHyphen/>
      </w:r>
      <w:fldSimple w:instr=" SEQ Figura \* ARABIC \s 1 ">
        <w:r w:rsidR="00F24ACE">
          <w:rPr>
            <w:noProof/>
          </w:rPr>
          <w:t>7</w:t>
        </w:r>
      </w:fldSimple>
      <w:r w:rsidRPr="00743545">
        <w:rPr>
          <w:rFonts w:hint="eastAsia"/>
        </w:rPr>
        <w:t xml:space="preserve">  </w:t>
      </w:r>
      <w:r w:rsidRPr="00743545">
        <w:rPr>
          <w:rFonts w:eastAsiaTheme="minorEastAsia"/>
        </w:rPr>
        <w:t xml:space="preserve">Influências do Tratamento por Ausência de </w:t>
      </w:r>
      <w:r w:rsidRPr="00743545">
        <w:rPr>
          <w:rFonts w:eastAsia="ＭＳ Ｐ明朝"/>
        </w:rPr>
        <w:t xml:space="preserve">NPK sobre a Variedade Matuba de Milho em Nampula e em Lichinga </w:t>
      </w:r>
      <w:r w:rsidRPr="00743545">
        <w:t>(2012/2013)</w:t>
      </w:r>
      <w:bookmarkEnd w:id="122"/>
    </w:p>
    <w:p w:rsidR="00743545" w:rsidRDefault="00743545" w:rsidP="00743545">
      <w:pPr>
        <w:pStyle w:val="32"/>
        <w:spacing w:afterLines="0"/>
        <w:rPr>
          <w:rFonts w:hint="eastAsia"/>
        </w:rPr>
      </w:pPr>
    </w:p>
    <w:p w:rsidR="0090101E" w:rsidRPr="0090101E" w:rsidRDefault="0090101E" w:rsidP="0090101E">
      <w:pPr>
        <w:pStyle w:val="32"/>
        <w:spacing w:after="120"/>
        <w:rPr>
          <w:rFonts w:hint="eastAsia"/>
        </w:rPr>
      </w:pPr>
      <w:r w:rsidRPr="0090101E">
        <w:t xml:space="preserve">Nos resultados do 2º ano, em Mutuáli, foi observado o aumento do volume de safra através da adubação por NPK, tendo-se chegado à conclusão de que o mais importante é a aplicação do N. Em Nampula, igualmente, foi constatado que o mais importante é a aplicação do N. Contudo, em Lichinga, como efeitos do tratamento por ausência de N, P e K, foi verificada uma pequena redução do volume de safra na ausência de qualquer um destes elementos, comparativamente às áreas onde foram aplicados todos os elementos. Verificou-se o maior nível de safra em Mutuáli e o menor em Nampula. </w:t>
      </w:r>
    </w:p>
    <w:p w:rsidR="00A42EBC" w:rsidRPr="0015732A" w:rsidRDefault="00A42EBC" w:rsidP="00131810">
      <w:pPr>
        <w:spacing w:line="360" w:lineRule="atLeast"/>
        <w:jc w:val="center"/>
        <w:rPr>
          <w:rFonts w:eastAsia="MS PMincho"/>
          <w:sz w:val="22"/>
          <w:szCs w:val="22"/>
          <w:lang w:val="pt-PT"/>
        </w:rPr>
      </w:pPr>
      <w:r w:rsidRPr="0015732A">
        <w:rPr>
          <w:noProof/>
          <w:sz w:val="22"/>
          <w:szCs w:val="22"/>
        </w:rPr>
        <w:drawing>
          <wp:inline distT="0" distB="0" distL="0" distR="0">
            <wp:extent cx="5612130" cy="2258695"/>
            <wp:effectExtent l="19050" t="0" r="26670" b="8255"/>
            <wp:docPr id="5"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42EBC" w:rsidRDefault="006B2177" w:rsidP="006B2177">
      <w:pPr>
        <w:pStyle w:val="ad"/>
        <w:rPr>
          <w:rFonts w:eastAsiaTheme="minorEastAsia" w:hint="eastAsia"/>
          <w:lang w:val="pt-PT"/>
        </w:rPr>
      </w:pPr>
      <w:bookmarkStart w:id="123" w:name="_Toc421635911"/>
      <w:r w:rsidRPr="0015732A">
        <w:t xml:space="preserve">Figura </w:t>
      </w:r>
      <w:fldSimple w:instr=" STYLEREF 1 \s ">
        <w:r w:rsidR="00F24ACE">
          <w:rPr>
            <w:noProof/>
          </w:rPr>
          <w:t>2</w:t>
        </w:r>
      </w:fldSimple>
      <w:r w:rsidR="00012528">
        <w:noBreakHyphen/>
      </w:r>
      <w:fldSimple w:instr=" SEQ Figura \* ARABIC \s 1 ">
        <w:r w:rsidR="00F24ACE">
          <w:rPr>
            <w:noProof/>
          </w:rPr>
          <w:t>8</w:t>
        </w:r>
      </w:fldSimple>
      <w:r w:rsidRPr="0015732A">
        <w:rPr>
          <w:rFonts w:eastAsiaTheme="minorEastAsia" w:hint="eastAsia"/>
          <w:lang w:val="pt-PT"/>
        </w:rPr>
        <w:t xml:space="preserve">  </w:t>
      </w:r>
      <w:r w:rsidR="00A42EBC" w:rsidRPr="0015732A">
        <w:rPr>
          <w:rFonts w:eastAsiaTheme="minorEastAsia"/>
          <w:lang w:val="pt-PT"/>
        </w:rPr>
        <w:t xml:space="preserve">Influências do Tratamento por Ausência de </w:t>
      </w:r>
      <w:r w:rsidR="00A42EBC" w:rsidRPr="0015732A">
        <w:rPr>
          <w:rFonts w:eastAsia="MS PMincho"/>
          <w:lang w:val="pt-PT"/>
        </w:rPr>
        <w:t xml:space="preserve">NPK </w:t>
      </w:r>
      <w:r w:rsidR="00131810" w:rsidRPr="0015732A">
        <w:rPr>
          <w:rFonts w:eastAsiaTheme="minorEastAsia" w:hint="eastAsia"/>
          <w:lang w:val="pt-PT"/>
        </w:rPr>
        <w:br/>
      </w:r>
      <w:r w:rsidR="00A42EBC" w:rsidRPr="0015732A">
        <w:rPr>
          <w:rFonts w:eastAsia="MS PMincho"/>
          <w:lang w:val="pt-PT"/>
        </w:rPr>
        <w:t>sobre a Variedade Matuba de Milho em Nampula</w:t>
      </w:r>
      <w:bookmarkEnd w:id="123"/>
    </w:p>
    <w:p w:rsidR="0090101E" w:rsidRPr="0090101E" w:rsidRDefault="0090101E" w:rsidP="0090101E">
      <w:pPr>
        <w:rPr>
          <w:lang w:val="pt-PT"/>
        </w:rPr>
      </w:pPr>
    </w:p>
    <w:p w:rsidR="006B2177" w:rsidRPr="0015732A" w:rsidRDefault="006B2177" w:rsidP="006B2177">
      <w:pPr>
        <w:rPr>
          <w:lang w:val="pt-PT"/>
        </w:rPr>
      </w:pPr>
    </w:p>
    <w:p w:rsidR="00A42EBC" w:rsidRPr="0015732A" w:rsidRDefault="00A42EBC" w:rsidP="00A42EBC">
      <w:pPr>
        <w:spacing w:line="360" w:lineRule="atLeast"/>
        <w:rPr>
          <w:rFonts w:eastAsia="MS PMincho"/>
          <w:sz w:val="22"/>
          <w:szCs w:val="22"/>
          <w:lang w:val="pt-PT"/>
        </w:rPr>
      </w:pPr>
      <w:r w:rsidRPr="0015732A">
        <w:rPr>
          <w:noProof/>
          <w:sz w:val="22"/>
          <w:szCs w:val="22"/>
        </w:rPr>
        <w:lastRenderedPageBreak/>
        <w:drawing>
          <wp:inline distT="0" distB="0" distL="0" distR="0">
            <wp:extent cx="5611569" cy="2185060"/>
            <wp:effectExtent l="19050" t="0" r="27231" b="5690"/>
            <wp:docPr id="9" name="グラフ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42EBC" w:rsidRPr="0015732A" w:rsidRDefault="006B2177" w:rsidP="006B2177">
      <w:pPr>
        <w:pStyle w:val="ad"/>
        <w:rPr>
          <w:rFonts w:eastAsia="MS PMincho"/>
          <w:lang w:val="pt-PT"/>
        </w:rPr>
      </w:pPr>
      <w:bookmarkStart w:id="124" w:name="_Toc421635912"/>
      <w:r w:rsidRPr="0015732A">
        <w:t xml:space="preserve">Figura </w:t>
      </w:r>
      <w:fldSimple w:instr=" STYLEREF 1 \s ">
        <w:r w:rsidR="00F24ACE">
          <w:rPr>
            <w:noProof/>
          </w:rPr>
          <w:t>2</w:t>
        </w:r>
      </w:fldSimple>
      <w:r w:rsidR="00012528">
        <w:noBreakHyphen/>
      </w:r>
      <w:fldSimple w:instr=" SEQ Figura \* ARABIC \s 1 ">
        <w:r w:rsidR="00F24ACE">
          <w:rPr>
            <w:noProof/>
          </w:rPr>
          <w:t>9</w:t>
        </w:r>
      </w:fldSimple>
      <w:r w:rsidRPr="0015732A">
        <w:rPr>
          <w:rFonts w:hint="eastAsia"/>
        </w:rPr>
        <w:t xml:space="preserve">  </w:t>
      </w:r>
      <w:r w:rsidR="00A42EBC" w:rsidRPr="0015732A">
        <w:rPr>
          <w:rFonts w:eastAsiaTheme="minorEastAsia"/>
          <w:lang w:val="pt-PT"/>
        </w:rPr>
        <w:t xml:space="preserve">Influências do Tratamento por Ausência de NPK </w:t>
      </w:r>
      <w:r w:rsidR="00131810" w:rsidRPr="0015732A">
        <w:rPr>
          <w:rFonts w:eastAsiaTheme="minorEastAsia" w:hint="eastAsia"/>
          <w:lang w:val="pt-PT"/>
        </w:rPr>
        <w:br/>
      </w:r>
      <w:r w:rsidR="00A42EBC" w:rsidRPr="0015732A">
        <w:rPr>
          <w:rFonts w:eastAsiaTheme="minorEastAsia"/>
          <w:lang w:val="pt-PT"/>
        </w:rPr>
        <w:t>sobre a Variedade Matuba de Milho em Mutuáli</w:t>
      </w:r>
      <w:bookmarkEnd w:id="124"/>
    </w:p>
    <w:p w:rsidR="00A42EBC" w:rsidRPr="0015732A" w:rsidRDefault="00A42EBC" w:rsidP="0090101E">
      <w:pPr>
        <w:spacing w:line="240" w:lineRule="exact"/>
        <w:rPr>
          <w:rFonts w:eastAsia="MS PMincho"/>
          <w:sz w:val="22"/>
          <w:szCs w:val="22"/>
          <w:lang w:val="pt-PT"/>
        </w:rPr>
      </w:pPr>
    </w:p>
    <w:p w:rsidR="00A42EBC" w:rsidRPr="0015732A" w:rsidRDefault="00A42EBC" w:rsidP="00A42EBC">
      <w:pPr>
        <w:spacing w:line="360" w:lineRule="atLeast"/>
        <w:rPr>
          <w:rFonts w:eastAsia="MS PMincho"/>
          <w:sz w:val="22"/>
          <w:szCs w:val="22"/>
          <w:lang w:val="pt-PT"/>
        </w:rPr>
      </w:pPr>
      <w:r w:rsidRPr="0015732A">
        <w:rPr>
          <w:noProof/>
          <w:sz w:val="22"/>
          <w:szCs w:val="22"/>
        </w:rPr>
        <w:drawing>
          <wp:inline distT="0" distB="0" distL="0" distR="0">
            <wp:extent cx="5612130" cy="2258695"/>
            <wp:effectExtent l="19050" t="0" r="26670" b="8255"/>
            <wp:docPr id="20"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42EBC" w:rsidRPr="0015732A" w:rsidRDefault="006B2177" w:rsidP="006B2177">
      <w:pPr>
        <w:pStyle w:val="ad"/>
        <w:rPr>
          <w:rFonts w:eastAsia="MS PMincho"/>
          <w:lang w:val="pt-PT"/>
        </w:rPr>
      </w:pPr>
      <w:bookmarkStart w:id="125" w:name="_Toc421635913"/>
      <w:r w:rsidRPr="0015732A">
        <w:t xml:space="preserve">Figura </w:t>
      </w:r>
      <w:fldSimple w:instr=" STYLEREF 1 \s ">
        <w:r w:rsidR="00F24ACE">
          <w:rPr>
            <w:noProof/>
          </w:rPr>
          <w:t>2</w:t>
        </w:r>
      </w:fldSimple>
      <w:r w:rsidR="00012528">
        <w:noBreakHyphen/>
      </w:r>
      <w:fldSimple w:instr=" SEQ Figura \* ARABIC \s 1 ">
        <w:r w:rsidR="00F24ACE">
          <w:rPr>
            <w:noProof/>
          </w:rPr>
          <w:t>10</w:t>
        </w:r>
      </w:fldSimple>
      <w:r w:rsidRPr="0015732A">
        <w:rPr>
          <w:rFonts w:eastAsiaTheme="minorEastAsia" w:hint="eastAsia"/>
          <w:lang w:val="pt-PT"/>
        </w:rPr>
        <w:t xml:space="preserve">  </w:t>
      </w:r>
      <w:r w:rsidR="00A42EBC" w:rsidRPr="0015732A">
        <w:rPr>
          <w:rFonts w:eastAsiaTheme="minorEastAsia"/>
          <w:lang w:val="pt-PT"/>
        </w:rPr>
        <w:t xml:space="preserve">Influências do Tratamento por Ausência de NPK </w:t>
      </w:r>
      <w:r w:rsidR="00131810" w:rsidRPr="0015732A">
        <w:rPr>
          <w:rFonts w:eastAsiaTheme="minorEastAsia" w:hint="eastAsia"/>
          <w:lang w:val="pt-PT"/>
        </w:rPr>
        <w:br/>
      </w:r>
      <w:r w:rsidR="00A42EBC" w:rsidRPr="0015732A">
        <w:rPr>
          <w:rFonts w:eastAsiaTheme="minorEastAsia"/>
          <w:lang w:val="pt-PT"/>
        </w:rPr>
        <w:t>sobre a Variedade Matuba de Milho em Lichinga</w:t>
      </w:r>
      <w:bookmarkEnd w:id="125"/>
    </w:p>
    <w:p w:rsidR="00A42EBC" w:rsidRPr="0015732A" w:rsidRDefault="00A42EBC" w:rsidP="0090101E">
      <w:pPr>
        <w:spacing w:line="240" w:lineRule="exact"/>
        <w:rPr>
          <w:b/>
          <w:sz w:val="22"/>
          <w:szCs w:val="22"/>
          <w:lang w:val="pt-PT"/>
        </w:rPr>
      </w:pPr>
    </w:p>
    <w:p w:rsidR="00A42EBC" w:rsidRPr="0015732A" w:rsidRDefault="0090101E" w:rsidP="00C90544">
      <w:pPr>
        <w:pStyle w:val="6"/>
        <w:spacing w:after="120"/>
      </w:pPr>
      <w:r>
        <w:rPr>
          <w:rFonts w:hint="eastAsia"/>
        </w:rPr>
        <w:t xml:space="preserve"> </w:t>
      </w:r>
      <w:r w:rsidR="00A42EBC" w:rsidRPr="0015732A">
        <w:t>Influências da Aplicação de NPK e Esterco de Galinha na Safra de Milho</w:t>
      </w:r>
    </w:p>
    <w:p w:rsidR="0090101E" w:rsidRPr="0090101E" w:rsidRDefault="0090101E" w:rsidP="0090101E">
      <w:pPr>
        <w:pStyle w:val="32"/>
        <w:spacing w:after="120"/>
      </w:pPr>
      <w:r w:rsidRPr="0090101E">
        <w:t>Nos resultados obtidos no 1º ano, não foram verificados efeitos de aumento da safra com a aplicação de estercos de galinha, mas, no caso de Nampula, a utilização somente de estercos de galinha causou tendência de queda na safra.</w:t>
      </w:r>
    </w:p>
    <w:p w:rsidR="0090101E" w:rsidRPr="00714B6A" w:rsidRDefault="0090101E" w:rsidP="0090101E">
      <w:pPr>
        <w:pStyle w:val="32"/>
        <w:snapToGrid w:val="0"/>
        <w:spacing w:afterLines="0" w:line="360" w:lineRule="atLeast"/>
        <w:rPr>
          <w:rFonts w:eastAsiaTheme="minorEastAsia"/>
          <w:szCs w:val="22"/>
          <w:lang w:val="pt-BR"/>
        </w:rPr>
      </w:pPr>
      <w:r>
        <w:rPr>
          <w:noProof/>
          <w:lang w:val="en-US"/>
        </w:rPr>
        <w:pict>
          <v:group id="_x0000_s65001" style="position:absolute;left:0;text-align:left;margin-left:20.5pt;margin-top:1.65pt;width:25.5pt;height:149.85pt;z-index:251812864" coordorigin="1813,1719" coordsize="510,2997">
            <v:shape id="_x0000_s65002" type="#_x0000_t202" style="position:absolute;left:1984;top:1916;width:270;height:2800;mso-height-percent:200;mso-height-percent:200;mso-width-relative:margin;mso-height-relative:margin" stroked="f">
              <v:textbox style="layout-flow:vertical;mso-layout-flow-alt:bottom-to-top">
                <w:txbxContent>
                  <w:p w:rsidR="00F24ACE" w:rsidRDefault="00F24ACE" w:rsidP="0090101E">
                    <w:pPr>
                      <w:spacing w:line="240" w:lineRule="exact"/>
                    </w:pPr>
                  </w:p>
                </w:txbxContent>
              </v:textbox>
            </v:shape>
            <v:shape id="_x0000_s65003" type="#_x0000_t202" style="position:absolute;left:1813;top:1719;width:510;height:2800;mso-height-percent:200;mso-height-percent:200;mso-width-relative:margin;mso-height-relative:margin" filled="f" stroked="f">
              <v:textbox style="layout-flow:vertical;mso-layout-flow-alt:bottom-to-top">
                <w:txbxContent>
                  <w:p w:rsidR="00F24ACE" w:rsidRDefault="00F24ACE" w:rsidP="0090101E">
                    <w:pPr>
                      <w:spacing w:line="240" w:lineRule="exact"/>
                    </w:pPr>
                    <w:r>
                      <w:rPr>
                        <w:rFonts w:hint="eastAsia"/>
                      </w:rPr>
                      <w:t>Rendimento de Milho (t/ha)</w:t>
                    </w:r>
                  </w:p>
                </w:txbxContent>
              </v:textbox>
            </v:shape>
          </v:group>
        </w:pict>
      </w:r>
      <w:r w:rsidRPr="00714B6A">
        <w:rPr>
          <w:rFonts w:eastAsiaTheme="minorEastAsia"/>
          <w:noProof/>
          <w:szCs w:val="22"/>
        </w:rPr>
        <w:drawing>
          <wp:inline distT="0" distB="0" distL="0" distR="0">
            <wp:extent cx="4852035" cy="1965960"/>
            <wp:effectExtent l="0" t="0" r="5715"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ChangeAspect="1" noChangeArrowheads="1"/>
                    </pic:cNvPicPr>
                  </pic:nvPicPr>
                  <pic:blipFill>
                    <a:blip r:embed="rId66" cstate="screen"/>
                    <a:srcRect/>
                    <a:stretch>
                      <a:fillRect/>
                    </a:stretch>
                  </pic:blipFill>
                  <pic:spPr bwMode="auto">
                    <a:xfrm>
                      <a:off x="0" y="0"/>
                      <a:ext cx="4852035" cy="1965960"/>
                    </a:xfrm>
                    <a:prstGeom prst="rect">
                      <a:avLst/>
                    </a:prstGeom>
                    <a:noFill/>
                    <a:ln w="9525">
                      <a:noFill/>
                      <a:miter lim="800000"/>
                      <a:headEnd/>
                      <a:tailEnd/>
                    </a:ln>
                    <a:effectLst/>
                  </pic:spPr>
                </pic:pic>
              </a:graphicData>
            </a:graphic>
          </wp:inline>
        </w:drawing>
      </w:r>
    </w:p>
    <w:p w:rsidR="0090101E" w:rsidRDefault="0090101E" w:rsidP="0090101E">
      <w:pPr>
        <w:pStyle w:val="ad"/>
        <w:rPr>
          <w:rFonts w:hint="eastAsia"/>
        </w:rPr>
      </w:pPr>
      <w:bookmarkStart w:id="126" w:name="_Toc421635914"/>
      <w:r w:rsidRPr="0090101E">
        <w:t xml:space="preserve">Figura </w:t>
      </w:r>
      <w:fldSimple w:instr=" STYLEREF 1 \s ">
        <w:r w:rsidR="00F24ACE">
          <w:rPr>
            <w:noProof/>
          </w:rPr>
          <w:t>2</w:t>
        </w:r>
      </w:fldSimple>
      <w:r w:rsidR="00012528">
        <w:noBreakHyphen/>
      </w:r>
      <w:fldSimple w:instr=" SEQ Figura \* ARABIC \s 1 ">
        <w:r w:rsidR="00F24ACE">
          <w:rPr>
            <w:noProof/>
          </w:rPr>
          <w:t>11</w:t>
        </w:r>
      </w:fldSimple>
      <w:r w:rsidRPr="0090101E">
        <w:rPr>
          <w:rFonts w:hint="eastAsia"/>
        </w:rPr>
        <w:t xml:space="preserve">  </w:t>
      </w:r>
      <w:r w:rsidRPr="0090101E">
        <w:rPr>
          <w:rFonts w:eastAsia="ＭＳ Ｐ明朝"/>
        </w:rPr>
        <w:t>Influências da Aplicação de NPK e Esterco de Galinha na Safra d</w:t>
      </w:r>
      <w:r w:rsidRPr="0090101E">
        <w:rPr>
          <w:rFonts w:eastAsiaTheme="minorEastAsia"/>
        </w:rPr>
        <w:t>a Variedade Matuba de Milho</w:t>
      </w:r>
      <w:r w:rsidRPr="0090101E">
        <w:t xml:space="preserve"> (2012/2013)</w:t>
      </w:r>
      <w:bookmarkEnd w:id="126"/>
    </w:p>
    <w:p w:rsidR="0090101E" w:rsidRDefault="0090101E" w:rsidP="0090101E">
      <w:pPr>
        <w:rPr>
          <w:rFonts w:hint="eastAsia"/>
          <w:lang w:val="pt-BR"/>
        </w:rPr>
      </w:pPr>
    </w:p>
    <w:p w:rsidR="00A42EBC" w:rsidRPr="0090101E" w:rsidRDefault="0090101E" w:rsidP="0090101E">
      <w:pPr>
        <w:pStyle w:val="32"/>
        <w:spacing w:after="120"/>
      </w:pPr>
      <w:r w:rsidRPr="0090101E">
        <w:rPr>
          <w:color w:val="000000" w:themeColor="text1"/>
        </w:rPr>
        <w:lastRenderedPageBreak/>
        <w:t>Nos resultados do 2º ano, em Nampula, os efeitos da aplicação do esterco de galinha no cultivo de</w:t>
      </w:r>
      <w:r w:rsidRPr="00714B6A">
        <w:t xml:space="preserve"> milho aparecem em função da presença de NPK, ou seja, praticamente não houve efeitos da aplicação individual do esterco de galinha.</w:t>
      </w:r>
      <w:r w:rsidRPr="00714B6A">
        <w:rPr>
          <w:rFonts w:eastAsiaTheme="minorEastAsia"/>
        </w:rPr>
        <w:t xml:space="preserve"> Por outro lado, em Lichinga, a aplicação de NPK e esterco de galinha aumentou a safra do milho em proporção similar ao aumento verificado na safra de soja, mas não se chegou a constatar efeitos adicionais.</w:t>
      </w:r>
    </w:p>
    <w:p w:rsidR="00A42EBC" w:rsidRPr="0015732A" w:rsidRDefault="00A42EBC" w:rsidP="00A42EBC">
      <w:pPr>
        <w:spacing w:line="360" w:lineRule="atLeast"/>
        <w:rPr>
          <w:rFonts w:eastAsia="MS PMincho"/>
          <w:sz w:val="22"/>
          <w:szCs w:val="22"/>
          <w:lang w:val="pt-PT"/>
        </w:rPr>
      </w:pPr>
      <w:r w:rsidRPr="0015732A">
        <w:rPr>
          <w:noProof/>
          <w:sz w:val="22"/>
          <w:szCs w:val="22"/>
        </w:rPr>
        <w:drawing>
          <wp:inline distT="0" distB="0" distL="0" distR="0">
            <wp:extent cx="5612130" cy="2258695"/>
            <wp:effectExtent l="19050" t="0" r="26670" b="8255"/>
            <wp:docPr id="21"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42EBC" w:rsidRPr="0015732A" w:rsidRDefault="006B2177" w:rsidP="006B2177">
      <w:pPr>
        <w:pStyle w:val="ad"/>
        <w:rPr>
          <w:rFonts w:eastAsiaTheme="minorEastAsia"/>
          <w:lang w:val="pt-PT"/>
        </w:rPr>
      </w:pPr>
      <w:bookmarkStart w:id="127" w:name="_Toc421635915"/>
      <w:r w:rsidRPr="0015732A">
        <w:t xml:space="preserve">Figura </w:t>
      </w:r>
      <w:fldSimple w:instr=" STYLEREF 1 \s ">
        <w:r w:rsidR="00F24ACE">
          <w:rPr>
            <w:noProof/>
          </w:rPr>
          <w:t>2</w:t>
        </w:r>
      </w:fldSimple>
      <w:r w:rsidR="00012528">
        <w:noBreakHyphen/>
      </w:r>
      <w:fldSimple w:instr=" SEQ Figura \* ARABIC \s 1 ">
        <w:r w:rsidR="00F24ACE">
          <w:rPr>
            <w:noProof/>
          </w:rPr>
          <w:t>12</w:t>
        </w:r>
      </w:fldSimple>
      <w:r w:rsidRPr="0015732A">
        <w:rPr>
          <w:rFonts w:eastAsiaTheme="minorEastAsia" w:hint="eastAsia"/>
          <w:lang w:val="pt-PT"/>
        </w:rPr>
        <w:t xml:space="preserve">  </w:t>
      </w:r>
      <w:r w:rsidR="00A42EBC" w:rsidRPr="0015732A">
        <w:rPr>
          <w:rFonts w:eastAsia="MS PMincho"/>
          <w:lang w:val="pt-PT"/>
        </w:rPr>
        <w:t xml:space="preserve">Influências da Aplicação de NPK e Esterco de Galinha na Safra de Milho </w:t>
      </w:r>
      <w:r w:rsidRPr="0015732A">
        <w:rPr>
          <w:rFonts w:eastAsiaTheme="minorEastAsia" w:hint="eastAsia"/>
          <w:lang w:val="pt-PT"/>
        </w:rPr>
        <w:br/>
      </w:r>
      <w:r w:rsidR="00A42EBC" w:rsidRPr="0015732A">
        <w:rPr>
          <w:rFonts w:eastAsia="MS PMincho"/>
          <w:lang w:val="pt-PT"/>
        </w:rPr>
        <w:t>em Matuba</w:t>
      </w:r>
      <w:bookmarkEnd w:id="127"/>
    </w:p>
    <w:p w:rsidR="00A42EBC" w:rsidRPr="0015732A" w:rsidRDefault="00A42EBC" w:rsidP="004F5BFC">
      <w:pPr>
        <w:rPr>
          <w:rFonts w:eastAsiaTheme="minorEastAsia"/>
          <w:sz w:val="22"/>
          <w:szCs w:val="22"/>
          <w:lang w:val="pt-PT"/>
        </w:rPr>
      </w:pPr>
    </w:p>
    <w:p w:rsidR="00A42EBC" w:rsidRPr="00541AA9" w:rsidRDefault="00A42EBC" w:rsidP="00541AA9">
      <w:pPr>
        <w:spacing w:line="360" w:lineRule="atLeast"/>
        <w:rPr>
          <w:noProof/>
          <w:sz w:val="22"/>
          <w:szCs w:val="22"/>
        </w:rPr>
      </w:pPr>
      <w:r w:rsidRPr="0015732A">
        <w:rPr>
          <w:noProof/>
          <w:sz w:val="22"/>
          <w:szCs w:val="22"/>
        </w:rPr>
        <w:drawing>
          <wp:inline distT="0" distB="0" distL="0" distR="0">
            <wp:extent cx="5612130" cy="2258695"/>
            <wp:effectExtent l="19050" t="0" r="26670" b="8255"/>
            <wp:docPr id="22" name="グラフ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42EBC" w:rsidRPr="0015732A" w:rsidRDefault="006B2177" w:rsidP="006B2177">
      <w:pPr>
        <w:pStyle w:val="ad"/>
        <w:rPr>
          <w:rFonts w:eastAsia="MS PMincho"/>
          <w:lang w:val="pt-PT"/>
        </w:rPr>
      </w:pPr>
      <w:bookmarkStart w:id="128" w:name="_Toc421635916"/>
      <w:r w:rsidRPr="0015732A">
        <w:t xml:space="preserve">Figura </w:t>
      </w:r>
      <w:fldSimple w:instr=" STYLEREF 1 \s ">
        <w:r w:rsidR="00F24ACE">
          <w:rPr>
            <w:noProof/>
          </w:rPr>
          <w:t>2</w:t>
        </w:r>
      </w:fldSimple>
      <w:r w:rsidR="00012528">
        <w:noBreakHyphen/>
      </w:r>
      <w:fldSimple w:instr=" SEQ Figura \* ARABIC \s 1 ">
        <w:r w:rsidR="00F24ACE">
          <w:rPr>
            <w:noProof/>
          </w:rPr>
          <w:t>13</w:t>
        </w:r>
      </w:fldSimple>
      <w:r w:rsidRPr="0015732A">
        <w:rPr>
          <w:rFonts w:hint="eastAsia"/>
        </w:rPr>
        <w:t xml:space="preserve">  </w:t>
      </w:r>
      <w:r w:rsidR="00A42EBC" w:rsidRPr="0015732A">
        <w:rPr>
          <w:rFonts w:eastAsiaTheme="minorEastAsia"/>
          <w:lang w:val="pt-PT"/>
        </w:rPr>
        <w:t xml:space="preserve">Influências da Aplicação de NPK e Esterco de Galinha na Safra de Milho </w:t>
      </w:r>
      <w:r w:rsidRPr="0015732A">
        <w:rPr>
          <w:rFonts w:eastAsiaTheme="minorEastAsia" w:hint="eastAsia"/>
          <w:lang w:val="pt-PT"/>
        </w:rPr>
        <w:br/>
      </w:r>
      <w:r w:rsidR="00A42EBC" w:rsidRPr="0015732A">
        <w:rPr>
          <w:rFonts w:eastAsiaTheme="minorEastAsia"/>
          <w:lang w:val="pt-PT"/>
        </w:rPr>
        <w:t>em Lichinga</w:t>
      </w:r>
      <w:bookmarkEnd w:id="128"/>
    </w:p>
    <w:p w:rsidR="00A42EBC" w:rsidRPr="0015732A" w:rsidRDefault="00A42EBC" w:rsidP="004F5BFC">
      <w:pPr>
        <w:rPr>
          <w:rFonts w:eastAsia="MS PMincho"/>
          <w:sz w:val="22"/>
          <w:szCs w:val="22"/>
          <w:lang w:val="pt-PT"/>
        </w:rPr>
      </w:pPr>
    </w:p>
    <w:p w:rsidR="00A42EBC" w:rsidRPr="0015732A" w:rsidRDefault="00A42EBC" w:rsidP="00C90544">
      <w:pPr>
        <w:pStyle w:val="6"/>
        <w:spacing w:after="120"/>
      </w:pPr>
      <w:r w:rsidRPr="0015732A">
        <w:t xml:space="preserve"> Influências do Tratamento por Ausência de NPK na Safra de Soja</w:t>
      </w:r>
    </w:p>
    <w:p w:rsidR="0090101E" w:rsidRPr="0090101E" w:rsidRDefault="0090101E" w:rsidP="0090101E">
      <w:pPr>
        <w:pStyle w:val="32"/>
        <w:spacing w:after="120"/>
      </w:pPr>
      <w:r w:rsidRPr="0090101E">
        <w:t>Na soja, foram verificadas influências da ausência de NPK em todos os três pontos, sendo que o menor nível de redução de safra foi por ausência de K. Em Mutuáli e Lichinga, o maior nível de redução da safra ocorreu pela ausência de N, mas, em Nampula, foi pela falta de P. Este facto condiz com os resultados dos ensaios de adubação da soja no 1º ano, quando a reacção em relação à aplicação do P foi maior em Nampula do que em Lichinga.</w:t>
      </w:r>
    </w:p>
    <w:p w:rsidR="00A42EBC" w:rsidRPr="0090101E" w:rsidRDefault="00A42EBC" w:rsidP="00A42EBC">
      <w:pPr>
        <w:spacing w:line="360" w:lineRule="atLeast"/>
        <w:rPr>
          <w:rFonts w:eastAsia="MS PMincho"/>
          <w:sz w:val="22"/>
          <w:szCs w:val="22"/>
          <w:lang w:val="pt-BR"/>
        </w:rPr>
      </w:pPr>
    </w:p>
    <w:p w:rsidR="00A42EBC" w:rsidRPr="0015732A" w:rsidRDefault="00A42EBC" w:rsidP="00A42EBC">
      <w:pPr>
        <w:spacing w:line="360" w:lineRule="atLeast"/>
        <w:rPr>
          <w:rFonts w:eastAsia="MS PMincho"/>
          <w:sz w:val="22"/>
          <w:szCs w:val="22"/>
          <w:lang w:val="pt-PT"/>
        </w:rPr>
      </w:pPr>
      <w:r w:rsidRPr="0015732A">
        <w:rPr>
          <w:noProof/>
          <w:sz w:val="22"/>
          <w:szCs w:val="22"/>
        </w:rPr>
        <w:lastRenderedPageBreak/>
        <w:drawing>
          <wp:inline distT="0" distB="0" distL="0" distR="0">
            <wp:extent cx="5612130" cy="2258695"/>
            <wp:effectExtent l="19050" t="0" r="26670" b="8255"/>
            <wp:docPr id="23"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42EBC" w:rsidRPr="0015732A" w:rsidRDefault="006B2177" w:rsidP="006B2177">
      <w:pPr>
        <w:pStyle w:val="ad"/>
        <w:rPr>
          <w:rFonts w:eastAsiaTheme="minorEastAsia"/>
          <w:lang w:val="pt-PT"/>
        </w:rPr>
      </w:pPr>
      <w:bookmarkStart w:id="129" w:name="_Toc421635917"/>
      <w:r w:rsidRPr="0015732A">
        <w:t xml:space="preserve">Figura </w:t>
      </w:r>
      <w:fldSimple w:instr=" STYLEREF 1 \s ">
        <w:r w:rsidR="00F24ACE">
          <w:rPr>
            <w:noProof/>
          </w:rPr>
          <w:t>2</w:t>
        </w:r>
      </w:fldSimple>
      <w:r w:rsidR="00012528">
        <w:noBreakHyphen/>
      </w:r>
      <w:fldSimple w:instr=" SEQ Figura \* ARABIC \s 1 ">
        <w:r w:rsidR="00F24ACE">
          <w:rPr>
            <w:noProof/>
          </w:rPr>
          <w:t>14</w:t>
        </w:r>
      </w:fldSimple>
      <w:r w:rsidRPr="0015732A">
        <w:rPr>
          <w:rFonts w:hint="eastAsia"/>
        </w:rPr>
        <w:t xml:space="preserve">  </w:t>
      </w:r>
      <w:r w:rsidR="00A42EBC" w:rsidRPr="0015732A">
        <w:rPr>
          <w:rFonts w:eastAsiaTheme="minorEastAsia"/>
          <w:lang w:val="pt-PT"/>
        </w:rPr>
        <w:t>Influências do Tratamento por Ausência de NPK na Safra da Variedade TGX1835-10E de Soja em Nampula</w:t>
      </w:r>
      <w:bookmarkEnd w:id="129"/>
    </w:p>
    <w:p w:rsidR="00A42EBC" w:rsidRPr="0015732A" w:rsidRDefault="00A42EBC" w:rsidP="00A42EBC">
      <w:pPr>
        <w:spacing w:line="360" w:lineRule="atLeast"/>
        <w:rPr>
          <w:rFonts w:eastAsiaTheme="minorEastAsia"/>
          <w:sz w:val="22"/>
          <w:szCs w:val="22"/>
          <w:lang w:val="pt-PT"/>
        </w:rPr>
      </w:pPr>
    </w:p>
    <w:p w:rsidR="00A42EBC" w:rsidRPr="0015732A" w:rsidRDefault="00A42EBC" w:rsidP="00A42EBC">
      <w:pPr>
        <w:spacing w:line="360" w:lineRule="atLeast"/>
        <w:rPr>
          <w:rFonts w:eastAsia="MS PMincho"/>
          <w:sz w:val="22"/>
          <w:szCs w:val="22"/>
          <w:lang w:val="pt-PT"/>
        </w:rPr>
      </w:pPr>
      <w:r w:rsidRPr="0015732A">
        <w:rPr>
          <w:noProof/>
          <w:sz w:val="22"/>
          <w:szCs w:val="22"/>
        </w:rPr>
        <w:drawing>
          <wp:inline distT="0" distB="0" distL="0" distR="0">
            <wp:extent cx="5612130" cy="2258695"/>
            <wp:effectExtent l="19050" t="0" r="26670" b="8255"/>
            <wp:docPr id="24"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42EBC" w:rsidRPr="0015732A" w:rsidRDefault="006B2177" w:rsidP="006B2177">
      <w:pPr>
        <w:pStyle w:val="ad"/>
        <w:rPr>
          <w:rFonts w:eastAsiaTheme="minorEastAsia"/>
          <w:lang w:val="pt-PT"/>
        </w:rPr>
      </w:pPr>
      <w:bookmarkStart w:id="130" w:name="_Toc421635918"/>
      <w:r w:rsidRPr="0015732A">
        <w:t xml:space="preserve">Figura </w:t>
      </w:r>
      <w:fldSimple w:instr=" STYLEREF 1 \s ">
        <w:r w:rsidR="00F24ACE">
          <w:rPr>
            <w:noProof/>
          </w:rPr>
          <w:t>2</w:t>
        </w:r>
      </w:fldSimple>
      <w:r w:rsidR="00012528">
        <w:noBreakHyphen/>
      </w:r>
      <w:fldSimple w:instr=" SEQ Figura \* ARABIC \s 1 ">
        <w:r w:rsidR="00F24ACE">
          <w:rPr>
            <w:noProof/>
          </w:rPr>
          <w:t>15</w:t>
        </w:r>
      </w:fldSimple>
      <w:r w:rsidRPr="0015732A">
        <w:rPr>
          <w:rFonts w:hint="eastAsia"/>
        </w:rPr>
        <w:t xml:space="preserve">  </w:t>
      </w:r>
      <w:r w:rsidR="00A42EBC" w:rsidRPr="0015732A">
        <w:rPr>
          <w:rFonts w:eastAsiaTheme="minorEastAsia"/>
          <w:lang w:val="pt-PT"/>
        </w:rPr>
        <w:t>Influências do Tratamento por Ausência de NPK na Safra da Variedade TGX1835-10E de Soja em Mutuáli</w:t>
      </w:r>
      <w:bookmarkEnd w:id="130"/>
    </w:p>
    <w:p w:rsidR="00A42EBC" w:rsidRPr="0015732A" w:rsidRDefault="00A42EBC" w:rsidP="00A42EBC">
      <w:pPr>
        <w:spacing w:line="360" w:lineRule="atLeast"/>
        <w:rPr>
          <w:rFonts w:eastAsia="MS PMincho"/>
          <w:sz w:val="22"/>
          <w:szCs w:val="22"/>
          <w:lang w:val="pt-PT"/>
        </w:rPr>
      </w:pPr>
    </w:p>
    <w:p w:rsidR="00A42EBC" w:rsidRPr="0015732A" w:rsidRDefault="00A42EBC" w:rsidP="00A42EBC">
      <w:pPr>
        <w:spacing w:line="360" w:lineRule="atLeast"/>
        <w:rPr>
          <w:rFonts w:eastAsia="MS PMincho"/>
          <w:sz w:val="22"/>
          <w:szCs w:val="22"/>
          <w:lang w:val="pt-PT"/>
        </w:rPr>
      </w:pPr>
      <w:r w:rsidRPr="0015732A">
        <w:rPr>
          <w:noProof/>
          <w:sz w:val="22"/>
          <w:szCs w:val="22"/>
        </w:rPr>
        <w:drawing>
          <wp:inline distT="0" distB="0" distL="0" distR="0">
            <wp:extent cx="5612130" cy="2258695"/>
            <wp:effectExtent l="19050" t="0" r="26670" b="8255"/>
            <wp:docPr id="29"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42EBC" w:rsidRPr="0015732A" w:rsidRDefault="006B2177" w:rsidP="006B2177">
      <w:pPr>
        <w:pStyle w:val="ad"/>
        <w:rPr>
          <w:rFonts w:eastAsiaTheme="minorEastAsia"/>
          <w:lang w:val="pt-PT"/>
        </w:rPr>
      </w:pPr>
      <w:bookmarkStart w:id="131" w:name="_Toc421635919"/>
      <w:r w:rsidRPr="0015732A">
        <w:t xml:space="preserve">Figura </w:t>
      </w:r>
      <w:fldSimple w:instr=" STYLEREF 1 \s ">
        <w:r w:rsidR="00F24ACE">
          <w:rPr>
            <w:noProof/>
          </w:rPr>
          <w:t>2</w:t>
        </w:r>
      </w:fldSimple>
      <w:r w:rsidR="00012528">
        <w:noBreakHyphen/>
      </w:r>
      <w:fldSimple w:instr=" SEQ Figura \* ARABIC \s 1 ">
        <w:r w:rsidR="00F24ACE">
          <w:rPr>
            <w:noProof/>
          </w:rPr>
          <w:t>16</w:t>
        </w:r>
      </w:fldSimple>
      <w:r w:rsidRPr="0015732A">
        <w:rPr>
          <w:rFonts w:hint="eastAsia"/>
        </w:rPr>
        <w:t xml:space="preserve">  </w:t>
      </w:r>
      <w:r w:rsidR="00A42EBC" w:rsidRPr="0015732A">
        <w:rPr>
          <w:rFonts w:eastAsiaTheme="minorEastAsia"/>
          <w:lang w:val="pt-PT"/>
        </w:rPr>
        <w:t>Influências do Tratamento por Ausência de NPK na Safra da Variedade TGX1835-10E de Soja em Lichinga</w:t>
      </w:r>
      <w:bookmarkEnd w:id="131"/>
    </w:p>
    <w:p w:rsidR="00A42EBC" w:rsidRPr="0015732A" w:rsidRDefault="00A42EBC" w:rsidP="00463953">
      <w:pPr>
        <w:spacing w:afterLines="50" w:line="360" w:lineRule="atLeast"/>
        <w:rPr>
          <w:rFonts w:eastAsiaTheme="minorEastAsia"/>
          <w:sz w:val="22"/>
          <w:szCs w:val="22"/>
          <w:lang w:val="pt-PT"/>
        </w:rPr>
      </w:pPr>
    </w:p>
    <w:p w:rsidR="00A42EBC" w:rsidRPr="0015732A" w:rsidRDefault="00A42EBC" w:rsidP="00C90544">
      <w:pPr>
        <w:pStyle w:val="6"/>
        <w:spacing w:after="120"/>
      </w:pPr>
      <w:r w:rsidRPr="0015732A">
        <w:lastRenderedPageBreak/>
        <w:t xml:space="preserve"> Influências da Aplicação de NPK e Esterco de Galinha na Safra de Soja</w:t>
      </w:r>
    </w:p>
    <w:p w:rsidR="00A42EBC" w:rsidRPr="0015732A" w:rsidRDefault="00A42EBC" w:rsidP="00EA6924">
      <w:pPr>
        <w:pStyle w:val="32"/>
        <w:spacing w:after="120"/>
        <w:rPr>
          <w:b/>
        </w:rPr>
      </w:pPr>
      <w:r w:rsidRPr="0015732A">
        <w:t xml:space="preserve">Em Nampula, foi observada a tendência de aumento de safra em consequência da aplicação do esterco de galinha, sendo que esta tendência era maior na presença de </w:t>
      </w:r>
      <w:r w:rsidRPr="0015732A">
        <w:rPr>
          <w:rFonts w:eastAsia="MS PMincho"/>
        </w:rPr>
        <w:t>NPK</w:t>
      </w:r>
      <w:r w:rsidRPr="0015732A">
        <w:rPr>
          <w:rFonts w:eastAsiaTheme="minorEastAsia"/>
        </w:rPr>
        <w:t xml:space="preserve">. Em Lichinga, por outro lado, as aplicações de </w:t>
      </w:r>
      <w:r w:rsidRPr="0015732A">
        <w:t xml:space="preserve">NPK e de esterco de galinha aumentaram o volume de safra em proporção similar, mas, não foram verificados efeitos aditivos. </w:t>
      </w:r>
    </w:p>
    <w:p w:rsidR="00A42EBC" w:rsidRPr="0015732A" w:rsidRDefault="00A42EBC" w:rsidP="00A42EBC">
      <w:pPr>
        <w:spacing w:line="360" w:lineRule="atLeast"/>
        <w:rPr>
          <w:rFonts w:eastAsia="MS PMincho"/>
          <w:sz w:val="22"/>
          <w:szCs w:val="22"/>
          <w:lang w:val="pt-PT"/>
        </w:rPr>
      </w:pPr>
      <w:r w:rsidRPr="0015732A">
        <w:rPr>
          <w:noProof/>
          <w:sz w:val="22"/>
          <w:szCs w:val="22"/>
        </w:rPr>
        <w:drawing>
          <wp:inline distT="0" distB="0" distL="0" distR="0">
            <wp:extent cx="5612130" cy="2258695"/>
            <wp:effectExtent l="19050" t="0" r="26670" b="8255"/>
            <wp:docPr id="30"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42EBC" w:rsidRPr="0015732A" w:rsidRDefault="006B2177" w:rsidP="006B2177">
      <w:pPr>
        <w:pStyle w:val="ad"/>
        <w:rPr>
          <w:rFonts w:eastAsiaTheme="minorEastAsia"/>
          <w:lang w:val="pt-PT"/>
        </w:rPr>
      </w:pPr>
      <w:bookmarkStart w:id="132" w:name="_Toc421635920"/>
      <w:r w:rsidRPr="0015732A">
        <w:t xml:space="preserve">Figura </w:t>
      </w:r>
      <w:fldSimple w:instr=" STYLEREF 1 \s ">
        <w:r w:rsidR="00F24ACE">
          <w:rPr>
            <w:noProof/>
          </w:rPr>
          <w:t>2</w:t>
        </w:r>
      </w:fldSimple>
      <w:r w:rsidR="00012528">
        <w:noBreakHyphen/>
      </w:r>
      <w:fldSimple w:instr=" SEQ Figura \* ARABIC \s 1 ">
        <w:r w:rsidR="00F24ACE">
          <w:rPr>
            <w:noProof/>
          </w:rPr>
          <w:t>17</w:t>
        </w:r>
      </w:fldSimple>
      <w:r w:rsidRPr="0015732A">
        <w:rPr>
          <w:rFonts w:hint="eastAsia"/>
        </w:rPr>
        <w:t xml:space="preserve">  </w:t>
      </w:r>
      <w:r w:rsidR="00A42EBC" w:rsidRPr="0015732A">
        <w:rPr>
          <w:rFonts w:eastAsiaTheme="minorEastAsia"/>
          <w:lang w:val="pt-PT"/>
        </w:rPr>
        <w:t>Influências da Aplicação de NPK e Esterco de Galinha na Safra da Variedade TGX1835-10E de Soja em Nampula</w:t>
      </w:r>
      <w:bookmarkEnd w:id="132"/>
    </w:p>
    <w:p w:rsidR="00A42EBC" w:rsidRPr="0015732A" w:rsidRDefault="00A42EBC" w:rsidP="00A42EBC">
      <w:pPr>
        <w:spacing w:line="360" w:lineRule="atLeast"/>
        <w:rPr>
          <w:rFonts w:eastAsiaTheme="minorEastAsia"/>
          <w:sz w:val="22"/>
          <w:szCs w:val="22"/>
          <w:lang w:val="pt-PT"/>
        </w:rPr>
      </w:pPr>
    </w:p>
    <w:p w:rsidR="00A42EBC" w:rsidRPr="0015732A" w:rsidRDefault="00A42EBC" w:rsidP="00A42EBC">
      <w:pPr>
        <w:spacing w:line="360" w:lineRule="atLeast"/>
        <w:rPr>
          <w:rFonts w:eastAsiaTheme="minorEastAsia"/>
          <w:sz w:val="22"/>
          <w:szCs w:val="22"/>
          <w:lang w:val="pt-PT"/>
        </w:rPr>
      </w:pPr>
      <w:r w:rsidRPr="0015732A">
        <w:rPr>
          <w:noProof/>
          <w:sz w:val="22"/>
          <w:szCs w:val="22"/>
        </w:rPr>
        <w:drawing>
          <wp:inline distT="0" distB="0" distL="0" distR="0">
            <wp:extent cx="5612130" cy="2258695"/>
            <wp:effectExtent l="19050" t="0" r="26670" b="8255"/>
            <wp:docPr id="31" name="グラフ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42EBC" w:rsidRPr="0015732A" w:rsidRDefault="006B2177" w:rsidP="006B2177">
      <w:pPr>
        <w:pStyle w:val="ad"/>
        <w:rPr>
          <w:rFonts w:eastAsiaTheme="minorEastAsia"/>
          <w:lang w:val="pt-PT"/>
        </w:rPr>
      </w:pPr>
      <w:bookmarkStart w:id="133" w:name="_Toc421635921"/>
      <w:r w:rsidRPr="0015732A">
        <w:t xml:space="preserve">Figura </w:t>
      </w:r>
      <w:fldSimple w:instr=" STYLEREF 1 \s ">
        <w:r w:rsidR="00F24ACE">
          <w:rPr>
            <w:noProof/>
          </w:rPr>
          <w:t>2</w:t>
        </w:r>
      </w:fldSimple>
      <w:r w:rsidR="00012528">
        <w:noBreakHyphen/>
      </w:r>
      <w:fldSimple w:instr=" SEQ Figura \* ARABIC \s 1 ">
        <w:r w:rsidR="00F24ACE">
          <w:rPr>
            <w:noProof/>
          </w:rPr>
          <w:t>18</w:t>
        </w:r>
      </w:fldSimple>
      <w:r w:rsidRPr="0015732A">
        <w:rPr>
          <w:rFonts w:eastAsiaTheme="minorEastAsia" w:hint="eastAsia"/>
          <w:lang w:val="pt-PT"/>
        </w:rPr>
        <w:t xml:space="preserve">  </w:t>
      </w:r>
      <w:r w:rsidR="00A42EBC" w:rsidRPr="0015732A">
        <w:rPr>
          <w:rFonts w:eastAsiaTheme="minorEastAsia"/>
          <w:lang w:val="pt-PT"/>
        </w:rPr>
        <w:t>Influências da Aplicação de NPK e Esterco de Galinha na Safra da Variedade TGX1835-10E de Soja em Lichinga</w:t>
      </w:r>
      <w:bookmarkEnd w:id="133"/>
    </w:p>
    <w:p w:rsidR="00131810" w:rsidRPr="0015732A" w:rsidRDefault="00131810" w:rsidP="00131810">
      <w:pPr>
        <w:jc w:val="center"/>
        <w:rPr>
          <w:rFonts w:eastAsiaTheme="minorEastAsia"/>
          <w:b/>
          <w:sz w:val="22"/>
          <w:szCs w:val="22"/>
          <w:lang w:val="pt-PT"/>
        </w:rPr>
      </w:pPr>
    </w:p>
    <w:p w:rsidR="00A42EBC" w:rsidRPr="0015732A" w:rsidRDefault="00A42EBC" w:rsidP="00C90544">
      <w:pPr>
        <w:pStyle w:val="6"/>
        <w:spacing w:after="120"/>
      </w:pPr>
      <w:r w:rsidRPr="0015732A">
        <w:t xml:space="preserve"> Resumo dos R</w:t>
      </w:r>
      <w:r w:rsidR="00131810" w:rsidRPr="0015732A">
        <w:t>esultados de 2 Anos de Trabalho</w:t>
      </w:r>
    </w:p>
    <w:p w:rsidR="0090101E" w:rsidRDefault="0090101E" w:rsidP="0090101E">
      <w:pPr>
        <w:pStyle w:val="32"/>
        <w:spacing w:after="120"/>
        <w:rPr>
          <w:rFonts w:hint="eastAsia"/>
        </w:rPr>
      </w:pPr>
      <w:r w:rsidRPr="0090101E">
        <w:t>Em Lichinga, onde foi verificado um alto nível de teor de nutrientes no solo, não foi notada claramente a influência da ausência dos elementos essenciais. Em Nampula, onde o nível foi baixo, no primeiro ano de cultivo do milho, foi observada queda na colheita devido à ausência de P&gt;N&gt;K, nesta ordem. No milho cultivado no segundo ano, em comparação com outras localidades, em Nampula e em Mutuáli, observou-se uma tendência maior de queda na safra devido à ausência de N. No cultivo da soja, em comparação com outras localidades, em Nampula, observou-se uma tendência maior de queda na safra devido à ausência de P. Em ambos os anos, a utilização de estercos de galinha mostrou efeitos de aumento na safra somente sob a presença de NPK</w:t>
      </w:r>
      <w:r w:rsidRPr="0090101E">
        <w:t>．</w:t>
      </w:r>
      <w:r w:rsidRPr="0090101E">
        <w:t>Contudo, em Lichinga, não se observou um efeito adicional com o tratamento de adubo à base de NPK e uso de estercos de galinha. Pode-se dizer que o efeito dos estercos de galinha como adubo é limitado.</w:t>
      </w:r>
    </w:p>
    <w:bookmarkEnd w:id="1"/>
    <w:p w:rsidR="0090101E" w:rsidRPr="00117ACF" w:rsidRDefault="00117ACF" w:rsidP="00117ACF">
      <w:pPr>
        <w:pStyle w:val="6"/>
        <w:spacing w:after="120"/>
      </w:pPr>
      <w:r w:rsidRPr="00117ACF">
        <w:rPr>
          <w:rFonts w:hint="eastAsia"/>
        </w:rPr>
        <w:lastRenderedPageBreak/>
        <w:t xml:space="preserve"> </w:t>
      </w:r>
      <w:r w:rsidR="0090101E" w:rsidRPr="00117ACF">
        <w:t>Influência Causada ao Solo pelo Tratamento por Ausência de 3 Elementos Essenciais do Milho da Primeira Campanha</w:t>
      </w:r>
    </w:p>
    <w:p w:rsidR="0090101E" w:rsidRPr="00117ACF" w:rsidRDefault="0090101E" w:rsidP="00117ACF">
      <w:pPr>
        <w:pStyle w:val="32"/>
        <w:spacing w:after="120"/>
      </w:pPr>
      <w:r w:rsidRPr="00117ACF">
        <w:t>Após o cultivo do milho, todos os nutrientes apresentaram tendência de aumento. Com ausência de P, em todos os lugares, excepto Lichinga, o teor de P contido no solo se manteve em um nível baixo, comparado com outras áreas de tratamento. Porém, com a ausência de N ou K, essa tendência não foi constatada. O uso de estercos de galinha gerou um alto nível de teor de P.</w:t>
      </w:r>
    </w:p>
    <w:p w:rsidR="0090101E" w:rsidRPr="00117ACF" w:rsidRDefault="00117ACF" w:rsidP="00117ACF">
      <w:pPr>
        <w:pStyle w:val="ad"/>
      </w:pPr>
      <w:bookmarkStart w:id="134" w:name="_Toc421635582"/>
      <w:r w:rsidRPr="00117ACF">
        <w:t xml:space="preserve">Tabela </w:t>
      </w:r>
      <w:fldSimple w:instr=" STYLEREF 1 \s ">
        <w:r w:rsidR="00F24ACE">
          <w:rPr>
            <w:noProof/>
          </w:rPr>
          <w:t>2</w:t>
        </w:r>
      </w:fldSimple>
      <w:r w:rsidR="00012528">
        <w:noBreakHyphen/>
      </w:r>
      <w:fldSimple w:instr=" SEQ Tabela \* ARABIC \s 1 ">
        <w:r w:rsidR="00F24ACE">
          <w:rPr>
            <w:noProof/>
          </w:rPr>
          <w:t>55</w:t>
        </w:r>
      </w:fldSimple>
      <w:r w:rsidRPr="00117ACF">
        <w:rPr>
          <w:rFonts w:hint="eastAsia"/>
        </w:rPr>
        <w:t xml:space="preserve">  </w:t>
      </w:r>
      <w:r w:rsidR="0090101E" w:rsidRPr="00117ACF">
        <w:t>Alterações no Teor de Nutrientes No Solo entre 1ª e 2ª Campanhas</w:t>
      </w:r>
      <w:bookmarkEnd w:id="134"/>
    </w:p>
    <w:tbl>
      <w:tblPr>
        <w:tblStyle w:val="aff6"/>
        <w:tblW w:w="8245" w:type="dxa"/>
        <w:jc w:val="center"/>
        <w:tblLook w:val="04A0"/>
      </w:tblPr>
      <w:tblGrid>
        <w:gridCol w:w="876"/>
        <w:gridCol w:w="1836"/>
        <w:gridCol w:w="909"/>
        <w:gridCol w:w="960"/>
        <w:gridCol w:w="953"/>
        <w:gridCol w:w="953"/>
        <w:gridCol w:w="865"/>
        <w:gridCol w:w="893"/>
      </w:tblGrid>
      <w:tr w:rsidR="0090101E" w:rsidRPr="00117ACF" w:rsidTr="00CE3EE8">
        <w:trPr>
          <w:trHeight w:val="340"/>
          <w:tblHeader/>
          <w:jc w:val="center"/>
        </w:trPr>
        <w:tc>
          <w:tcPr>
            <w:tcW w:w="721"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Região</w:t>
            </w:r>
          </w:p>
        </w:tc>
        <w:tc>
          <w:tcPr>
            <w:tcW w:w="1875"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Tratamento</w:t>
            </w:r>
          </w:p>
        </w:tc>
        <w:tc>
          <w:tcPr>
            <w:tcW w:w="922"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pH</w:t>
            </w:r>
          </w:p>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(H</w:t>
            </w:r>
            <w:r w:rsidRPr="00117ACF">
              <w:rPr>
                <w:rFonts w:eastAsia="ＭＳ ゴシック"/>
                <w:b/>
                <w:color w:val="FFFFFF" w:themeColor="background1"/>
                <w:sz w:val="18"/>
                <w:szCs w:val="18"/>
                <w:vertAlign w:val="subscript"/>
                <w:lang w:val="pt-BR"/>
              </w:rPr>
              <w:t>2</w:t>
            </w:r>
            <w:r w:rsidRPr="00117ACF">
              <w:rPr>
                <w:rFonts w:eastAsia="ＭＳ ゴシック"/>
                <w:b/>
                <w:color w:val="FFFFFF" w:themeColor="background1"/>
                <w:sz w:val="18"/>
                <w:szCs w:val="18"/>
                <w:lang w:val="pt-BR"/>
              </w:rPr>
              <w:t>O)</w:t>
            </w:r>
          </w:p>
        </w:tc>
        <w:tc>
          <w:tcPr>
            <w:tcW w:w="979"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EC</w:t>
            </w:r>
          </w:p>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mS m</w:t>
            </w:r>
            <w:r w:rsidRPr="00117ACF">
              <w:rPr>
                <w:rFonts w:eastAsia="ＭＳ ゴシック"/>
                <w:b/>
                <w:color w:val="FFFFFF" w:themeColor="background1"/>
                <w:sz w:val="18"/>
                <w:szCs w:val="18"/>
                <w:vertAlign w:val="superscript"/>
                <w:lang w:val="pt-BR"/>
              </w:rPr>
              <w:t>-1</w:t>
            </w:r>
          </w:p>
        </w:tc>
        <w:tc>
          <w:tcPr>
            <w:tcW w:w="976"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T-N</w:t>
            </w:r>
          </w:p>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w:t>
            </w:r>
          </w:p>
        </w:tc>
        <w:tc>
          <w:tcPr>
            <w:tcW w:w="976"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T-C</w:t>
            </w:r>
          </w:p>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w:t>
            </w:r>
          </w:p>
        </w:tc>
        <w:tc>
          <w:tcPr>
            <w:tcW w:w="883"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P</w:t>
            </w:r>
          </w:p>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mg kg</w:t>
            </w:r>
            <w:r w:rsidRPr="00117ACF">
              <w:rPr>
                <w:rFonts w:eastAsia="ＭＳ ゴシック"/>
                <w:b/>
                <w:color w:val="FFFFFF" w:themeColor="background1"/>
                <w:sz w:val="18"/>
                <w:szCs w:val="18"/>
                <w:vertAlign w:val="superscript"/>
                <w:lang w:val="pt-BR"/>
              </w:rPr>
              <w:t>-1</w:t>
            </w:r>
          </w:p>
        </w:tc>
        <w:tc>
          <w:tcPr>
            <w:tcW w:w="913" w:type="dxa"/>
            <w:shd w:val="clear" w:color="auto" w:fill="595959" w:themeFill="text1" w:themeFillTint="A6"/>
            <w:vAlign w:val="center"/>
          </w:tcPr>
          <w:p w:rsidR="0090101E" w:rsidRPr="00117ACF" w:rsidRDefault="0090101E" w:rsidP="0090101E">
            <w:pPr>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K</w:t>
            </w:r>
          </w:p>
          <w:p w:rsidR="0090101E" w:rsidRPr="00117ACF" w:rsidRDefault="0090101E" w:rsidP="0090101E">
            <w:pPr>
              <w:ind w:leftChars="-50" w:left="-105" w:rightChars="-54" w:right="-113"/>
              <w:jc w:val="center"/>
              <w:rPr>
                <w:rFonts w:eastAsia="ＭＳ ゴシック"/>
                <w:b/>
                <w:color w:val="FFFFFF" w:themeColor="background1"/>
                <w:sz w:val="18"/>
                <w:szCs w:val="18"/>
                <w:lang w:val="pt-BR"/>
              </w:rPr>
            </w:pPr>
            <w:r w:rsidRPr="00117ACF">
              <w:rPr>
                <w:rFonts w:eastAsia="ＭＳ ゴシック"/>
                <w:b/>
                <w:color w:val="FFFFFF" w:themeColor="background1"/>
                <w:sz w:val="18"/>
                <w:szCs w:val="18"/>
                <w:lang w:val="pt-BR"/>
              </w:rPr>
              <w:t>cmolc kg</w:t>
            </w:r>
            <w:r w:rsidRPr="00117ACF">
              <w:rPr>
                <w:rFonts w:eastAsia="ＭＳ ゴシック"/>
                <w:b/>
                <w:color w:val="FFFFFF" w:themeColor="background1"/>
                <w:sz w:val="18"/>
                <w:szCs w:val="18"/>
                <w:vertAlign w:val="superscript"/>
                <w:lang w:val="pt-BR"/>
              </w:rPr>
              <w:t>-1</w:t>
            </w:r>
          </w:p>
        </w:tc>
      </w:tr>
      <w:tr w:rsidR="0090101E" w:rsidRPr="00117ACF" w:rsidTr="00117ACF">
        <w:trPr>
          <w:trHeight w:val="175"/>
          <w:jc w:val="center"/>
        </w:trPr>
        <w:tc>
          <w:tcPr>
            <w:tcW w:w="721" w:type="dxa"/>
            <w:vMerge w:val="restart"/>
            <w:shd w:val="clear" w:color="auto" w:fill="D9D9D9" w:themeFill="background1" w:themeFillShade="D9"/>
          </w:tcPr>
          <w:p w:rsidR="0090101E" w:rsidRPr="00117ACF" w:rsidRDefault="0090101E" w:rsidP="0090101E">
            <w:pPr>
              <w:rPr>
                <w:sz w:val="18"/>
                <w:szCs w:val="18"/>
                <w:lang w:val="pt-BR"/>
              </w:rPr>
            </w:pPr>
            <w:r w:rsidRPr="00117ACF">
              <w:rPr>
                <w:sz w:val="18"/>
                <w:szCs w:val="18"/>
                <w:lang w:val="pt-BR"/>
              </w:rPr>
              <w:t>Nampula</w:t>
            </w: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Antes do ensaio</w:t>
            </w:r>
          </w:p>
        </w:tc>
        <w:tc>
          <w:tcPr>
            <w:tcW w:w="922" w:type="dxa"/>
          </w:tcPr>
          <w:p w:rsidR="0090101E" w:rsidRPr="00117ACF" w:rsidRDefault="0090101E" w:rsidP="0090101E">
            <w:pPr>
              <w:jc w:val="right"/>
              <w:rPr>
                <w:sz w:val="18"/>
                <w:szCs w:val="18"/>
                <w:lang w:val="pt-BR"/>
              </w:rPr>
            </w:pPr>
            <w:r w:rsidRPr="00117ACF">
              <w:rPr>
                <w:sz w:val="18"/>
                <w:szCs w:val="18"/>
                <w:lang w:val="pt-BR"/>
              </w:rPr>
              <w:t>5,68</w:t>
            </w:r>
          </w:p>
        </w:tc>
        <w:tc>
          <w:tcPr>
            <w:tcW w:w="979" w:type="dxa"/>
          </w:tcPr>
          <w:p w:rsidR="0090101E" w:rsidRPr="00117ACF" w:rsidRDefault="0090101E" w:rsidP="0090101E">
            <w:pPr>
              <w:jc w:val="right"/>
              <w:rPr>
                <w:sz w:val="18"/>
                <w:szCs w:val="18"/>
                <w:lang w:val="pt-BR"/>
              </w:rPr>
            </w:pPr>
            <w:r w:rsidRPr="00117ACF">
              <w:rPr>
                <w:sz w:val="18"/>
                <w:szCs w:val="18"/>
                <w:lang w:val="pt-BR"/>
              </w:rPr>
              <w:t>6,31</w:t>
            </w:r>
          </w:p>
        </w:tc>
        <w:tc>
          <w:tcPr>
            <w:tcW w:w="976" w:type="dxa"/>
          </w:tcPr>
          <w:p w:rsidR="0090101E" w:rsidRPr="00117ACF" w:rsidRDefault="0090101E" w:rsidP="0090101E">
            <w:pPr>
              <w:jc w:val="right"/>
              <w:rPr>
                <w:sz w:val="18"/>
                <w:szCs w:val="18"/>
                <w:lang w:val="pt-BR"/>
              </w:rPr>
            </w:pPr>
            <w:r w:rsidRPr="00117ACF">
              <w:rPr>
                <w:sz w:val="18"/>
                <w:szCs w:val="18"/>
                <w:lang w:val="pt-BR"/>
              </w:rPr>
              <w:t>0,05</w:t>
            </w:r>
          </w:p>
        </w:tc>
        <w:tc>
          <w:tcPr>
            <w:tcW w:w="976" w:type="dxa"/>
          </w:tcPr>
          <w:p w:rsidR="0090101E" w:rsidRPr="00117ACF" w:rsidRDefault="0090101E" w:rsidP="0090101E">
            <w:pPr>
              <w:jc w:val="right"/>
              <w:rPr>
                <w:sz w:val="18"/>
                <w:szCs w:val="18"/>
                <w:lang w:val="pt-BR"/>
              </w:rPr>
            </w:pPr>
            <w:r w:rsidRPr="00117ACF">
              <w:rPr>
                <w:sz w:val="18"/>
                <w:szCs w:val="18"/>
                <w:lang w:val="pt-BR"/>
              </w:rPr>
              <w:t>0,59</w:t>
            </w:r>
          </w:p>
        </w:tc>
        <w:tc>
          <w:tcPr>
            <w:tcW w:w="883" w:type="dxa"/>
          </w:tcPr>
          <w:p w:rsidR="0090101E" w:rsidRPr="00117ACF" w:rsidRDefault="0090101E" w:rsidP="0090101E">
            <w:pPr>
              <w:jc w:val="right"/>
              <w:rPr>
                <w:sz w:val="18"/>
                <w:szCs w:val="18"/>
                <w:lang w:val="pt-BR"/>
              </w:rPr>
            </w:pPr>
            <w:r w:rsidRPr="00117ACF">
              <w:rPr>
                <w:sz w:val="18"/>
                <w:szCs w:val="18"/>
                <w:lang w:val="pt-BR"/>
              </w:rPr>
              <w:t>6,8</w:t>
            </w:r>
          </w:p>
        </w:tc>
        <w:tc>
          <w:tcPr>
            <w:tcW w:w="913" w:type="dxa"/>
          </w:tcPr>
          <w:p w:rsidR="0090101E" w:rsidRPr="00117ACF" w:rsidRDefault="0090101E" w:rsidP="0090101E">
            <w:pPr>
              <w:jc w:val="right"/>
              <w:rPr>
                <w:sz w:val="18"/>
                <w:szCs w:val="18"/>
                <w:lang w:val="pt-BR"/>
              </w:rPr>
            </w:pPr>
            <w:r w:rsidRPr="00117ACF">
              <w:rPr>
                <w:sz w:val="18"/>
                <w:szCs w:val="18"/>
                <w:lang w:val="pt-BR"/>
              </w:rPr>
              <w:t>0,14</w:t>
            </w:r>
          </w:p>
        </w:tc>
      </w:tr>
      <w:tr w:rsidR="0090101E" w:rsidRPr="00117ACF" w:rsidTr="00117ACF">
        <w:trPr>
          <w:trHeight w:val="17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0</w:t>
            </w:r>
          </w:p>
        </w:tc>
        <w:tc>
          <w:tcPr>
            <w:tcW w:w="922" w:type="dxa"/>
          </w:tcPr>
          <w:p w:rsidR="0090101E" w:rsidRPr="00117ACF" w:rsidRDefault="0090101E" w:rsidP="0090101E">
            <w:pPr>
              <w:jc w:val="right"/>
              <w:rPr>
                <w:sz w:val="18"/>
                <w:szCs w:val="18"/>
                <w:lang w:val="pt-BR"/>
              </w:rPr>
            </w:pPr>
            <w:r w:rsidRPr="00117ACF">
              <w:rPr>
                <w:sz w:val="18"/>
                <w:szCs w:val="18"/>
                <w:lang w:val="pt-BR"/>
              </w:rPr>
              <w:t>5,60</w:t>
            </w:r>
          </w:p>
        </w:tc>
        <w:tc>
          <w:tcPr>
            <w:tcW w:w="979" w:type="dxa"/>
          </w:tcPr>
          <w:p w:rsidR="0090101E" w:rsidRPr="00117ACF" w:rsidRDefault="0090101E" w:rsidP="0090101E">
            <w:pPr>
              <w:jc w:val="right"/>
              <w:rPr>
                <w:sz w:val="18"/>
                <w:szCs w:val="18"/>
                <w:lang w:val="pt-BR"/>
              </w:rPr>
            </w:pPr>
            <w:r w:rsidRPr="00117ACF">
              <w:rPr>
                <w:sz w:val="18"/>
                <w:szCs w:val="18"/>
                <w:lang w:val="pt-BR"/>
              </w:rPr>
              <w:t>11,80</w:t>
            </w:r>
          </w:p>
        </w:tc>
        <w:tc>
          <w:tcPr>
            <w:tcW w:w="976" w:type="dxa"/>
          </w:tcPr>
          <w:p w:rsidR="0090101E" w:rsidRPr="00117ACF" w:rsidRDefault="0090101E" w:rsidP="0090101E">
            <w:pPr>
              <w:jc w:val="right"/>
              <w:rPr>
                <w:sz w:val="18"/>
                <w:szCs w:val="18"/>
                <w:lang w:val="pt-BR"/>
              </w:rPr>
            </w:pPr>
            <w:r w:rsidRPr="00117ACF">
              <w:rPr>
                <w:sz w:val="18"/>
                <w:szCs w:val="18"/>
                <w:lang w:val="pt-BR"/>
              </w:rPr>
              <w:t>0,06</w:t>
            </w:r>
          </w:p>
        </w:tc>
        <w:tc>
          <w:tcPr>
            <w:tcW w:w="976" w:type="dxa"/>
          </w:tcPr>
          <w:p w:rsidR="0090101E" w:rsidRPr="00117ACF" w:rsidRDefault="0090101E" w:rsidP="0090101E">
            <w:pPr>
              <w:jc w:val="right"/>
              <w:rPr>
                <w:sz w:val="18"/>
                <w:szCs w:val="18"/>
                <w:lang w:val="pt-BR"/>
              </w:rPr>
            </w:pPr>
            <w:r w:rsidRPr="00117ACF">
              <w:rPr>
                <w:sz w:val="18"/>
                <w:szCs w:val="18"/>
                <w:lang w:val="pt-BR"/>
              </w:rPr>
              <w:t>0,72</w:t>
            </w:r>
          </w:p>
        </w:tc>
        <w:tc>
          <w:tcPr>
            <w:tcW w:w="883" w:type="dxa"/>
          </w:tcPr>
          <w:p w:rsidR="0090101E" w:rsidRPr="00117ACF" w:rsidRDefault="0090101E" w:rsidP="0090101E">
            <w:pPr>
              <w:jc w:val="right"/>
              <w:rPr>
                <w:sz w:val="18"/>
                <w:szCs w:val="18"/>
                <w:lang w:val="pt-BR"/>
              </w:rPr>
            </w:pPr>
            <w:r w:rsidRPr="00117ACF">
              <w:rPr>
                <w:sz w:val="18"/>
                <w:szCs w:val="18"/>
                <w:lang w:val="pt-BR"/>
              </w:rPr>
              <w:t>11,7</w:t>
            </w:r>
          </w:p>
        </w:tc>
        <w:tc>
          <w:tcPr>
            <w:tcW w:w="913" w:type="dxa"/>
          </w:tcPr>
          <w:p w:rsidR="0090101E" w:rsidRPr="00117ACF" w:rsidRDefault="0090101E" w:rsidP="0090101E">
            <w:pPr>
              <w:jc w:val="right"/>
              <w:rPr>
                <w:sz w:val="18"/>
                <w:szCs w:val="18"/>
                <w:lang w:val="pt-BR"/>
              </w:rPr>
            </w:pPr>
            <w:r w:rsidRPr="00117ACF">
              <w:rPr>
                <w:sz w:val="18"/>
                <w:szCs w:val="18"/>
                <w:lang w:val="pt-BR"/>
              </w:rPr>
              <w:t>0,16</w:t>
            </w:r>
          </w:p>
        </w:tc>
      </w:tr>
      <w:tr w:rsidR="0090101E" w:rsidRPr="00117ACF" w:rsidTr="00117ACF">
        <w:trPr>
          <w:trHeight w:val="17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NPK</w:t>
            </w:r>
          </w:p>
        </w:tc>
        <w:tc>
          <w:tcPr>
            <w:tcW w:w="922" w:type="dxa"/>
          </w:tcPr>
          <w:p w:rsidR="0090101E" w:rsidRPr="00117ACF" w:rsidRDefault="0090101E" w:rsidP="0090101E">
            <w:pPr>
              <w:jc w:val="right"/>
              <w:rPr>
                <w:sz w:val="18"/>
                <w:szCs w:val="18"/>
                <w:lang w:val="pt-BR"/>
              </w:rPr>
            </w:pPr>
            <w:r w:rsidRPr="00117ACF">
              <w:rPr>
                <w:sz w:val="18"/>
                <w:szCs w:val="18"/>
                <w:lang w:val="pt-BR"/>
              </w:rPr>
              <w:t>5,49</w:t>
            </w:r>
          </w:p>
        </w:tc>
        <w:tc>
          <w:tcPr>
            <w:tcW w:w="979" w:type="dxa"/>
          </w:tcPr>
          <w:p w:rsidR="0090101E" w:rsidRPr="00117ACF" w:rsidRDefault="0090101E" w:rsidP="0090101E">
            <w:pPr>
              <w:jc w:val="right"/>
              <w:rPr>
                <w:sz w:val="18"/>
                <w:szCs w:val="18"/>
                <w:lang w:val="pt-BR"/>
              </w:rPr>
            </w:pPr>
            <w:r w:rsidRPr="00117ACF">
              <w:rPr>
                <w:sz w:val="18"/>
                <w:szCs w:val="18"/>
                <w:lang w:val="pt-BR"/>
              </w:rPr>
              <w:t>9,45</w:t>
            </w:r>
          </w:p>
        </w:tc>
        <w:tc>
          <w:tcPr>
            <w:tcW w:w="976" w:type="dxa"/>
          </w:tcPr>
          <w:p w:rsidR="0090101E" w:rsidRPr="00117ACF" w:rsidRDefault="0090101E" w:rsidP="0090101E">
            <w:pPr>
              <w:jc w:val="right"/>
              <w:rPr>
                <w:sz w:val="18"/>
                <w:szCs w:val="18"/>
                <w:lang w:val="pt-BR"/>
              </w:rPr>
            </w:pPr>
            <w:r w:rsidRPr="00117ACF">
              <w:rPr>
                <w:sz w:val="18"/>
                <w:szCs w:val="18"/>
                <w:lang w:val="pt-BR"/>
              </w:rPr>
              <w:t>0,06</w:t>
            </w:r>
          </w:p>
        </w:tc>
        <w:tc>
          <w:tcPr>
            <w:tcW w:w="976" w:type="dxa"/>
          </w:tcPr>
          <w:p w:rsidR="0090101E" w:rsidRPr="00117ACF" w:rsidRDefault="0090101E" w:rsidP="0090101E">
            <w:pPr>
              <w:jc w:val="right"/>
              <w:rPr>
                <w:sz w:val="18"/>
                <w:szCs w:val="18"/>
                <w:lang w:val="pt-BR"/>
              </w:rPr>
            </w:pPr>
            <w:r w:rsidRPr="00117ACF">
              <w:rPr>
                <w:sz w:val="18"/>
                <w:szCs w:val="18"/>
                <w:lang w:val="pt-BR"/>
              </w:rPr>
              <w:t>0,64</w:t>
            </w:r>
          </w:p>
        </w:tc>
        <w:tc>
          <w:tcPr>
            <w:tcW w:w="883" w:type="dxa"/>
          </w:tcPr>
          <w:p w:rsidR="0090101E" w:rsidRPr="00117ACF" w:rsidRDefault="0090101E" w:rsidP="0090101E">
            <w:pPr>
              <w:jc w:val="right"/>
              <w:rPr>
                <w:sz w:val="18"/>
                <w:szCs w:val="18"/>
                <w:lang w:val="pt-BR"/>
              </w:rPr>
            </w:pPr>
            <w:r w:rsidRPr="00117ACF">
              <w:rPr>
                <w:sz w:val="18"/>
                <w:szCs w:val="18"/>
                <w:lang w:val="pt-BR"/>
              </w:rPr>
              <w:t>15,4</w:t>
            </w:r>
          </w:p>
        </w:tc>
        <w:tc>
          <w:tcPr>
            <w:tcW w:w="913" w:type="dxa"/>
          </w:tcPr>
          <w:p w:rsidR="0090101E" w:rsidRPr="00117ACF" w:rsidRDefault="0090101E" w:rsidP="0090101E">
            <w:pPr>
              <w:jc w:val="right"/>
              <w:rPr>
                <w:sz w:val="18"/>
                <w:szCs w:val="18"/>
                <w:lang w:val="pt-BR"/>
              </w:rPr>
            </w:pPr>
            <w:r w:rsidRPr="00117ACF">
              <w:rPr>
                <w:sz w:val="18"/>
                <w:szCs w:val="18"/>
                <w:lang w:val="pt-BR"/>
              </w:rPr>
              <w:t>0,16</w:t>
            </w:r>
          </w:p>
        </w:tc>
      </w:tr>
      <w:tr w:rsidR="0090101E" w:rsidRPr="00117ACF" w:rsidTr="00117ACF">
        <w:trPr>
          <w:trHeight w:val="17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-N</w:t>
            </w:r>
          </w:p>
        </w:tc>
        <w:tc>
          <w:tcPr>
            <w:tcW w:w="922" w:type="dxa"/>
          </w:tcPr>
          <w:p w:rsidR="0090101E" w:rsidRPr="00117ACF" w:rsidRDefault="0090101E" w:rsidP="0090101E">
            <w:pPr>
              <w:jc w:val="right"/>
              <w:rPr>
                <w:sz w:val="18"/>
                <w:szCs w:val="18"/>
                <w:lang w:val="pt-BR"/>
              </w:rPr>
            </w:pPr>
            <w:r w:rsidRPr="00117ACF">
              <w:rPr>
                <w:sz w:val="18"/>
                <w:szCs w:val="18"/>
                <w:lang w:val="pt-BR"/>
              </w:rPr>
              <w:t>5,47</w:t>
            </w:r>
          </w:p>
        </w:tc>
        <w:tc>
          <w:tcPr>
            <w:tcW w:w="979" w:type="dxa"/>
          </w:tcPr>
          <w:p w:rsidR="0090101E" w:rsidRPr="00117ACF" w:rsidRDefault="0090101E" w:rsidP="0090101E">
            <w:pPr>
              <w:jc w:val="right"/>
              <w:rPr>
                <w:sz w:val="18"/>
                <w:szCs w:val="18"/>
                <w:lang w:val="pt-BR"/>
              </w:rPr>
            </w:pPr>
            <w:r w:rsidRPr="00117ACF">
              <w:rPr>
                <w:sz w:val="18"/>
                <w:szCs w:val="18"/>
                <w:lang w:val="pt-BR"/>
              </w:rPr>
              <w:t>10,95</w:t>
            </w:r>
          </w:p>
        </w:tc>
        <w:tc>
          <w:tcPr>
            <w:tcW w:w="976" w:type="dxa"/>
          </w:tcPr>
          <w:p w:rsidR="0090101E" w:rsidRPr="00117ACF" w:rsidRDefault="0090101E" w:rsidP="0090101E">
            <w:pPr>
              <w:jc w:val="right"/>
              <w:rPr>
                <w:sz w:val="18"/>
                <w:szCs w:val="18"/>
                <w:lang w:val="pt-BR"/>
              </w:rPr>
            </w:pPr>
            <w:r w:rsidRPr="00117ACF">
              <w:rPr>
                <w:sz w:val="18"/>
                <w:szCs w:val="18"/>
                <w:lang w:val="pt-BR"/>
              </w:rPr>
              <w:t>0,06</w:t>
            </w:r>
          </w:p>
        </w:tc>
        <w:tc>
          <w:tcPr>
            <w:tcW w:w="976" w:type="dxa"/>
          </w:tcPr>
          <w:p w:rsidR="0090101E" w:rsidRPr="00117ACF" w:rsidRDefault="0090101E" w:rsidP="0090101E">
            <w:pPr>
              <w:jc w:val="right"/>
              <w:rPr>
                <w:sz w:val="18"/>
                <w:szCs w:val="18"/>
                <w:lang w:val="pt-BR"/>
              </w:rPr>
            </w:pPr>
            <w:r w:rsidRPr="00117ACF">
              <w:rPr>
                <w:sz w:val="18"/>
                <w:szCs w:val="18"/>
                <w:lang w:val="pt-BR"/>
              </w:rPr>
              <w:t>0,68</w:t>
            </w:r>
          </w:p>
        </w:tc>
        <w:tc>
          <w:tcPr>
            <w:tcW w:w="883" w:type="dxa"/>
          </w:tcPr>
          <w:p w:rsidR="0090101E" w:rsidRPr="00117ACF" w:rsidRDefault="0090101E" w:rsidP="0090101E">
            <w:pPr>
              <w:jc w:val="right"/>
              <w:rPr>
                <w:sz w:val="18"/>
                <w:szCs w:val="18"/>
                <w:lang w:val="pt-BR"/>
              </w:rPr>
            </w:pPr>
            <w:r w:rsidRPr="00117ACF">
              <w:rPr>
                <w:sz w:val="18"/>
                <w:szCs w:val="18"/>
                <w:lang w:val="pt-BR"/>
              </w:rPr>
              <w:t>17,3</w:t>
            </w:r>
          </w:p>
        </w:tc>
        <w:tc>
          <w:tcPr>
            <w:tcW w:w="913" w:type="dxa"/>
          </w:tcPr>
          <w:p w:rsidR="0090101E" w:rsidRPr="00117ACF" w:rsidRDefault="0090101E" w:rsidP="0090101E">
            <w:pPr>
              <w:jc w:val="right"/>
              <w:rPr>
                <w:sz w:val="18"/>
                <w:szCs w:val="18"/>
                <w:lang w:val="pt-BR"/>
              </w:rPr>
            </w:pPr>
            <w:r w:rsidRPr="00117ACF">
              <w:rPr>
                <w:sz w:val="18"/>
                <w:szCs w:val="18"/>
                <w:lang w:val="pt-BR"/>
              </w:rPr>
              <w:t>0,18</w:t>
            </w:r>
          </w:p>
        </w:tc>
      </w:tr>
      <w:tr w:rsidR="0090101E" w:rsidRPr="00117ACF" w:rsidTr="00117ACF">
        <w:trPr>
          <w:trHeight w:val="238"/>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-P</w:t>
            </w:r>
          </w:p>
        </w:tc>
        <w:tc>
          <w:tcPr>
            <w:tcW w:w="922" w:type="dxa"/>
          </w:tcPr>
          <w:p w:rsidR="0090101E" w:rsidRPr="00117ACF" w:rsidRDefault="0090101E" w:rsidP="0090101E">
            <w:pPr>
              <w:jc w:val="right"/>
              <w:rPr>
                <w:sz w:val="18"/>
                <w:szCs w:val="18"/>
                <w:lang w:val="pt-BR"/>
              </w:rPr>
            </w:pPr>
            <w:r w:rsidRPr="00117ACF">
              <w:rPr>
                <w:sz w:val="18"/>
                <w:szCs w:val="18"/>
                <w:lang w:val="pt-BR"/>
              </w:rPr>
              <w:t>5,53</w:t>
            </w:r>
          </w:p>
        </w:tc>
        <w:tc>
          <w:tcPr>
            <w:tcW w:w="979" w:type="dxa"/>
          </w:tcPr>
          <w:p w:rsidR="0090101E" w:rsidRPr="00117ACF" w:rsidRDefault="0090101E" w:rsidP="0090101E">
            <w:pPr>
              <w:jc w:val="right"/>
              <w:rPr>
                <w:sz w:val="18"/>
                <w:szCs w:val="18"/>
                <w:lang w:val="pt-BR"/>
              </w:rPr>
            </w:pPr>
            <w:r w:rsidRPr="00117ACF">
              <w:rPr>
                <w:sz w:val="18"/>
                <w:szCs w:val="18"/>
                <w:lang w:val="pt-BR"/>
              </w:rPr>
              <w:t>7,03</w:t>
            </w:r>
          </w:p>
        </w:tc>
        <w:tc>
          <w:tcPr>
            <w:tcW w:w="976" w:type="dxa"/>
          </w:tcPr>
          <w:p w:rsidR="0090101E" w:rsidRPr="00117ACF" w:rsidRDefault="0090101E" w:rsidP="0090101E">
            <w:pPr>
              <w:jc w:val="right"/>
              <w:rPr>
                <w:sz w:val="18"/>
                <w:szCs w:val="18"/>
                <w:lang w:val="pt-BR"/>
              </w:rPr>
            </w:pPr>
            <w:r w:rsidRPr="00117ACF">
              <w:rPr>
                <w:sz w:val="18"/>
                <w:szCs w:val="18"/>
                <w:lang w:val="pt-BR"/>
              </w:rPr>
              <w:t>0,05</w:t>
            </w:r>
          </w:p>
        </w:tc>
        <w:tc>
          <w:tcPr>
            <w:tcW w:w="976" w:type="dxa"/>
          </w:tcPr>
          <w:p w:rsidR="0090101E" w:rsidRPr="00117ACF" w:rsidRDefault="0090101E" w:rsidP="0090101E">
            <w:pPr>
              <w:jc w:val="right"/>
              <w:rPr>
                <w:sz w:val="18"/>
                <w:szCs w:val="18"/>
                <w:lang w:val="pt-BR"/>
              </w:rPr>
            </w:pPr>
            <w:r w:rsidRPr="00117ACF">
              <w:rPr>
                <w:sz w:val="18"/>
                <w:szCs w:val="18"/>
                <w:lang w:val="pt-BR"/>
              </w:rPr>
              <w:t>0,58</w:t>
            </w:r>
          </w:p>
        </w:tc>
        <w:tc>
          <w:tcPr>
            <w:tcW w:w="883" w:type="dxa"/>
          </w:tcPr>
          <w:p w:rsidR="0090101E" w:rsidRPr="00117ACF" w:rsidRDefault="0090101E" w:rsidP="0090101E">
            <w:pPr>
              <w:jc w:val="right"/>
              <w:rPr>
                <w:sz w:val="18"/>
                <w:szCs w:val="18"/>
                <w:lang w:val="pt-BR"/>
              </w:rPr>
            </w:pPr>
            <w:r w:rsidRPr="00117ACF">
              <w:rPr>
                <w:sz w:val="18"/>
                <w:szCs w:val="18"/>
                <w:lang w:val="pt-BR"/>
              </w:rPr>
              <w:t>9,2</w:t>
            </w:r>
          </w:p>
        </w:tc>
        <w:tc>
          <w:tcPr>
            <w:tcW w:w="913" w:type="dxa"/>
          </w:tcPr>
          <w:p w:rsidR="0090101E" w:rsidRPr="00117ACF" w:rsidRDefault="0090101E" w:rsidP="0090101E">
            <w:pPr>
              <w:jc w:val="right"/>
              <w:rPr>
                <w:sz w:val="18"/>
                <w:szCs w:val="18"/>
                <w:lang w:val="pt-BR"/>
              </w:rPr>
            </w:pPr>
            <w:r w:rsidRPr="00117ACF">
              <w:rPr>
                <w:sz w:val="18"/>
                <w:szCs w:val="18"/>
                <w:lang w:val="pt-BR"/>
              </w:rPr>
              <w:t>0,15</w:t>
            </w:r>
          </w:p>
        </w:tc>
      </w:tr>
      <w:tr w:rsidR="0090101E" w:rsidRPr="00117ACF" w:rsidTr="00117ACF">
        <w:trPr>
          <w:trHeight w:val="238"/>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-K</w:t>
            </w:r>
          </w:p>
        </w:tc>
        <w:tc>
          <w:tcPr>
            <w:tcW w:w="922" w:type="dxa"/>
          </w:tcPr>
          <w:p w:rsidR="0090101E" w:rsidRPr="00117ACF" w:rsidRDefault="0090101E" w:rsidP="0090101E">
            <w:pPr>
              <w:jc w:val="right"/>
              <w:rPr>
                <w:sz w:val="18"/>
                <w:szCs w:val="18"/>
                <w:lang w:val="pt-BR"/>
              </w:rPr>
            </w:pPr>
            <w:r w:rsidRPr="00117ACF">
              <w:rPr>
                <w:sz w:val="18"/>
                <w:szCs w:val="18"/>
                <w:lang w:val="pt-BR"/>
              </w:rPr>
              <w:t>5,33</w:t>
            </w:r>
          </w:p>
        </w:tc>
        <w:tc>
          <w:tcPr>
            <w:tcW w:w="979" w:type="dxa"/>
          </w:tcPr>
          <w:p w:rsidR="0090101E" w:rsidRPr="00117ACF" w:rsidRDefault="0090101E" w:rsidP="0090101E">
            <w:pPr>
              <w:jc w:val="right"/>
              <w:rPr>
                <w:sz w:val="18"/>
                <w:szCs w:val="18"/>
                <w:lang w:val="pt-BR"/>
              </w:rPr>
            </w:pPr>
            <w:r w:rsidRPr="00117ACF">
              <w:rPr>
                <w:sz w:val="18"/>
                <w:szCs w:val="18"/>
                <w:lang w:val="pt-BR"/>
              </w:rPr>
              <w:t>10,80</w:t>
            </w:r>
          </w:p>
        </w:tc>
        <w:tc>
          <w:tcPr>
            <w:tcW w:w="976" w:type="dxa"/>
          </w:tcPr>
          <w:p w:rsidR="0090101E" w:rsidRPr="00117ACF" w:rsidRDefault="0090101E" w:rsidP="0090101E">
            <w:pPr>
              <w:jc w:val="right"/>
              <w:rPr>
                <w:sz w:val="18"/>
                <w:szCs w:val="18"/>
                <w:lang w:val="pt-BR"/>
              </w:rPr>
            </w:pPr>
            <w:r w:rsidRPr="00117ACF">
              <w:rPr>
                <w:sz w:val="18"/>
                <w:szCs w:val="18"/>
                <w:lang w:val="pt-BR"/>
              </w:rPr>
              <w:t>0,06</w:t>
            </w:r>
          </w:p>
        </w:tc>
        <w:tc>
          <w:tcPr>
            <w:tcW w:w="976" w:type="dxa"/>
          </w:tcPr>
          <w:p w:rsidR="0090101E" w:rsidRPr="00117ACF" w:rsidRDefault="0090101E" w:rsidP="0090101E">
            <w:pPr>
              <w:jc w:val="right"/>
              <w:rPr>
                <w:sz w:val="18"/>
                <w:szCs w:val="18"/>
                <w:lang w:val="pt-BR"/>
              </w:rPr>
            </w:pPr>
            <w:r w:rsidRPr="00117ACF">
              <w:rPr>
                <w:sz w:val="18"/>
                <w:szCs w:val="18"/>
                <w:lang w:val="pt-BR"/>
              </w:rPr>
              <w:t>0,68</w:t>
            </w:r>
          </w:p>
        </w:tc>
        <w:tc>
          <w:tcPr>
            <w:tcW w:w="883" w:type="dxa"/>
          </w:tcPr>
          <w:p w:rsidR="0090101E" w:rsidRPr="00117ACF" w:rsidRDefault="0090101E" w:rsidP="0090101E">
            <w:pPr>
              <w:jc w:val="right"/>
              <w:rPr>
                <w:sz w:val="18"/>
                <w:szCs w:val="18"/>
                <w:lang w:val="pt-BR"/>
              </w:rPr>
            </w:pPr>
            <w:r w:rsidRPr="00117ACF">
              <w:rPr>
                <w:sz w:val="18"/>
                <w:szCs w:val="18"/>
                <w:lang w:val="pt-BR"/>
              </w:rPr>
              <w:t>18,0</w:t>
            </w:r>
          </w:p>
        </w:tc>
        <w:tc>
          <w:tcPr>
            <w:tcW w:w="913" w:type="dxa"/>
          </w:tcPr>
          <w:p w:rsidR="0090101E" w:rsidRPr="00117ACF" w:rsidRDefault="0090101E" w:rsidP="0090101E">
            <w:pPr>
              <w:jc w:val="right"/>
              <w:rPr>
                <w:sz w:val="18"/>
                <w:szCs w:val="18"/>
                <w:lang w:val="pt-BR"/>
              </w:rPr>
            </w:pPr>
            <w:r w:rsidRPr="00117ACF">
              <w:rPr>
                <w:sz w:val="18"/>
                <w:szCs w:val="18"/>
                <w:lang w:val="pt-BR"/>
              </w:rPr>
              <w:t>0,15</w:t>
            </w:r>
          </w:p>
        </w:tc>
      </w:tr>
      <w:tr w:rsidR="0090101E" w:rsidRPr="00117ACF" w:rsidTr="00117ACF">
        <w:trPr>
          <w:trHeight w:val="238"/>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Estercos de galinha (C)</w:t>
            </w:r>
          </w:p>
        </w:tc>
        <w:tc>
          <w:tcPr>
            <w:tcW w:w="922" w:type="dxa"/>
          </w:tcPr>
          <w:p w:rsidR="0090101E" w:rsidRPr="00117ACF" w:rsidRDefault="0090101E" w:rsidP="0090101E">
            <w:pPr>
              <w:jc w:val="right"/>
              <w:rPr>
                <w:sz w:val="18"/>
                <w:szCs w:val="18"/>
                <w:lang w:val="pt-BR"/>
              </w:rPr>
            </w:pPr>
            <w:r w:rsidRPr="00117ACF">
              <w:rPr>
                <w:sz w:val="18"/>
                <w:szCs w:val="18"/>
                <w:lang w:val="pt-BR"/>
              </w:rPr>
              <w:t>5,65</w:t>
            </w:r>
          </w:p>
        </w:tc>
        <w:tc>
          <w:tcPr>
            <w:tcW w:w="979" w:type="dxa"/>
          </w:tcPr>
          <w:p w:rsidR="0090101E" w:rsidRPr="00117ACF" w:rsidRDefault="0090101E" w:rsidP="0090101E">
            <w:pPr>
              <w:jc w:val="right"/>
              <w:rPr>
                <w:sz w:val="18"/>
                <w:szCs w:val="18"/>
                <w:lang w:val="pt-BR"/>
              </w:rPr>
            </w:pPr>
            <w:r w:rsidRPr="00117ACF">
              <w:rPr>
                <w:sz w:val="18"/>
                <w:szCs w:val="18"/>
                <w:lang w:val="pt-BR"/>
              </w:rPr>
              <w:t>11,54</w:t>
            </w:r>
          </w:p>
        </w:tc>
        <w:tc>
          <w:tcPr>
            <w:tcW w:w="976" w:type="dxa"/>
          </w:tcPr>
          <w:p w:rsidR="0090101E" w:rsidRPr="00117ACF" w:rsidRDefault="0090101E" w:rsidP="0090101E">
            <w:pPr>
              <w:jc w:val="right"/>
              <w:rPr>
                <w:sz w:val="18"/>
                <w:szCs w:val="18"/>
                <w:lang w:val="pt-BR"/>
              </w:rPr>
            </w:pPr>
            <w:r w:rsidRPr="00117ACF">
              <w:rPr>
                <w:sz w:val="18"/>
                <w:szCs w:val="18"/>
                <w:lang w:val="pt-BR"/>
              </w:rPr>
              <w:t>0,06</w:t>
            </w:r>
          </w:p>
        </w:tc>
        <w:tc>
          <w:tcPr>
            <w:tcW w:w="976" w:type="dxa"/>
          </w:tcPr>
          <w:p w:rsidR="0090101E" w:rsidRPr="00117ACF" w:rsidRDefault="0090101E" w:rsidP="0090101E">
            <w:pPr>
              <w:jc w:val="right"/>
              <w:rPr>
                <w:sz w:val="18"/>
                <w:szCs w:val="18"/>
                <w:lang w:val="pt-BR"/>
              </w:rPr>
            </w:pPr>
            <w:r w:rsidRPr="00117ACF">
              <w:rPr>
                <w:sz w:val="18"/>
                <w:szCs w:val="18"/>
                <w:lang w:val="pt-BR"/>
              </w:rPr>
              <w:t>0,64</w:t>
            </w:r>
          </w:p>
        </w:tc>
        <w:tc>
          <w:tcPr>
            <w:tcW w:w="883" w:type="dxa"/>
          </w:tcPr>
          <w:p w:rsidR="0090101E" w:rsidRPr="00117ACF" w:rsidRDefault="0090101E" w:rsidP="0090101E">
            <w:pPr>
              <w:jc w:val="right"/>
              <w:rPr>
                <w:sz w:val="18"/>
                <w:szCs w:val="18"/>
                <w:lang w:val="pt-BR"/>
              </w:rPr>
            </w:pPr>
            <w:r w:rsidRPr="00117ACF">
              <w:rPr>
                <w:sz w:val="18"/>
                <w:szCs w:val="18"/>
                <w:lang w:val="pt-BR"/>
              </w:rPr>
              <w:t>29,0</w:t>
            </w:r>
          </w:p>
        </w:tc>
        <w:tc>
          <w:tcPr>
            <w:tcW w:w="913" w:type="dxa"/>
          </w:tcPr>
          <w:p w:rsidR="0090101E" w:rsidRPr="00117ACF" w:rsidRDefault="0090101E" w:rsidP="0090101E">
            <w:pPr>
              <w:jc w:val="right"/>
              <w:rPr>
                <w:sz w:val="18"/>
                <w:szCs w:val="18"/>
                <w:lang w:val="pt-BR"/>
              </w:rPr>
            </w:pPr>
            <w:r w:rsidRPr="00117ACF">
              <w:rPr>
                <w:sz w:val="18"/>
                <w:szCs w:val="18"/>
                <w:lang w:val="pt-BR"/>
              </w:rPr>
              <w:t>0,18</w:t>
            </w:r>
          </w:p>
        </w:tc>
      </w:tr>
      <w:tr w:rsidR="0090101E" w:rsidRPr="00117ACF" w:rsidTr="00117ACF">
        <w:trPr>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C+NPK</w:t>
            </w:r>
          </w:p>
        </w:tc>
        <w:tc>
          <w:tcPr>
            <w:tcW w:w="922" w:type="dxa"/>
          </w:tcPr>
          <w:p w:rsidR="0090101E" w:rsidRPr="00117ACF" w:rsidRDefault="0090101E" w:rsidP="0090101E">
            <w:pPr>
              <w:jc w:val="right"/>
              <w:rPr>
                <w:sz w:val="18"/>
                <w:szCs w:val="18"/>
                <w:lang w:val="pt-BR"/>
              </w:rPr>
            </w:pPr>
            <w:r w:rsidRPr="00117ACF">
              <w:rPr>
                <w:sz w:val="18"/>
                <w:szCs w:val="18"/>
                <w:lang w:val="pt-BR"/>
              </w:rPr>
              <w:t>5,50</w:t>
            </w:r>
          </w:p>
        </w:tc>
        <w:tc>
          <w:tcPr>
            <w:tcW w:w="979" w:type="dxa"/>
          </w:tcPr>
          <w:p w:rsidR="0090101E" w:rsidRPr="00117ACF" w:rsidRDefault="0090101E" w:rsidP="0090101E">
            <w:pPr>
              <w:jc w:val="right"/>
              <w:rPr>
                <w:sz w:val="18"/>
                <w:szCs w:val="18"/>
                <w:lang w:val="pt-BR"/>
              </w:rPr>
            </w:pPr>
            <w:r w:rsidRPr="00117ACF">
              <w:rPr>
                <w:sz w:val="18"/>
                <w:szCs w:val="18"/>
                <w:lang w:val="pt-BR"/>
              </w:rPr>
              <w:t>11,43</w:t>
            </w:r>
          </w:p>
        </w:tc>
        <w:tc>
          <w:tcPr>
            <w:tcW w:w="976" w:type="dxa"/>
          </w:tcPr>
          <w:p w:rsidR="0090101E" w:rsidRPr="00117ACF" w:rsidRDefault="0090101E" w:rsidP="0090101E">
            <w:pPr>
              <w:jc w:val="right"/>
              <w:rPr>
                <w:sz w:val="18"/>
                <w:szCs w:val="18"/>
                <w:lang w:val="pt-BR"/>
              </w:rPr>
            </w:pPr>
            <w:r w:rsidRPr="00117ACF">
              <w:rPr>
                <w:sz w:val="18"/>
                <w:szCs w:val="18"/>
                <w:lang w:val="pt-BR"/>
              </w:rPr>
              <w:t>0,05</w:t>
            </w:r>
          </w:p>
        </w:tc>
        <w:tc>
          <w:tcPr>
            <w:tcW w:w="976" w:type="dxa"/>
          </w:tcPr>
          <w:p w:rsidR="0090101E" w:rsidRPr="00117ACF" w:rsidRDefault="0090101E" w:rsidP="0090101E">
            <w:pPr>
              <w:jc w:val="right"/>
              <w:rPr>
                <w:sz w:val="18"/>
                <w:szCs w:val="18"/>
                <w:lang w:val="pt-BR"/>
              </w:rPr>
            </w:pPr>
            <w:r w:rsidRPr="00117ACF">
              <w:rPr>
                <w:sz w:val="18"/>
                <w:szCs w:val="18"/>
                <w:lang w:val="pt-BR"/>
              </w:rPr>
              <w:t>0,57</w:t>
            </w:r>
          </w:p>
        </w:tc>
        <w:tc>
          <w:tcPr>
            <w:tcW w:w="883" w:type="dxa"/>
          </w:tcPr>
          <w:p w:rsidR="0090101E" w:rsidRPr="00117ACF" w:rsidRDefault="0090101E" w:rsidP="0090101E">
            <w:pPr>
              <w:jc w:val="right"/>
              <w:rPr>
                <w:sz w:val="18"/>
                <w:szCs w:val="18"/>
                <w:lang w:val="pt-BR"/>
              </w:rPr>
            </w:pPr>
            <w:r w:rsidRPr="00117ACF">
              <w:rPr>
                <w:sz w:val="18"/>
                <w:szCs w:val="18"/>
                <w:lang w:val="pt-BR"/>
              </w:rPr>
              <w:t>32,6</w:t>
            </w:r>
          </w:p>
        </w:tc>
        <w:tc>
          <w:tcPr>
            <w:tcW w:w="913" w:type="dxa"/>
          </w:tcPr>
          <w:p w:rsidR="0090101E" w:rsidRPr="00117ACF" w:rsidRDefault="0090101E" w:rsidP="0090101E">
            <w:pPr>
              <w:jc w:val="right"/>
              <w:rPr>
                <w:sz w:val="18"/>
                <w:szCs w:val="18"/>
                <w:lang w:val="pt-BR"/>
              </w:rPr>
            </w:pPr>
            <w:r w:rsidRPr="00117ACF">
              <w:rPr>
                <w:sz w:val="18"/>
                <w:szCs w:val="18"/>
                <w:lang w:val="pt-BR"/>
              </w:rPr>
              <w:t>0,16</w:t>
            </w:r>
          </w:p>
        </w:tc>
      </w:tr>
      <w:tr w:rsidR="0090101E" w:rsidRPr="00117ACF" w:rsidTr="00117ACF">
        <w:trPr>
          <w:jc w:val="center"/>
        </w:trPr>
        <w:tc>
          <w:tcPr>
            <w:tcW w:w="721" w:type="dxa"/>
            <w:vMerge w:val="restart"/>
            <w:shd w:val="clear" w:color="auto" w:fill="D9D9D9" w:themeFill="background1" w:themeFillShade="D9"/>
          </w:tcPr>
          <w:p w:rsidR="0090101E" w:rsidRPr="00117ACF" w:rsidRDefault="0090101E" w:rsidP="0090101E">
            <w:pPr>
              <w:rPr>
                <w:sz w:val="18"/>
                <w:szCs w:val="18"/>
                <w:lang w:val="pt-BR"/>
              </w:rPr>
            </w:pPr>
            <w:r w:rsidRPr="00117ACF">
              <w:rPr>
                <w:sz w:val="18"/>
                <w:szCs w:val="18"/>
                <w:lang w:val="pt-BR"/>
              </w:rPr>
              <w:t>Lichinga</w:t>
            </w: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Antes do ensaio</w:t>
            </w:r>
          </w:p>
        </w:tc>
        <w:tc>
          <w:tcPr>
            <w:tcW w:w="922" w:type="dxa"/>
          </w:tcPr>
          <w:p w:rsidR="0090101E" w:rsidRPr="00117ACF" w:rsidRDefault="0090101E" w:rsidP="0090101E">
            <w:pPr>
              <w:jc w:val="right"/>
              <w:rPr>
                <w:sz w:val="18"/>
                <w:szCs w:val="18"/>
                <w:lang w:val="pt-BR"/>
              </w:rPr>
            </w:pPr>
            <w:r w:rsidRPr="00117ACF">
              <w:rPr>
                <w:sz w:val="18"/>
                <w:szCs w:val="18"/>
                <w:lang w:val="pt-BR"/>
              </w:rPr>
              <w:t>5,10</w:t>
            </w:r>
          </w:p>
        </w:tc>
        <w:tc>
          <w:tcPr>
            <w:tcW w:w="979" w:type="dxa"/>
          </w:tcPr>
          <w:p w:rsidR="0090101E" w:rsidRPr="00117ACF" w:rsidRDefault="0090101E" w:rsidP="0090101E">
            <w:pPr>
              <w:jc w:val="right"/>
              <w:rPr>
                <w:sz w:val="18"/>
                <w:szCs w:val="18"/>
                <w:lang w:val="pt-BR"/>
              </w:rPr>
            </w:pPr>
            <w:r w:rsidRPr="00117ACF">
              <w:rPr>
                <w:sz w:val="18"/>
                <w:szCs w:val="18"/>
                <w:lang w:val="pt-BR"/>
              </w:rPr>
              <w:t>12,81</w:t>
            </w:r>
          </w:p>
        </w:tc>
        <w:tc>
          <w:tcPr>
            <w:tcW w:w="976" w:type="dxa"/>
          </w:tcPr>
          <w:p w:rsidR="0090101E" w:rsidRPr="00117ACF" w:rsidRDefault="0090101E" w:rsidP="0090101E">
            <w:pPr>
              <w:jc w:val="right"/>
              <w:rPr>
                <w:sz w:val="18"/>
                <w:szCs w:val="18"/>
                <w:lang w:val="pt-BR"/>
              </w:rPr>
            </w:pPr>
            <w:r w:rsidRPr="00117ACF">
              <w:rPr>
                <w:sz w:val="18"/>
                <w:szCs w:val="18"/>
                <w:lang w:val="pt-BR"/>
              </w:rPr>
              <w:t>0,09</w:t>
            </w:r>
          </w:p>
        </w:tc>
        <w:tc>
          <w:tcPr>
            <w:tcW w:w="976" w:type="dxa"/>
          </w:tcPr>
          <w:p w:rsidR="0090101E" w:rsidRPr="00117ACF" w:rsidRDefault="0090101E" w:rsidP="0090101E">
            <w:pPr>
              <w:jc w:val="right"/>
              <w:rPr>
                <w:sz w:val="18"/>
                <w:szCs w:val="18"/>
                <w:lang w:val="pt-BR"/>
              </w:rPr>
            </w:pPr>
            <w:r w:rsidRPr="00117ACF">
              <w:rPr>
                <w:sz w:val="18"/>
                <w:szCs w:val="18"/>
                <w:lang w:val="pt-BR"/>
              </w:rPr>
              <w:t>1,10</w:t>
            </w:r>
          </w:p>
        </w:tc>
        <w:tc>
          <w:tcPr>
            <w:tcW w:w="883" w:type="dxa"/>
          </w:tcPr>
          <w:p w:rsidR="0090101E" w:rsidRPr="00117ACF" w:rsidRDefault="0090101E" w:rsidP="0090101E">
            <w:pPr>
              <w:jc w:val="right"/>
              <w:rPr>
                <w:sz w:val="18"/>
                <w:szCs w:val="18"/>
                <w:lang w:val="pt-BR"/>
              </w:rPr>
            </w:pPr>
            <w:r w:rsidRPr="00117ACF">
              <w:rPr>
                <w:sz w:val="18"/>
                <w:szCs w:val="18"/>
                <w:lang w:val="pt-BR"/>
              </w:rPr>
              <w:t>20,8</w:t>
            </w:r>
          </w:p>
        </w:tc>
        <w:tc>
          <w:tcPr>
            <w:tcW w:w="913" w:type="dxa"/>
          </w:tcPr>
          <w:p w:rsidR="0090101E" w:rsidRPr="00117ACF" w:rsidRDefault="0090101E" w:rsidP="0090101E">
            <w:pPr>
              <w:jc w:val="right"/>
              <w:rPr>
                <w:sz w:val="18"/>
                <w:szCs w:val="18"/>
                <w:lang w:val="pt-BR"/>
              </w:rPr>
            </w:pPr>
            <w:r w:rsidRPr="00117ACF">
              <w:rPr>
                <w:sz w:val="18"/>
                <w:szCs w:val="18"/>
                <w:lang w:val="pt-BR"/>
              </w:rPr>
              <w:t>0,16</w:t>
            </w:r>
          </w:p>
        </w:tc>
      </w:tr>
      <w:tr w:rsidR="0090101E" w:rsidRPr="00117ACF" w:rsidTr="00117ACF">
        <w:trPr>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0</w:t>
            </w:r>
          </w:p>
        </w:tc>
        <w:tc>
          <w:tcPr>
            <w:tcW w:w="922" w:type="dxa"/>
          </w:tcPr>
          <w:p w:rsidR="0090101E" w:rsidRPr="00117ACF" w:rsidRDefault="0090101E" w:rsidP="0090101E">
            <w:pPr>
              <w:jc w:val="right"/>
              <w:rPr>
                <w:sz w:val="18"/>
                <w:szCs w:val="18"/>
                <w:lang w:val="pt-BR"/>
              </w:rPr>
            </w:pPr>
            <w:r w:rsidRPr="00117ACF">
              <w:rPr>
                <w:sz w:val="18"/>
                <w:szCs w:val="18"/>
                <w:lang w:val="pt-BR"/>
              </w:rPr>
              <w:t>5,16</w:t>
            </w:r>
          </w:p>
        </w:tc>
        <w:tc>
          <w:tcPr>
            <w:tcW w:w="979" w:type="dxa"/>
          </w:tcPr>
          <w:p w:rsidR="0090101E" w:rsidRPr="00117ACF" w:rsidRDefault="0090101E" w:rsidP="0090101E">
            <w:pPr>
              <w:jc w:val="right"/>
              <w:rPr>
                <w:sz w:val="18"/>
                <w:szCs w:val="18"/>
                <w:lang w:val="pt-BR"/>
              </w:rPr>
            </w:pPr>
            <w:r w:rsidRPr="00117ACF">
              <w:rPr>
                <w:sz w:val="18"/>
                <w:szCs w:val="18"/>
                <w:lang w:val="pt-BR"/>
              </w:rPr>
              <w:t>13,75</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1,45</w:t>
            </w:r>
          </w:p>
        </w:tc>
        <w:tc>
          <w:tcPr>
            <w:tcW w:w="883" w:type="dxa"/>
          </w:tcPr>
          <w:p w:rsidR="0090101E" w:rsidRPr="00117ACF" w:rsidRDefault="0090101E" w:rsidP="0090101E">
            <w:pPr>
              <w:jc w:val="right"/>
              <w:rPr>
                <w:sz w:val="18"/>
                <w:szCs w:val="18"/>
                <w:lang w:val="pt-BR"/>
              </w:rPr>
            </w:pPr>
            <w:r w:rsidRPr="00117ACF">
              <w:rPr>
                <w:sz w:val="18"/>
                <w:szCs w:val="18"/>
                <w:lang w:val="pt-BR"/>
              </w:rPr>
              <w:t>34,1</w:t>
            </w:r>
          </w:p>
        </w:tc>
        <w:tc>
          <w:tcPr>
            <w:tcW w:w="913" w:type="dxa"/>
          </w:tcPr>
          <w:p w:rsidR="0090101E" w:rsidRPr="00117ACF" w:rsidRDefault="0090101E" w:rsidP="0090101E">
            <w:pPr>
              <w:jc w:val="right"/>
              <w:rPr>
                <w:sz w:val="18"/>
                <w:szCs w:val="18"/>
                <w:lang w:val="pt-BR"/>
              </w:rPr>
            </w:pPr>
            <w:r w:rsidRPr="00117ACF">
              <w:rPr>
                <w:sz w:val="18"/>
                <w:szCs w:val="18"/>
                <w:lang w:val="pt-BR"/>
              </w:rPr>
              <w:t>0,20</w:t>
            </w:r>
          </w:p>
        </w:tc>
      </w:tr>
      <w:tr w:rsidR="0090101E" w:rsidRPr="00117ACF" w:rsidTr="00117ACF">
        <w:trPr>
          <w:trHeight w:val="10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NPK</w:t>
            </w:r>
          </w:p>
        </w:tc>
        <w:tc>
          <w:tcPr>
            <w:tcW w:w="922" w:type="dxa"/>
          </w:tcPr>
          <w:p w:rsidR="0090101E" w:rsidRPr="00117ACF" w:rsidRDefault="0090101E" w:rsidP="0090101E">
            <w:pPr>
              <w:jc w:val="right"/>
              <w:rPr>
                <w:sz w:val="18"/>
                <w:szCs w:val="18"/>
                <w:lang w:val="pt-BR"/>
              </w:rPr>
            </w:pPr>
            <w:r w:rsidRPr="00117ACF">
              <w:rPr>
                <w:sz w:val="18"/>
                <w:szCs w:val="18"/>
                <w:lang w:val="pt-BR"/>
              </w:rPr>
              <w:t>5,09</w:t>
            </w:r>
          </w:p>
        </w:tc>
        <w:tc>
          <w:tcPr>
            <w:tcW w:w="979" w:type="dxa"/>
          </w:tcPr>
          <w:p w:rsidR="0090101E" w:rsidRPr="00117ACF" w:rsidRDefault="0090101E" w:rsidP="0090101E">
            <w:pPr>
              <w:jc w:val="right"/>
              <w:rPr>
                <w:sz w:val="18"/>
                <w:szCs w:val="18"/>
                <w:lang w:val="pt-BR"/>
              </w:rPr>
            </w:pPr>
            <w:r w:rsidRPr="00117ACF">
              <w:rPr>
                <w:sz w:val="18"/>
                <w:szCs w:val="18"/>
                <w:lang w:val="pt-BR"/>
              </w:rPr>
              <w:t>14,83</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1,35</w:t>
            </w:r>
          </w:p>
        </w:tc>
        <w:tc>
          <w:tcPr>
            <w:tcW w:w="883" w:type="dxa"/>
          </w:tcPr>
          <w:p w:rsidR="0090101E" w:rsidRPr="00117ACF" w:rsidRDefault="0090101E" w:rsidP="0090101E">
            <w:pPr>
              <w:jc w:val="right"/>
              <w:rPr>
                <w:sz w:val="18"/>
                <w:szCs w:val="18"/>
                <w:lang w:val="pt-BR"/>
              </w:rPr>
            </w:pPr>
            <w:r w:rsidRPr="00117ACF">
              <w:rPr>
                <w:sz w:val="18"/>
                <w:szCs w:val="18"/>
                <w:lang w:val="pt-BR"/>
              </w:rPr>
              <w:t>34,6</w:t>
            </w:r>
          </w:p>
        </w:tc>
        <w:tc>
          <w:tcPr>
            <w:tcW w:w="913" w:type="dxa"/>
          </w:tcPr>
          <w:p w:rsidR="0090101E" w:rsidRPr="00117ACF" w:rsidRDefault="0090101E" w:rsidP="0090101E">
            <w:pPr>
              <w:jc w:val="right"/>
              <w:rPr>
                <w:sz w:val="18"/>
                <w:szCs w:val="18"/>
                <w:lang w:val="pt-BR"/>
              </w:rPr>
            </w:pPr>
            <w:r w:rsidRPr="00117ACF">
              <w:rPr>
                <w:sz w:val="18"/>
                <w:szCs w:val="18"/>
                <w:lang w:val="pt-BR"/>
              </w:rPr>
              <w:t>0,20</w:t>
            </w:r>
          </w:p>
        </w:tc>
      </w:tr>
      <w:tr w:rsidR="0090101E" w:rsidRPr="00117ACF" w:rsidTr="00117ACF">
        <w:trPr>
          <w:trHeight w:val="10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-N</w:t>
            </w:r>
          </w:p>
        </w:tc>
        <w:tc>
          <w:tcPr>
            <w:tcW w:w="922" w:type="dxa"/>
          </w:tcPr>
          <w:p w:rsidR="0090101E" w:rsidRPr="00117ACF" w:rsidRDefault="0090101E" w:rsidP="0090101E">
            <w:pPr>
              <w:jc w:val="right"/>
              <w:rPr>
                <w:sz w:val="18"/>
                <w:szCs w:val="18"/>
                <w:lang w:val="pt-BR"/>
              </w:rPr>
            </w:pPr>
            <w:r w:rsidRPr="00117ACF">
              <w:rPr>
                <w:sz w:val="18"/>
                <w:szCs w:val="18"/>
                <w:lang w:val="pt-BR"/>
              </w:rPr>
              <w:t>5,02</w:t>
            </w:r>
          </w:p>
        </w:tc>
        <w:tc>
          <w:tcPr>
            <w:tcW w:w="979" w:type="dxa"/>
          </w:tcPr>
          <w:p w:rsidR="0090101E" w:rsidRPr="00117ACF" w:rsidRDefault="0090101E" w:rsidP="0090101E">
            <w:pPr>
              <w:jc w:val="right"/>
              <w:rPr>
                <w:sz w:val="18"/>
                <w:szCs w:val="18"/>
                <w:lang w:val="pt-BR"/>
              </w:rPr>
            </w:pPr>
            <w:r w:rsidRPr="00117ACF">
              <w:rPr>
                <w:sz w:val="18"/>
                <w:szCs w:val="18"/>
                <w:lang w:val="pt-BR"/>
              </w:rPr>
              <w:t>15,49</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1,37</w:t>
            </w:r>
          </w:p>
        </w:tc>
        <w:tc>
          <w:tcPr>
            <w:tcW w:w="883" w:type="dxa"/>
          </w:tcPr>
          <w:p w:rsidR="0090101E" w:rsidRPr="00117ACF" w:rsidRDefault="0090101E" w:rsidP="0090101E">
            <w:pPr>
              <w:jc w:val="right"/>
              <w:rPr>
                <w:sz w:val="18"/>
                <w:szCs w:val="18"/>
                <w:lang w:val="pt-BR"/>
              </w:rPr>
            </w:pPr>
            <w:r w:rsidRPr="00117ACF">
              <w:rPr>
                <w:sz w:val="18"/>
                <w:szCs w:val="18"/>
                <w:lang w:val="pt-BR"/>
              </w:rPr>
              <w:t>37,1</w:t>
            </w:r>
          </w:p>
        </w:tc>
        <w:tc>
          <w:tcPr>
            <w:tcW w:w="913" w:type="dxa"/>
          </w:tcPr>
          <w:p w:rsidR="0090101E" w:rsidRPr="00117ACF" w:rsidRDefault="0090101E" w:rsidP="0090101E">
            <w:pPr>
              <w:jc w:val="right"/>
              <w:rPr>
                <w:sz w:val="18"/>
                <w:szCs w:val="18"/>
                <w:lang w:val="pt-BR"/>
              </w:rPr>
            </w:pPr>
            <w:r w:rsidRPr="00117ACF">
              <w:rPr>
                <w:sz w:val="18"/>
                <w:szCs w:val="18"/>
                <w:lang w:val="pt-BR"/>
              </w:rPr>
              <w:t>0,20</w:t>
            </w:r>
          </w:p>
        </w:tc>
      </w:tr>
      <w:tr w:rsidR="0090101E" w:rsidRPr="00117ACF" w:rsidTr="00117ACF">
        <w:trPr>
          <w:trHeight w:val="10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-P</w:t>
            </w:r>
          </w:p>
        </w:tc>
        <w:tc>
          <w:tcPr>
            <w:tcW w:w="922" w:type="dxa"/>
          </w:tcPr>
          <w:p w:rsidR="0090101E" w:rsidRPr="00117ACF" w:rsidRDefault="0090101E" w:rsidP="0090101E">
            <w:pPr>
              <w:jc w:val="right"/>
              <w:rPr>
                <w:sz w:val="18"/>
                <w:szCs w:val="18"/>
                <w:lang w:val="pt-BR"/>
              </w:rPr>
            </w:pPr>
            <w:r w:rsidRPr="00117ACF">
              <w:rPr>
                <w:sz w:val="18"/>
                <w:szCs w:val="18"/>
                <w:lang w:val="pt-BR"/>
              </w:rPr>
              <w:t>5,15</w:t>
            </w:r>
          </w:p>
        </w:tc>
        <w:tc>
          <w:tcPr>
            <w:tcW w:w="979" w:type="dxa"/>
          </w:tcPr>
          <w:p w:rsidR="0090101E" w:rsidRPr="00117ACF" w:rsidRDefault="0090101E" w:rsidP="0090101E">
            <w:pPr>
              <w:jc w:val="right"/>
              <w:rPr>
                <w:sz w:val="18"/>
                <w:szCs w:val="18"/>
                <w:lang w:val="pt-BR"/>
              </w:rPr>
            </w:pPr>
            <w:r w:rsidRPr="00117ACF">
              <w:rPr>
                <w:sz w:val="18"/>
                <w:szCs w:val="18"/>
                <w:lang w:val="pt-BR"/>
              </w:rPr>
              <w:t>14,48</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1,36</w:t>
            </w:r>
          </w:p>
        </w:tc>
        <w:tc>
          <w:tcPr>
            <w:tcW w:w="883" w:type="dxa"/>
          </w:tcPr>
          <w:p w:rsidR="0090101E" w:rsidRPr="00117ACF" w:rsidRDefault="0090101E" w:rsidP="0090101E">
            <w:pPr>
              <w:jc w:val="right"/>
              <w:rPr>
                <w:sz w:val="18"/>
                <w:szCs w:val="18"/>
                <w:lang w:val="pt-BR"/>
              </w:rPr>
            </w:pPr>
            <w:r w:rsidRPr="00117ACF">
              <w:rPr>
                <w:sz w:val="18"/>
                <w:szCs w:val="18"/>
                <w:lang w:val="pt-BR"/>
              </w:rPr>
              <w:t>35,1</w:t>
            </w:r>
          </w:p>
        </w:tc>
        <w:tc>
          <w:tcPr>
            <w:tcW w:w="913" w:type="dxa"/>
          </w:tcPr>
          <w:p w:rsidR="0090101E" w:rsidRPr="00117ACF" w:rsidRDefault="0090101E" w:rsidP="0090101E">
            <w:pPr>
              <w:jc w:val="right"/>
              <w:rPr>
                <w:sz w:val="18"/>
                <w:szCs w:val="18"/>
                <w:lang w:val="pt-BR"/>
              </w:rPr>
            </w:pPr>
            <w:r w:rsidRPr="00117ACF">
              <w:rPr>
                <w:sz w:val="18"/>
                <w:szCs w:val="18"/>
                <w:lang w:val="pt-BR"/>
              </w:rPr>
              <w:t>0,21</w:t>
            </w:r>
          </w:p>
        </w:tc>
      </w:tr>
      <w:tr w:rsidR="0090101E" w:rsidRPr="00117ACF" w:rsidTr="00117ACF">
        <w:trPr>
          <w:trHeight w:val="10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-K</w:t>
            </w:r>
          </w:p>
        </w:tc>
        <w:tc>
          <w:tcPr>
            <w:tcW w:w="922" w:type="dxa"/>
          </w:tcPr>
          <w:p w:rsidR="0090101E" w:rsidRPr="00117ACF" w:rsidRDefault="0090101E" w:rsidP="0090101E">
            <w:pPr>
              <w:jc w:val="right"/>
              <w:rPr>
                <w:sz w:val="18"/>
                <w:szCs w:val="18"/>
                <w:lang w:val="pt-BR"/>
              </w:rPr>
            </w:pPr>
            <w:r w:rsidRPr="00117ACF">
              <w:rPr>
                <w:sz w:val="18"/>
                <w:szCs w:val="18"/>
                <w:lang w:val="pt-BR"/>
              </w:rPr>
              <w:t>5,11</w:t>
            </w:r>
          </w:p>
        </w:tc>
        <w:tc>
          <w:tcPr>
            <w:tcW w:w="979" w:type="dxa"/>
          </w:tcPr>
          <w:p w:rsidR="0090101E" w:rsidRPr="00117ACF" w:rsidRDefault="0090101E" w:rsidP="0090101E">
            <w:pPr>
              <w:jc w:val="right"/>
              <w:rPr>
                <w:sz w:val="18"/>
                <w:szCs w:val="18"/>
                <w:lang w:val="pt-BR"/>
              </w:rPr>
            </w:pPr>
            <w:r w:rsidRPr="00117ACF">
              <w:rPr>
                <w:sz w:val="18"/>
                <w:szCs w:val="18"/>
                <w:lang w:val="pt-BR"/>
              </w:rPr>
              <w:t>16,54</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1,40</w:t>
            </w:r>
          </w:p>
        </w:tc>
        <w:tc>
          <w:tcPr>
            <w:tcW w:w="883" w:type="dxa"/>
          </w:tcPr>
          <w:p w:rsidR="0090101E" w:rsidRPr="00117ACF" w:rsidRDefault="0090101E" w:rsidP="0090101E">
            <w:pPr>
              <w:jc w:val="right"/>
              <w:rPr>
                <w:sz w:val="18"/>
                <w:szCs w:val="18"/>
                <w:lang w:val="pt-BR"/>
              </w:rPr>
            </w:pPr>
            <w:r w:rsidRPr="00117ACF">
              <w:rPr>
                <w:sz w:val="18"/>
                <w:szCs w:val="18"/>
                <w:lang w:val="pt-BR"/>
              </w:rPr>
              <w:t>39,9</w:t>
            </w:r>
          </w:p>
        </w:tc>
        <w:tc>
          <w:tcPr>
            <w:tcW w:w="913" w:type="dxa"/>
          </w:tcPr>
          <w:p w:rsidR="0090101E" w:rsidRPr="00117ACF" w:rsidRDefault="0090101E" w:rsidP="0090101E">
            <w:pPr>
              <w:jc w:val="right"/>
              <w:rPr>
                <w:sz w:val="18"/>
                <w:szCs w:val="18"/>
                <w:lang w:val="pt-BR"/>
              </w:rPr>
            </w:pPr>
            <w:r w:rsidRPr="00117ACF">
              <w:rPr>
                <w:sz w:val="18"/>
                <w:szCs w:val="18"/>
                <w:lang w:val="pt-BR"/>
              </w:rPr>
              <w:t>0,21</w:t>
            </w:r>
          </w:p>
        </w:tc>
      </w:tr>
      <w:tr w:rsidR="0090101E" w:rsidRPr="00117ACF" w:rsidTr="00117ACF">
        <w:trPr>
          <w:trHeight w:val="105"/>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Estercos de galinha (C)</w:t>
            </w:r>
          </w:p>
        </w:tc>
        <w:tc>
          <w:tcPr>
            <w:tcW w:w="922" w:type="dxa"/>
          </w:tcPr>
          <w:p w:rsidR="0090101E" w:rsidRPr="00117ACF" w:rsidRDefault="0090101E" w:rsidP="0090101E">
            <w:pPr>
              <w:jc w:val="right"/>
              <w:rPr>
                <w:sz w:val="18"/>
                <w:szCs w:val="18"/>
                <w:lang w:val="pt-BR"/>
              </w:rPr>
            </w:pPr>
            <w:r w:rsidRPr="00117ACF">
              <w:rPr>
                <w:sz w:val="18"/>
                <w:szCs w:val="18"/>
                <w:lang w:val="pt-BR"/>
              </w:rPr>
              <w:t>5,17</w:t>
            </w:r>
          </w:p>
        </w:tc>
        <w:tc>
          <w:tcPr>
            <w:tcW w:w="979" w:type="dxa"/>
          </w:tcPr>
          <w:p w:rsidR="0090101E" w:rsidRPr="00117ACF" w:rsidRDefault="0090101E" w:rsidP="0090101E">
            <w:pPr>
              <w:jc w:val="right"/>
              <w:rPr>
                <w:sz w:val="18"/>
                <w:szCs w:val="18"/>
                <w:lang w:val="pt-BR"/>
              </w:rPr>
            </w:pPr>
            <w:r w:rsidRPr="00117ACF">
              <w:rPr>
                <w:sz w:val="18"/>
                <w:szCs w:val="18"/>
                <w:lang w:val="pt-BR"/>
              </w:rPr>
              <w:t>14,15</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1,41</w:t>
            </w:r>
          </w:p>
        </w:tc>
        <w:tc>
          <w:tcPr>
            <w:tcW w:w="883" w:type="dxa"/>
          </w:tcPr>
          <w:p w:rsidR="0090101E" w:rsidRPr="00117ACF" w:rsidRDefault="0090101E" w:rsidP="0090101E">
            <w:pPr>
              <w:jc w:val="right"/>
              <w:rPr>
                <w:sz w:val="18"/>
                <w:szCs w:val="18"/>
                <w:lang w:val="pt-BR"/>
              </w:rPr>
            </w:pPr>
            <w:r w:rsidRPr="00117ACF">
              <w:rPr>
                <w:sz w:val="18"/>
                <w:szCs w:val="18"/>
                <w:lang w:val="pt-BR"/>
              </w:rPr>
              <w:t>33,0</w:t>
            </w:r>
          </w:p>
        </w:tc>
        <w:tc>
          <w:tcPr>
            <w:tcW w:w="913" w:type="dxa"/>
          </w:tcPr>
          <w:p w:rsidR="0090101E" w:rsidRPr="00117ACF" w:rsidRDefault="0090101E" w:rsidP="0090101E">
            <w:pPr>
              <w:jc w:val="right"/>
              <w:rPr>
                <w:sz w:val="18"/>
                <w:szCs w:val="18"/>
                <w:lang w:val="pt-BR"/>
              </w:rPr>
            </w:pPr>
            <w:r w:rsidRPr="00117ACF">
              <w:rPr>
                <w:sz w:val="18"/>
                <w:szCs w:val="18"/>
                <w:lang w:val="pt-BR"/>
              </w:rPr>
              <w:t>0,21</w:t>
            </w:r>
          </w:p>
        </w:tc>
      </w:tr>
      <w:tr w:rsidR="0090101E" w:rsidRPr="00117ACF" w:rsidTr="00117ACF">
        <w:trPr>
          <w:trHeight w:val="180"/>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C+NPK</w:t>
            </w:r>
          </w:p>
        </w:tc>
        <w:tc>
          <w:tcPr>
            <w:tcW w:w="922" w:type="dxa"/>
          </w:tcPr>
          <w:p w:rsidR="0090101E" w:rsidRPr="00117ACF" w:rsidRDefault="0090101E" w:rsidP="0090101E">
            <w:pPr>
              <w:jc w:val="right"/>
              <w:rPr>
                <w:sz w:val="18"/>
                <w:szCs w:val="18"/>
                <w:lang w:val="pt-BR"/>
              </w:rPr>
            </w:pPr>
            <w:r w:rsidRPr="00117ACF">
              <w:rPr>
                <w:sz w:val="18"/>
                <w:szCs w:val="18"/>
                <w:lang w:val="pt-BR"/>
              </w:rPr>
              <w:t>5,21</w:t>
            </w:r>
          </w:p>
        </w:tc>
        <w:tc>
          <w:tcPr>
            <w:tcW w:w="979" w:type="dxa"/>
          </w:tcPr>
          <w:p w:rsidR="0090101E" w:rsidRPr="00117ACF" w:rsidRDefault="0090101E" w:rsidP="0090101E">
            <w:pPr>
              <w:jc w:val="right"/>
              <w:rPr>
                <w:sz w:val="18"/>
                <w:szCs w:val="18"/>
                <w:lang w:val="pt-BR"/>
              </w:rPr>
            </w:pPr>
            <w:r w:rsidRPr="00117ACF">
              <w:rPr>
                <w:sz w:val="18"/>
                <w:szCs w:val="18"/>
                <w:lang w:val="pt-BR"/>
              </w:rPr>
              <w:t>15,86</w:t>
            </w:r>
          </w:p>
        </w:tc>
        <w:tc>
          <w:tcPr>
            <w:tcW w:w="976" w:type="dxa"/>
          </w:tcPr>
          <w:p w:rsidR="0090101E" w:rsidRPr="00117ACF" w:rsidRDefault="0090101E" w:rsidP="0090101E">
            <w:pPr>
              <w:jc w:val="right"/>
              <w:rPr>
                <w:sz w:val="18"/>
                <w:szCs w:val="18"/>
                <w:lang w:val="pt-BR"/>
              </w:rPr>
            </w:pPr>
            <w:r w:rsidRPr="00117ACF">
              <w:rPr>
                <w:sz w:val="18"/>
                <w:szCs w:val="18"/>
                <w:lang w:val="pt-BR"/>
              </w:rPr>
              <w:t>0,12</w:t>
            </w:r>
          </w:p>
        </w:tc>
        <w:tc>
          <w:tcPr>
            <w:tcW w:w="976" w:type="dxa"/>
          </w:tcPr>
          <w:p w:rsidR="0090101E" w:rsidRPr="00117ACF" w:rsidRDefault="0090101E" w:rsidP="0090101E">
            <w:pPr>
              <w:jc w:val="right"/>
              <w:rPr>
                <w:sz w:val="18"/>
                <w:szCs w:val="18"/>
                <w:lang w:val="pt-BR"/>
              </w:rPr>
            </w:pPr>
            <w:r w:rsidRPr="00117ACF">
              <w:rPr>
                <w:sz w:val="18"/>
                <w:szCs w:val="18"/>
                <w:lang w:val="pt-BR"/>
              </w:rPr>
              <w:t>1,38</w:t>
            </w:r>
          </w:p>
        </w:tc>
        <w:tc>
          <w:tcPr>
            <w:tcW w:w="883" w:type="dxa"/>
          </w:tcPr>
          <w:p w:rsidR="0090101E" w:rsidRPr="00117ACF" w:rsidRDefault="0090101E" w:rsidP="0090101E">
            <w:pPr>
              <w:jc w:val="right"/>
              <w:rPr>
                <w:sz w:val="18"/>
                <w:szCs w:val="18"/>
                <w:lang w:val="pt-BR"/>
              </w:rPr>
            </w:pPr>
            <w:r w:rsidRPr="00117ACF">
              <w:rPr>
                <w:sz w:val="18"/>
                <w:szCs w:val="18"/>
                <w:lang w:val="pt-BR"/>
              </w:rPr>
              <w:t>44,0</w:t>
            </w:r>
          </w:p>
        </w:tc>
        <w:tc>
          <w:tcPr>
            <w:tcW w:w="913" w:type="dxa"/>
          </w:tcPr>
          <w:p w:rsidR="0090101E" w:rsidRPr="00117ACF" w:rsidRDefault="0090101E" w:rsidP="0090101E">
            <w:pPr>
              <w:jc w:val="right"/>
              <w:rPr>
                <w:sz w:val="18"/>
                <w:szCs w:val="18"/>
                <w:lang w:val="pt-BR"/>
              </w:rPr>
            </w:pPr>
            <w:r w:rsidRPr="00117ACF">
              <w:rPr>
                <w:sz w:val="18"/>
                <w:szCs w:val="18"/>
                <w:lang w:val="pt-BR"/>
              </w:rPr>
              <w:t>0,23</w:t>
            </w:r>
          </w:p>
        </w:tc>
      </w:tr>
      <w:tr w:rsidR="0090101E" w:rsidRPr="00117ACF" w:rsidTr="00117ACF">
        <w:trPr>
          <w:trHeight w:val="180"/>
          <w:jc w:val="center"/>
        </w:trPr>
        <w:tc>
          <w:tcPr>
            <w:tcW w:w="721" w:type="dxa"/>
            <w:vMerge w:val="restart"/>
            <w:shd w:val="clear" w:color="auto" w:fill="D9D9D9" w:themeFill="background1" w:themeFillShade="D9"/>
          </w:tcPr>
          <w:p w:rsidR="0090101E" w:rsidRPr="00117ACF" w:rsidRDefault="0090101E" w:rsidP="0090101E">
            <w:pPr>
              <w:rPr>
                <w:sz w:val="18"/>
                <w:szCs w:val="18"/>
                <w:lang w:val="pt-BR"/>
              </w:rPr>
            </w:pPr>
            <w:r w:rsidRPr="00117ACF">
              <w:rPr>
                <w:sz w:val="18"/>
                <w:szCs w:val="18"/>
                <w:lang w:val="pt-BR"/>
              </w:rPr>
              <w:t>Mutuáli</w:t>
            </w: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Antes do ensaio</w:t>
            </w:r>
          </w:p>
        </w:tc>
        <w:tc>
          <w:tcPr>
            <w:tcW w:w="922" w:type="dxa"/>
          </w:tcPr>
          <w:p w:rsidR="0090101E" w:rsidRPr="00117ACF" w:rsidRDefault="0090101E" w:rsidP="0090101E">
            <w:pPr>
              <w:jc w:val="right"/>
              <w:rPr>
                <w:sz w:val="18"/>
                <w:szCs w:val="18"/>
                <w:lang w:val="pt-BR"/>
              </w:rPr>
            </w:pPr>
            <w:r w:rsidRPr="00117ACF">
              <w:rPr>
                <w:sz w:val="18"/>
                <w:szCs w:val="18"/>
                <w:lang w:val="pt-BR"/>
              </w:rPr>
              <w:t>5,35</w:t>
            </w:r>
          </w:p>
        </w:tc>
        <w:tc>
          <w:tcPr>
            <w:tcW w:w="979" w:type="dxa"/>
          </w:tcPr>
          <w:p w:rsidR="0090101E" w:rsidRPr="00117ACF" w:rsidRDefault="0090101E" w:rsidP="0090101E">
            <w:pPr>
              <w:jc w:val="right"/>
              <w:rPr>
                <w:sz w:val="18"/>
                <w:szCs w:val="18"/>
                <w:lang w:val="pt-BR"/>
              </w:rPr>
            </w:pPr>
            <w:r w:rsidRPr="00117ACF">
              <w:rPr>
                <w:sz w:val="18"/>
                <w:szCs w:val="18"/>
                <w:lang w:val="pt-BR"/>
              </w:rPr>
              <w:t>22,18</w:t>
            </w:r>
          </w:p>
        </w:tc>
        <w:tc>
          <w:tcPr>
            <w:tcW w:w="976" w:type="dxa"/>
          </w:tcPr>
          <w:p w:rsidR="0090101E" w:rsidRPr="00117ACF" w:rsidRDefault="0090101E" w:rsidP="0090101E">
            <w:pPr>
              <w:jc w:val="right"/>
              <w:rPr>
                <w:sz w:val="18"/>
                <w:szCs w:val="18"/>
                <w:lang w:val="pt-BR"/>
              </w:rPr>
            </w:pPr>
            <w:r w:rsidRPr="00117ACF">
              <w:rPr>
                <w:sz w:val="18"/>
                <w:szCs w:val="18"/>
                <w:lang w:val="pt-BR"/>
              </w:rPr>
              <w:t>0,07</w:t>
            </w:r>
          </w:p>
        </w:tc>
        <w:tc>
          <w:tcPr>
            <w:tcW w:w="976" w:type="dxa"/>
          </w:tcPr>
          <w:p w:rsidR="0090101E" w:rsidRPr="00117ACF" w:rsidRDefault="0090101E" w:rsidP="0090101E">
            <w:pPr>
              <w:jc w:val="right"/>
              <w:rPr>
                <w:sz w:val="18"/>
                <w:szCs w:val="18"/>
                <w:lang w:val="pt-BR"/>
              </w:rPr>
            </w:pPr>
            <w:r w:rsidRPr="00117ACF">
              <w:rPr>
                <w:sz w:val="18"/>
                <w:szCs w:val="18"/>
                <w:lang w:val="pt-BR"/>
              </w:rPr>
              <w:t>0,83</w:t>
            </w:r>
          </w:p>
        </w:tc>
        <w:tc>
          <w:tcPr>
            <w:tcW w:w="883" w:type="dxa"/>
          </w:tcPr>
          <w:p w:rsidR="0090101E" w:rsidRPr="00117ACF" w:rsidRDefault="0090101E" w:rsidP="0090101E">
            <w:pPr>
              <w:jc w:val="right"/>
              <w:rPr>
                <w:sz w:val="18"/>
                <w:szCs w:val="18"/>
                <w:lang w:val="pt-BR"/>
              </w:rPr>
            </w:pPr>
            <w:r w:rsidRPr="00117ACF">
              <w:rPr>
                <w:sz w:val="18"/>
                <w:szCs w:val="18"/>
                <w:lang w:val="pt-BR"/>
              </w:rPr>
              <w:t>5,4</w:t>
            </w:r>
          </w:p>
        </w:tc>
        <w:tc>
          <w:tcPr>
            <w:tcW w:w="913" w:type="dxa"/>
          </w:tcPr>
          <w:p w:rsidR="0090101E" w:rsidRPr="00117ACF" w:rsidRDefault="0090101E" w:rsidP="0090101E">
            <w:pPr>
              <w:jc w:val="right"/>
              <w:rPr>
                <w:sz w:val="18"/>
                <w:szCs w:val="18"/>
                <w:lang w:val="pt-BR"/>
              </w:rPr>
            </w:pPr>
            <w:r w:rsidRPr="00117ACF">
              <w:rPr>
                <w:sz w:val="18"/>
                <w:szCs w:val="18"/>
                <w:lang w:val="pt-BR"/>
              </w:rPr>
              <w:t>0,24</w:t>
            </w:r>
          </w:p>
        </w:tc>
      </w:tr>
      <w:tr w:rsidR="0090101E" w:rsidRPr="00117ACF" w:rsidTr="00117ACF">
        <w:trPr>
          <w:trHeight w:val="180"/>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0</w:t>
            </w:r>
          </w:p>
        </w:tc>
        <w:tc>
          <w:tcPr>
            <w:tcW w:w="922" w:type="dxa"/>
          </w:tcPr>
          <w:p w:rsidR="0090101E" w:rsidRPr="00117ACF" w:rsidRDefault="0090101E" w:rsidP="0090101E">
            <w:pPr>
              <w:jc w:val="right"/>
              <w:rPr>
                <w:sz w:val="18"/>
                <w:szCs w:val="18"/>
                <w:lang w:val="pt-BR"/>
              </w:rPr>
            </w:pPr>
            <w:r w:rsidRPr="00117ACF">
              <w:rPr>
                <w:sz w:val="18"/>
                <w:szCs w:val="18"/>
                <w:lang w:val="pt-BR"/>
              </w:rPr>
              <w:t>6,14</w:t>
            </w:r>
          </w:p>
        </w:tc>
        <w:tc>
          <w:tcPr>
            <w:tcW w:w="979" w:type="dxa"/>
          </w:tcPr>
          <w:p w:rsidR="0090101E" w:rsidRPr="00117ACF" w:rsidRDefault="0090101E" w:rsidP="0090101E">
            <w:pPr>
              <w:jc w:val="right"/>
              <w:rPr>
                <w:sz w:val="18"/>
                <w:szCs w:val="18"/>
                <w:lang w:val="pt-BR"/>
              </w:rPr>
            </w:pPr>
            <w:r w:rsidRPr="00117ACF">
              <w:rPr>
                <w:sz w:val="18"/>
                <w:szCs w:val="18"/>
                <w:lang w:val="pt-BR"/>
              </w:rPr>
              <w:t>5,41</w:t>
            </w:r>
          </w:p>
        </w:tc>
        <w:tc>
          <w:tcPr>
            <w:tcW w:w="976" w:type="dxa"/>
          </w:tcPr>
          <w:p w:rsidR="0090101E" w:rsidRPr="00117ACF" w:rsidRDefault="0090101E" w:rsidP="0090101E">
            <w:pPr>
              <w:jc w:val="right"/>
              <w:rPr>
                <w:sz w:val="18"/>
                <w:szCs w:val="18"/>
                <w:lang w:val="pt-BR"/>
              </w:rPr>
            </w:pPr>
            <w:r w:rsidRPr="00117ACF">
              <w:rPr>
                <w:sz w:val="18"/>
                <w:szCs w:val="18"/>
                <w:lang w:val="pt-BR"/>
              </w:rPr>
              <w:t>0,07</w:t>
            </w:r>
          </w:p>
        </w:tc>
        <w:tc>
          <w:tcPr>
            <w:tcW w:w="976" w:type="dxa"/>
          </w:tcPr>
          <w:p w:rsidR="0090101E" w:rsidRPr="00117ACF" w:rsidRDefault="0090101E" w:rsidP="0090101E">
            <w:pPr>
              <w:jc w:val="right"/>
              <w:rPr>
                <w:sz w:val="18"/>
                <w:szCs w:val="18"/>
                <w:lang w:val="pt-BR"/>
              </w:rPr>
            </w:pPr>
            <w:r w:rsidRPr="00117ACF">
              <w:rPr>
                <w:sz w:val="18"/>
                <w:szCs w:val="18"/>
                <w:lang w:val="pt-BR"/>
              </w:rPr>
              <w:t>0,86</w:t>
            </w:r>
          </w:p>
        </w:tc>
        <w:tc>
          <w:tcPr>
            <w:tcW w:w="883" w:type="dxa"/>
          </w:tcPr>
          <w:p w:rsidR="0090101E" w:rsidRPr="00117ACF" w:rsidRDefault="0090101E" w:rsidP="0090101E">
            <w:pPr>
              <w:jc w:val="right"/>
              <w:rPr>
                <w:sz w:val="18"/>
                <w:szCs w:val="18"/>
                <w:lang w:val="pt-BR"/>
              </w:rPr>
            </w:pPr>
            <w:r w:rsidRPr="00117ACF">
              <w:rPr>
                <w:sz w:val="18"/>
                <w:szCs w:val="18"/>
                <w:lang w:val="pt-BR"/>
              </w:rPr>
              <w:t>9,0</w:t>
            </w:r>
          </w:p>
        </w:tc>
        <w:tc>
          <w:tcPr>
            <w:tcW w:w="913" w:type="dxa"/>
          </w:tcPr>
          <w:p w:rsidR="0090101E" w:rsidRPr="00117ACF" w:rsidRDefault="0090101E" w:rsidP="0090101E">
            <w:pPr>
              <w:jc w:val="right"/>
              <w:rPr>
                <w:sz w:val="18"/>
                <w:szCs w:val="18"/>
                <w:lang w:val="pt-BR"/>
              </w:rPr>
            </w:pPr>
            <w:r w:rsidRPr="00117ACF">
              <w:rPr>
                <w:sz w:val="18"/>
                <w:szCs w:val="18"/>
                <w:lang w:val="pt-BR"/>
              </w:rPr>
              <w:t>0,21</w:t>
            </w:r>
          </w:p>
        </w:tc>
      </w:tr>
      <w:tr w:rsidR="0090101E" w:rsidRPr="00117ACF" w:rsidTr="00117ACF">
        <w:trPr>
          <w:trHeight w:val="180"/>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NPK</w:t>
            </w:r>
          </w:p>
        </w:tc>
        <w:tc>
          <w:tcPr>
            <w:tcW w:w="922" w:type="dxa"/>
          </w:tcPr>
          <w:p w:rsidR="0090101E" w:rsidRPr="00117ACF" w:rsidRDefault="0090101E" w:rsidP="0090101E">
            <w:pPr>
              <w:jc w:val="right"/>
              <w:rPr>
                <w:sz w:val="18"/>
                <w:szCs w:val="18"/>
                <w:lang w:val="pt-BR"/>
              </w:rPr>
            </w:pPr>
            <w:r w:rsidRPr="00117ACF">
              <w:rPr>
                <w:sz w:val="18"/>
                <w:szCs w:val="18"/>
                <w:lang w:val="pt-BR"/>
              </w:rPr>
              <w:t>6,18</w:t>
            </w:r>
          </w:p>
        </w:tc>
        <w:tc>
          <w:tcPr>
            <w:tcW w:w="979" w:type="dxa"/>
          </w:tcPr>
          <w:p w:rsidR="0090101E" w:rsidRPr="00117ACF" w:rsidRDefault="0090101E" w:rsidP="0090101E">
            <w:pPr>
              <w:jc w:val="right"/>
              <w:rPr>
                <w:sz w:val="18"/>
                <w:szCs w:val="18"/>
                <w:lang w:val="pt-BR"/>
              </w:rPr>
            </w:pPr>
            <w:r w:rsidRPr="00117ACF">
              <w:rPr>
                <w:sz w:val="18"/>
                <w:szCs w:val="18"/>
                <w:lang w:val="pt-BR"/>
              </w:rPr>
              <w:t>5,14</w:t>
            </w:r>
          </w:p>
        </w:tc>
        <w:tc>
          <w:tcPr>
            <w:tcW w:w="976" w:type="dxa"/>
          </w:tcPr>
          <w:p w:rsidR="0090101E" w:rsidRPr="00117ACF" w:rsidRDefault="0090101E" w:rsidP="0090101E">
            <w:pPr>
              <w:jc w:val="right"/>
              <w:rPr>
                <w:sz w:val="18"/>
                <w:szCs w:val="18"/>
                <w:lang w:val="pt-BR"/>
              </w:rPr>
            </w:pPr>
            <w:r w:rsidRPr="00117ACF">
              <w:rPr>
                <w:sz w:val="18"/>
                <w:szCs w:val="18"/>
                <w:lang w:val="pt-BR"/>
              </w:rPr>
              <w:t>0,08</w:t>
            </w:r>
          </w:p>
        </w:tc>
        <w:tc>
          <w:tcPr>
            <w:tcW w:w="976" w:type="dxa"/>
          </w:tcPr>
          <w:p w:rsidR="0090101E" w:rsidRPr="00117ACF" w:rsidRDefault="0090101E" w:rsidP="0090101E">
            <w:pPr>
              <w:jc w:val="right"/>
              <w:rPr>
                <w:sz w:val="18"/>
                <w:szCs w:val="18"/>
                <w:lang w:val="pt-BR"/>
              </w:rPr>
            </w:pPr>
            <w:r w:rsidRPr="00117ACF">
              <w:rPr>
                <w:sz w:val="18"/>
                <w:szCs w:val="18"/>
                <w:lang w:val="pt-BR"/>
              </w:rPr>
              <w:t>0,96</w:t>
            </w:r>
          </w:p>
        </w:tc>
        <w:tc>
          <w:tcPr>
            <w:tcW w:w="883" w:type="dxa"/>
          </w:tcPr>
          <w:p w:rsidR="0090101E" w:rsidRPr="00117ACF" w:rsidRDefault="0090101E" w:rsidP="0090101E">
            <w:pPr>
              <w:jc w:val="right"/>
              <w:rPr>
                <w:sz w:val="18"/>
                <w:szCs w:val="18"/>
                <w:lang w:val="pt-BR"/>
              </w:rPr>
            </w:pPr>
            <w:r w:rsidRPr="00117ACF">
              <w:rPr>
                <w:sz w:val="18"/>
                <w:szCs w:val="18"/>
                <w:lang w:val="pt-BR"/>
              </w:rPr>
              <w:t>8,1</w:t>
            </w:r>
          </w:p>
        </w:tc>
        <w:tc>
          <w:tcPr>
            <w:tcW w:w="913" w:type="dxa"/>
          </w:tcPr>
          <w:p w:rsidR="0090101E" w:rsidRPr="00117ACF" w:rsidRDefault="0090101E" w:rsidP="0090101E">
            <w:pPr>
              <w:jc w:val="right"/>
              <w:rPr>
                <w:sz w:val="18"/>
                <w:szCs w:val="18"/>
                <w:lang w:val="pt-BR"/>
              </w:rPr>
            </w:pPr>
            <w:r w:rsidRPr="00117ACF">
              <w:rPr>
                <w:sz w:val="18"/>
                <w:szCs w:val="18"/>
                <w:lang w:val="pt-BR"/>
              </w:rPr>
              <w:t>0,24</w:t>
            </w:r>
          </w:p>
        </w:tc>
      </w:tr>
      <w:tr w:rsidR="0090101E" w:rsidRPr="00117ACF" w:rsidTr="00117ACF">
        <w:trPr>
          <w:trHeight w:val="180"/>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-N</w:t>
            </w:r>
          </w:p>
        </w:tc>
        <w:tc>
          <w:tcPr>
            <w:tcW w:w="922" w:type="dxa"/>
          </w:tcPr>
          <w:p w:rsidR="0090101E" w:rsidRPr="00117ACF" w:rsidRDefault="0090101E" w:rsidP="0090101E">
            <w:pPr>
              <w:jc w:val="right"/>
              <w:rPr>
                <w:sz w:val="18"/>
                <w:szCs w:val="18"/>
                <w:lang w:val="pt-BR"/>
              </w:rPr>
            </w:pPr>
            <w:r w:rsidRPr="00117ACF">
              <w:rPr>
                <w:sz w:val="18"/>
                <w:szCs w:val="18"/>
                <w:lang w:val="pt-BR"/>
              </w:rPr>
              <w:t>6,26</w:t>
            </w:r>
          </w:p>
        </w:tc>
        <w:tc>
          <w:tcPr>
            <w:tcW w:w="979" w:type="dxa"/>
          </w:tcPr>
          <w:p w:rsidR="0090101E" w:rsidRPr="00117ACF" w:rsidRDefault="0090101E" w:rsidP="0090101E">
            <w:pPr>
              <w:jc w:val="right"/>
              <w:rPr>
                <w:sz w:val="18"/>
                <w:szCs w:val="18"/>
                <w:lang w:val="pt-BR"/>
              </w:rPr>
            </w:pPr>
            <w:r w:rsidRPr="00117ACF">
              <w:rPr>
                <w:sz w:val="18"/>
                <w:szCs w:val="18"/>
                <w:lang w:val="pt-BR"/>
              </w:rPr>
              <w:t>5,62</w:t>
            </w:r>
          </w:p>
        </w:tc>
        <w:tc>
          <w:tcPr>
            <w:tcW w:w="976" w:type="dxa"/>
          </w:tcPr>
          <w:p w:rsidR="0090101E" w:rsidRPr="00117ACF" w:rsidRDefault="0090101E" w:rsidP="0090101E">
            <w:pPr>
              <w:jc w:val="right"/>
              <w:rPr>
                <w:sz w:val="18"/>
                <w:szCs w:val="18"/>
                <w:lang w:val="pt-BR"/>
              </w:rPr>
            </w:pPr>
            <w:r w:rsidRPr="00117ACF">
              <w:rPr>
                <w:sz w:val="18"/>
                <w:szCs w:val="18"/>
                <w:lang w:val="pt-BR"/>
              </w:rPr>
              <w:t>0,07</w:t>
            </w:r>
          </w:p>
        </w:tc>
        <w:tc>
          <w:tcPr>
            <w:tcW w:w="976" w:type="dxa"/>
          </w:tcPr>
          <w:p w:rsidR="0090101E" w:rsidRPr="00117ACF" w:rsidRDefault="0090101E" w:rsidP="0090101E">
            <w:pPr>
              <w:jc w:val="right"/>
              <w:rPr>
                <w:sz w:val="18"/>
                <w:szCs w:val="18"/>
                <w:lang w:val="pt-BR"/>
              </w:rPr>
            </w:pPr>
            <w:r w:rsidRPr="00117ACF">
              <w:rPr>
                <w:sz w:val="18"/>
                <w:szCs w:val="18"/>
                <w:lang w:val="pt-BR"/>
              </w:rPr>
              <w:t>0,75</w:t>
            </w:r>
          </w:p>
        </w:tc>
        <w:tc>
          <w:tcPr>
            <w:tcW w:w="883" w:type="dxa"/>
          </w:tcPr>
          <w:p w:rsidR="0090101E" w:rsidRPr="00117ACF" w:rsidRDefault="0090101E" w:rsidP="0090101E">
            <w:pPr>
              <w:jc w:val="right"/>
              <w:rPr>
                <w:sz w:val="18"/>
                <w:szCs w:val="18"/>
                <w:lang w:val="pt-BR"/>
              </w:rPr>
            </w:pPr>
            <w:r w:rsidRPr="00117ACF">
              <w:rPr>
                <w:sz w:val="18"/>
                <w:szCs w:val="18"/>
                <w:lang w:val="pt-BR"/>
              </w:rPr>
              <w:t>7,5</w:t>
            </w:r>
          </w:p>
        </w:tc>
        <w:tc>
          <w:tcPr>
            <w:tcW w:w="913" w:type="dxa"/>
          </w:tcPr>
          <w:p w:rsidR="0090101E" w:rsidRPr="00117ACF" w:rsidRDefault="0090101E" w:rsidP="0090101E">
            <w:pPr>
              <w:jc w:val="right"/>
              <w:rPr>
                <w:sz w:val="18"/>
                <w:szCs w:val="18"/>
                <w:lang w:val="pt-BR"/>
              </w:rPr>
            </w:pPr>
            <w:r w:rsidRPr="00117ACF">
              <w:rPr>
                <w:sz w:val="18"/>
                <w:szCs w:val="18"/>
                <w:lang w:val="pt-BR"/>
              </w:rPr>
              <w:t>0,21</w:t>
            </w:r>
          </w:p>
        </w:tc>
      </w:tr>
      <w:tr w:rsidR="0090101E" w:rsidRPr="00117ACF" w:rsidTr="00117ACF">
        <w:trPr>
          <w:trHeight w:val="180"/>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-P</w:t>
            </w:r>
          </w:p>
        </w:tc>
        <w:tc>
          <w:tcPr>
            <w:tcW w:w="922" w:type="dxa"/>
          </w:tcPr>
          <w:p w:rsidR="0090101E" w:rsidRPr="00117ACF" w:rsidRDefault="0090101E" w:rsidP="0090101E">
            <w:pPr>
              <w:jc w:val="right"/>
              <w:rPr>
                <w:sz w:val="18"/>
                <w:szCs w:val="18"/>
                <w:lang w:val="pt-BR"/>
              </w:rPr>
            </w:pPr>
            <w:r w:rsidRPr="00117ACF">
              <w:rPr>
                <w:sz w:val="18"/>
                <w:szCs w:val="18"/>
                <w:lang w:val="pt-BR"/>
              </w:rPr>
              <w:t>6,13</w:t>
            </w:r>
          </w:p>
        </w:tc>
        <w:tc>
          <w:tcPr>
            <w:tcW w:w="979" w:type="dxa"/>
          </w:tcPr>
          <w:p w:rsidR="0090101E" w:rsidRPr="00117ACF" w:rsidRDefault="0090101E" w:rsidP="0090101E">
            <w:pPr>
              <w:jc w:val="right"/>
              <w:rPr>
                <w:sz w:val="18"/>
                <w:szCs w:val="18"/>
                <w:lang w:val="pt-BR"/>
              </w:rPr>
            </w:pPr>
            <w:r w:rsidRPr="00117ACF">
              <w:rPr>
                <w:sz w:val="18"/>
                <w:szCs w:val="18"/>
                <w:lang w:val="pt-BR"/>
              </w:rPr>
              <w:t>6,21</w:t>
            </w:r>
          </w:p>
        </w:tc>
        <w:tc>
          <w:tcPr>
            <w:tcW w:w="976" w:type="dxa"/>
          </w:tcPr>
          <w:p w:rsidR="0090101E" w:rsidRPr="00117ACF" w:rsidRDefault="0090101E" w:rsidP="0090101E">
            <w:pPr>
              <w:jc w:val="right"/>
              <w:rPr>
                <w:sz w:val="18"/>
                <w:szCs w:val="18"/>
                <w:lang w:val="pt-BR"/>
              </w:rPr>
            </w:pPr>
            <w:r w:rsidRPr="00117ACF">
              <w:rPr>
                <w:sz w:val="18"/>
                <w:szCs w:val="18"/>
                <w:lang w:val="pt-BR"/>
              </w:rPr>
              <w:t>0,08</w:t>
            </w:r>
          </w:p>
        </w:tc>
        <w:tc>
          <w:tcPr>
            <w:tcW w:w="976" w:type="dxa"/>
          </w:tcPr>
          <w:p w:rsidR="0090101E" w:rsidRPr="00117ACF" w:rsidRDefault="0090101E" w:rsidP="0090101E">
            <w:pPr>
              <w:jc w:val="right"/>
              <w:rPr>
                <w:sz w:val="18"/>
                <w:szCs w:val="18"/>
                <w:lang w:val="pt-BR"/>
              </w:rPr>
            </w:pPr>
            <w:r w:rsidRPr="00117ACF">
              <w:rPr>
                <w:sz w:val="18"/>
                <w:szCs w:val="18"/>
                <w:lang w:val="pt-BR"/>
              </w:rPr>
              <w:t>0,90</w:t>
            </w:r>
          </w:p>
        </w:tc>
        <w:tc>
          <w:tcPr>
            <w:tcW w:w="883" w:type="dxa"/>
          </w:tcPr>
          <w:p w:rsidR="0090101E" w:rsidRPr="00117ACF" w:rsidRDefault="0090101E" w:rsidP="0090101E">
            <w:pPr>
              <w:jc w:val="right"/>
              <w:rPr>
                <w:sz w:val="18"/>
                <w:szCs w:val="18"/>
                <w:lang w:val="pt-BR"/>
              </w:rPr>
            </w:pPr>
            <w:r w:rsidRPr="00117ACF">
              <w:rPr>
                <w:sz w:val="18"/>
                <w:szCs w:val="18"/>
                <w:lang w:val="pt-BR"/>
              </w:rPr>
              <w:t>4,6</w:t>
            </w:r>
          </w:p>
        </w:tc>
        <w:tc>
          <w:tcPr>
            <w:tcW w:w="913" w:type="dxa"/>
          </w:tcPr>
          <w:p w:rsidR="0090101E" w:rsidRPr="00117ACF" w:rsidRDefault="0090101E" w:rsidP="0090101E">
            <w:pPr>
              <w:jc w:val="right"/>
              <w:rPr>
                <w:sz w:val="18"/>
                <w:szCs w:val="18"/>
                <w:lang w:val="pt-BR"/>
              </w:rPr>
            </w:pPr>
            <w:r w:rsidRPr="00117ACF">
              <w:rPr>
                <w:sz w:val="18"/>
                <w:szCs w:val="18"/>
                <w:lang w:val="pt-BR"/>
              </w:rPr>
              <w:t>0,23</w:t>
            </w:r>
          </w:p>
        </w:tc>
      </w:tr>
      <w:tr w:rsidR="0090101E" w:rsidRPr="00117ACF" w:rsidTr="00117ACF">
        <w:trPr>
          <w:trHeight w:val="180"/>
          <w:jc w:val="center"/>
        </w:trPr>
        <w:tc>
          <w:tcPr>
            <w:tcW w:w="721" w:type="dxa"/>
            <w:vMerge/>
            <w:shd w:val="clear" w:color="auto" w:fill="D9D9D9" w:themeFill="background1" w:themeFillShade="D9"/>
          </w:tcPr>
          <w:p w:rsidR="0090101E" w:rsidRPr="00117ACF" w:rsidRDefault="0090101E" w:rsidP="0090101E">
            <w:pPr>
              <w:rPr>
                <w:sz w:val="18"/>
                <w:szCs w:val="18"/>
                <w:lang w:val="pt-BR"/>
              </w:rPr>
            </w:pPr>
          </w:p>
        </w:tc>
        <w:tc>
          <w:tcPr>
            <w:tcW w:w="1875" w:type="dxa"/>
            <w:shd w:val="clear" w:color="auto" w:fill="D9D9D9" w:themeFill="background1" w:themeFillShade="D9"/>
          </w:tcPr>
          <w:p w:rsidR="0090101E" w:rsidRPr="00117ACF" w:rsidRDefault="0090101E" w:rsidP="00117ACF">
            <w:pPr>
              <w:ind w:leftChars="-32" w:left="-67" w:rightChars="-45" w:right="-94"/>
              <w:rPr>
                <w:sz w:val="18"/>
                <w:szCs w:val="18"/>
                <w:lang w:val="pt-BR"/>
              </w:rPr>
            </w:pPr>
            <w:r w:rsidRPr="00117ACF">
              <w:rPr>
                <w:sz w:val="18"/>
                <w:szCs w:val="18"/>
                <w:lang w:val="pt-BR"/>
              </w:rPr>
              <w:t>-K</w:t>
            </w:r>
          </w:p>
        </w:tc>
        <w:tc>
          <w:tcPr>
            <w:tcW w:w="922" w:type="dxa"/>
          </w:tcPr>
          <w:p w:rsidR="0090101E" w:rsidRPr="00117ACF" w:rsidRDefault="0090101E" w:rsidP="0090101E">
            <w:pPr>
              <w:jc w:val="right"/>
              <w:rPr>
                <w:sz w:val="18"/>
                <w:szCs w:val="18"/>
                <w:lang w:val="pt-BR"/>
              </w:rPr>
            </w:pPr>
            <w:r w:rsidRPr="00117ACF">
              <w:rPr>
                <w:sz w:val="18"/>
                <w:szCs w:val="18"/>
                <w:lang w:val="pt-BR"/>
              </w:rPr>
              <w:t>6,15</w:t>
            </w:r>
          </w:p>
        </w:tc>
        <w:tc>
          <w:tcPr>
            <w:tcW w:w="979" w:type="dxa"/>
          </w:tcPr>
          <w:p w:rsidR="0090101E" w:rsidRPr="00117ACF" w:rsidRDefault="0090101E" w:rsidP="0090101E">
            <w:pPr>
              <w:jc w:val="right"/>
              <w:rPr>
                <w:sz w:val="18"/>
                <w:szCs w:val="18"/>
                <w:lang w:val="pt-BR"/>
              </w:rPr>
            </w:pPr>
            <w:r w:rsidRPr="00117ACF">
              <w:rPr>
                <w:sz w:val="18"/>
                <w:szCs w:val="18"/>
                <w:lang w:val="pt-BR"/>
              </w:rPr>
              <w:t>4,90</w:t>
            </w:r>
          </w:p>
        </w:tc>
        <w:tc>
          <w:tcPr>
            <w:tcW w:w="976" w:type="dxa"/>
          </w:tcPr>
          <w:p w:rsidR="0090101E" w:rsidRPr="00117ACF" w:rsidRDefault="0090101E" w:rsidP="0090101E">
            <w:pPr>
              <w:jc w:val="right"/>
              <w:rPr>
                <w:sz w:val="18"/>
                <w:szCs w:val="18"/>
                <w:lang w:val="pt-BR"/>
              </w:rPr>
            </w:pPr>
            <w:r w:rsidRPr="00117ACF">
              <w:rPr>
                <w:sz w:val="18"/>
                <w:szCs w:val="18"/>
                <w:lang w:val="pt-BR"/>
              </w:rPr>
              <w:t>0,07</w:t>
            </w:r>
          </w:p>
        </w:tc>
        <w:tc>
          <w:tcPr>
            <w:tcW w:w="976" w:type="dxa"/>
          </w:tcPr>
          <w:p w:rsidR="0090101E" w:rsidRPr="00117ACF" w:rsidRDefault="0090101E" w:rsidP="0090101E">
            <w:pPr>
              <w:jc w:val="right"/>
              <w:rPr>
                <w:sz w:val="18"/>
                <w:szCs w:val="18"/>
                <w:lang w:val="pt-BR"/>
              </w:rPr>
            </w:pPr>
            <w:r w:rsidRPr="00117ACF">
              <w:rPr>
                <w:sz w:val="18"/>
                <w:szCs w:val="18"/>
                <w:lang w:val="pt-BR"/>
              </w:rPr>
              <w:t>0,76</w:t>
            </w:r>
          </w:p>
        </w:tc>
        <w:tc>
          <w:tcPr>
            <w:tcW w:w="883" w:type="dxa"/>
          </w:tcPr>
          <w:p w:rsidR="0090101E" w:rsidRPr="00117ACF" w:rsidRDefault="0090101E" w:rsidP="0090101E">
            <w:pPr>
              <w:jc w:val="right"/>
              <w:rPr>
                <w:sz w:val="18"/>
                <w:szCs w:val="18"/>
                <w:lang w:val="pt-BR"/>
              </w:rPr>
            </w:pPr>
            <w:r w:rsidRPr="00117ACF">
              <w:rPr>
                <w:sz w:val="18"/>
                <w:szCs w:val="18"/>
                <w:lang w:val="pt-BR"/>
              </w:rPr>
              <w:t>6,1</w:t>
            </w:r>
          </w:p>
        </w:tc>
        <w:tc>
          <w:tcPr>
            <w:tcW w:w="913" w:type="dxa"/>
          </w:tcPr>
          <w:p w:rsidR="0090101E" w:rsidRPr="00117ACF" w:rsidRDefault="0090101E" w:rsidP="0090101E">
            <w:pPr>
              <w:jc w:val="right"/>
              <w:rPr>
                <w:sz w:val="18"/>
                <w:szCs w:val="18"/>
                <w:lang w:val="pt-BR"/>
              </w:rPr>
            </w:pPr>
            <w:r w:rsidRPr="00117ACF">
              <w:rPr>
                <w:sz w:val="18"/>
                <w:szCs w:val="18"/>
                <w:lang w:val="pt-BR"/>
              </w:rPr>
              <w:t>0,23</w:t>
            </w:r>
          </w:p>
        </w:tc>
      </w:tr>
    </w:tbl>
    <w:p w:rsidR="0090101E" w:rsidRPr="00117ACF" w:rsidRDefault="0090101E" w:rsidP="00117ACF">
      <w:pPr>
        <w:pStyle w:val="32"/>
        <w:snapToGrid w:val="0"/>
        <w:spacing w:after="120"/>
        <w:rPr>
          <w:sz w:val="20"/>
          <w:szCs w:val="22"/>
          <w:lang w:val="pt-BR"/>
        </w:rPr>
      </w:pPr>
      <w:r w:rsidRPr="00117ACF">
        <w:rPr>
          <w:sz w:val="20"/>
          <w:szCs w:val="22"/>
          <w:lang w:val="pt-BR"/>
        </w:rPr>
        <w:t>Os valores são valores médios de 3 repetições.</w:t>
      </w:r>
    </w:p>
    <w:p w:rsidR="0090101E" w:rsidRPr="00117ACF" w:rsidRDefault="0090101E" w:rsidP="00117ACF">
      <w:pPr>
        <w:pStyle w:val="6"/>
        <w:spacing w:after="120"/>
      </w:pPr>
      <w:r w:rsidRPr="00117ACF">
        <w:t xml:space="preserve"> Ensaios da Terceira Campanha</w:t>
      </w:r>
    </w:p>
    <w:p w:rsidR="0090101E" w:rsidRPr="00117ACF" w:rsidRDefault="0090101E" w:rsidP="00117ACF">
      <w:pPr>
        <w:pStyle w:val="32"/>
        <w:spacing w:after="120"/>
      </w:pPr>
      <w:r w:rsidRPr="00117ACF">
        <w:t xml:space="preserve">No ensaio da terceira campanha, a colheita está a ser feita no período de Abril e Maio. A área do ensaio foi dividida, mais uma vez, em duas partes. Será adotado o sistema de rotação de 4 tipos, ou seja, de milho (M) → M → M; M → M → soja (S); M → S → M; e M → S → S, e serão feitos estudos sobre os nutrientes necessários. Com isso, estima-se que seja possível obter resultados, tais como o tipo de influência que será causada pelo cultivo anterior à demanda de nutrientes do milho e da soja. </w:t>
      </w:r>
    </w:p>
    <w:tbl>
      <w:tblPr>
        <w:tblStyle w:val="af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5"/>
        <w:gridCol w:w="4635"/>
      </w:tblGrid>
      <w:tr w:rsidR="0090101E" w:rsidRPr="00117ACF" w:rsidTr="0090101E">
        <w:trPr>
          <w:jc w:val="center"/>
        </w:trPr>
        <w:tc>
          <w:tcPr>
            <w:tcW w:w="4635" w:type="dxa"/>
          </w:tcPr>
          <w:p w:rsidR="0090101E" w:rsidRPr="00117ACF" w:rsidRDefault="0090101E" w:rsidP="0090101E">
            <w:pPr>
              <w:jc w:val="center"/>
              <w:rPr>
                <w:rFonts w:eastAsia="ＭＳ ゴシック"/>
                <w:b/>
                <w:sz w:val="20"/>
                <w:lang w:val="pt-BR"/>
              </w:rPr>
            </w:pPr>
            <w:r w:rsidRPr="00117ACF">
              <w:rPr>
                <w:rFonts w:eastAsia="ＭＳ ゴシック"/>
                <w:b/>
                <w:noProof/>
                <w:sz w:val="20"/>
              </w:rPr>
              <w:drawing>
                <wp:inline distT="0" distB="0" distL="0" distR="0">
                  <wp:extent cx="2646156" cy="1764000"/>
                  <wp:effectExtent l="0" t="0" r="0" b="0"/>
                  <wp:docPr id="3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842.JPG"/>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6156" cy="1764000"/>
                          </a:xfrm>
                          <a:prstGeom prst="rect">
                            <a:avLst/>
                          </a:prstGeom>
                        </pic:spPr>
                      </pic:pic>
                    </a:graphicData>
                  </a:graphic>
                </wp:inline>
              </w:drawing>
            </w:r>
          </w:p>
          <w:p w:rsidR="0090101E" w:rsidRPr="00117ACF" w:rsidRDefault="0090101E" w:rsidP="0090101E">
            <w:pPr>
              <w:jc w:val="center"/>
              <w:rPr>
                <w:rFonts w:eastAsia="ＭＳ ゴシック"/>
                <w:b/>
                <w:sz w:val="20"/>
                <w:lang w:val="pt-BR"/>
              </w:rPr>
            </w:pPr>
            <w:r w:rsidRPr="00117ACF">
              <w:rPr>
                <w:rFonts w:eastAsia="ＭＳ ゴシック"/>
                <w:b/>
                <w:sz w:val="20"/>
                <w:lang w:val="pt-BR"/>
              </w:rPr>
              <w:t>Trabalho de colheita (Mutuáli)</w:t>
            </w:r>
          </w:p>
        </w:tc>
        <w:tc>
          <w:tcPr>
            <w:tcW w:w="4635" w:type="dxa"/>
          </w:tcPr>
          <w:p w:rsidR="0090101E" w:rsidRPr="00117ACF" w:rsidRDefault="0090101E" w:rsidP="0090101E">
            <w:pPr>
              <w:jc w:val="center"/>
              <w:rPr>
                <w:rFonts w:eastAsia="ＭＳ ゴシック"/>
                <w:b/>
                <w:sz w:val="20"/>
                <w:lang w:val="pt-BR"/>
              </w:rPr>
            </w:pPr>
            <w:r w:rsidRPr="00117ACF">
              <w:rPr>
                <w:rFonts w:eastAsia="ＭＳ ゴシック"/>
                <w:b/>
                <w:noProof/>
                <w:sz w:val="20"/>
              </w:rPr>
              <w:drawing>
                <wp:inline distT="0" distB="0" distL="0" distR="0">
                  <wp:extent cx="2646156" cy="1764000"/>
                  <wp:effectExtent l="0" t="0" r="0" b="0"/>
                  <wp:docPr id="31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862.JPG"/>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6156" cy="1764000"/>
                          </a:xfrm>
                          <a:prstGeom prst="rect">
                            <a:avLst/>
                          </a:prstGeom>
                        </pic:spPr>
                      </pic:pic>
                    </a:graphicData>
                  </a:graphic>
                </wp:inline>
              </w:drawing>
            </w:r>
          </w:p>
          <w:p w:rsidR="0090101E" w:rsidRPr="00117ACF" w:rsidRDefault="0090101E" w:rsidP="0090101E">
            <w:pPr>
              <w:jc w:val="center"/>
              <w:rPr>
                <w:rFonts w:eastAsia="ＭＳ ゴシック"/>
                <w:b/>
                <w:sz w:val="20"/>
                <w:lang w:val="pt-BR"/>
              </w:rPr>
            </w:pPr>
            <w:r w:rsidRPr="00117ACF">
              <w:rPr>
                <w:rFonts w:eastAsia="ＭＳ ゴシック"/>
                <w:b/>
                <w:sz w:val="20"/>
                <w:lang w:val="pt-BR"/>
              </w:rPr>
              <w:t>Investigação da quantidade de colheita (Mutuáli)</w:t>
            </w:r>
          </w:p>
        </w:tc>
      </w:tr>
    </w:tbl>
    <w:p w:rsidR="0090101E" w:rsidRDefault="0090101E" w:rsidP="00117ACF">
      <w:pPr>
        <w:rPr>
          <w:rFonts w:eastAsia="ＭＳ Ｐ明朝" w:hint="eastAsia"/>
          <w:sz w:val="22"/>
          <w:szCs w:val="22"/>
          <w:lang w:val="pt-BR"/>
        </w:rPr>
      </w:pPr>
    </w:p>
    <w:p w:rsidR="004F5BFC" w:rsidRDefault="004F5BFC" w:rsidP="00117ACF">
      <w:pPr>
        <w:rPr>
          <w:rFonts w:eastAsia="ＭＳ Ｐ明朝" w:hint="eastAsia"/>
          <w:sz w:val="22"/>
          <w:szCs w:val="22"/>
          <w:lang w:val="pt-BR"/>
        </w:rPr>
      </w:pPr>
    </w:p>
    <w:p w:rsidR="004F5BFC" w:rsidRPr="00117ACF" w:rsidRDefault="004F5BFC" w:rsidP="00117ACF">
      <w:pPr>
        <w:rPr>
          <w:rFonts w:eastAsia="ＭＳ Ｐ明朝"/>
          <w:sz w:val="22"/>
          <w:szCs w:val="22"/>
          <w:lang w:val="pt-BR"/>
        </w:rPr>
      </w:pPr>
    </w:p>
    <w:p w:rsidR="0090101E" w:rsidRPr="00117ACF" w:rsidRDefault="0090101E" w:rsidP="00117ACF">
      <w:pPr>
        <w:pStyle w:val="5"/>
        <w:spacing w:after="120"/>
      </w:pPr>
      <w:r w:rsidRPr="00117ACF">
        <w:lastRenderedPageBreak/>
        <w:t xml:space="preserve"> Dosagem Óptima de Fertilizantes para as Culturas Principais do Corredor de Nacala (Ensaios de Fertilização com Ácido Fosfórico para Soja nos 3 Pontos, a Saber: Nampula, Mutuáli e Lichinga)</w:t>
      </w:r>
    </w:p>
    <w:p w:rsidR="0090101E" w:rsidRPr="00117ACF" w:rsidRDefault="0090101E" w:rsidP="00117ACF">
      <w:pPr>
        <w:pStyle w:val="32"/>
        <w:spacing w:after="120"/>
      </w:pPr>
      <w:r w:rsidRPr="00117ACF">
        <w:t>Supostamente, a soja é um produto agrícola promissor para gerar dinheiro, mas o histórico de seu cultivo em Moçambique é recente e há necessidade de se indicar um método de fertilização eficiente para os agricultores da região alvo do ProSAVANA. Em comparação com o fertilizante à base de potássio ou nitrogénio, acredita-se que o fertilizante à base de ácido fosfórico seja mais eficiente para elevar a quantidade da colheita da soja. Assim, com o objectivo de saber qual é a quantidade de fertilizante mais adequada em termos biológicos e económicos, a começar pelo ácido fosfórico, foram testadas a variedade Serenade (variedade convencional) cultivada em Moçambique, assim como a variedade TGX-1835-10E (variedade melhorada), durante a estação de chuvas de 2012/2013 e de 2013/2014. Também foram realizados ensaios de fertilizantes para soja em Nampula, Mutuáli e Lichinga.</w:t>
      </w:r>
    </w:p>
    <w:p w:rsidR="0090101E" w:rsidRPr="00117ACF" w:rsidRDefault="0090101E" w:rsidP="00117ACF">
      <w:pPr>
        <w:pStyle w:val="32"/>
        <w:spacing w:after="120"/>
      </w:pPr>
      <w:r w:rsidRPr="00117ACF">
        <w:t>Tendo como referência o manual do IIAM, as quantidades padrão de nitrogénio (N), ácido fosfórico (P</w:t>
      </w:r>
      <w:r w:rsidRPr="00117ACF">
        <w:rPr>
          <w:vertAlign w:val="subscript"/>
        </w:rPr>
        <w:t>2</w:t>
      </w:r>
      <w:r w:rsidRPr="00117ACF">
        <w:t>O</w:t>
      </w:r>
      <w:r w:rsidRPr="00117ACF">
        <w:rPr>
          <w:vertAlign w:val="subscript"/>
        </w:rPr>
        <w:t>5</w:t>
      </w:r>
      <w:r w:rsidRPr="00117ACF">
        <w:t>) e óxido de potássio (K</w:t>
      </w:r>
      <w:r w:rsidRPr="00117ACF">
        <w:rPr>
          <w:vertAlign w:val="subscript"/>
        </w:rPr>
        <w:t>2</w:t>
      </w:r>
      <w:r w:rsidRPr="00117ACF">
        <w:t>O) foram estabelecidas em 24, 48 e 24 kg/ha, respectivamente, e a fertilização foi efectuada em todas as camadas como adubo básico. Foi estabelecida uma área de tratamento com alteração somente da quantidade do fertilizante à base de ácido fosfórico através do método de blocos aleatórios de 2 factores, com 3 repetições. Foi investigada a reacção para 4 tipos de tratamentos: no primeiro ano, com quantidade 0; 1/2 da quantidade padrão; quantidade padrão; e 3/2 da quantidade padrão. No segundo ano, foram feitos ensaios com 6 tratamentos, elevando-se até um máximo de 5/2 da quantidade.</w:t>
      </w:r>
    </w:p>
    <w:p w:rsidR="0090101E" w:rsidRPr="00117ACF" w:rsidRDefault="0090101E" w:rsidP="00117ACF">
      <w:pPr>
        <w:pStyle w:val="22"/>
        <w:snapToGrid w:val="0"/>
        <w:spacing w:afterLines="0" w:line="360" w:lineRule="atLeast"/>
        <w:jc w:val="center"/>
        <w:rPr>
          <w:noProof/>
          <w:color w:val="auto"/>
          <w:lang w:val="pt-BR"/>
        </w:rPr>
      </w:pPr>
      <w:r w:rsidRPr="00117ACF">
        <w:rPr>
          <w:noProof/>
        </w:rPr>
        <w:drawing>
          <wp:inline distT="0" distB="0" distL="0" distR="0">
            <wp:extent cx="3601381" cy="2160000"/>
            <wp:effectExtent l="0" t="0" r="0" b="0"/>
            <wp:docPr id="20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図 8"/>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1381" cy="2160000"/>
                    </a:xfrm>
                    <a:prstGeom prst="rect">
                      <a:avLst/>
                    </a:prstGeom>
                    <a:noFill/>
                    <a:ln>
                      <a:noFill/>
                    </a:ln>
                    <a:extLst/>
                  </pic:spPr>
                </pic:pic>
              </a:graphicData>
            </a:graphic>
          </wp:inline>
        </w:drawing>
      </w:r>
      <w:r w:rsidRPr="00117ACF">
        <w:rPr>
          <w:noProof/>
        </w:rPr>
        <w:drawing>
          <wp:inline distT="0" distB="0" distL="0" distR="0">
            <wp:extent cx="3603431" cy="2160000"/>
            <wp:effectExtent l="0" t="0" r="0" b="0"/>
            <wp:docPr id="205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図 9"/>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3431" cy="2160000"/>
                    </a:xfrm>
                    <a:prstGeom prst="rect">
                      <a:avLst/>
                    </a:prstGeom>
                    <a:noFill/>
                    <a:ln>
                      <a:noFill/>
                    </a:ln>
                    <a:extLst/>
                  </pic:spPr>
                </pic:pic>
              </a:graphicData>
            </a:graphic>
          </wp:inline>
        </w:drawing>
      </w:r>
    </w:p>
    <w:p w:rsidR="0090101E" w:rsidRDefault="00117ACF" w:rsidP="00117ACF">
      <w:pPr>
        <w:pStyle w:val="ad"/>
        <w:rPr>
          <w:rFonts w:hint="eastAsia"/>
        </w:rPr>
      </w:pPr>
      <w:bookmarkStart w:id="135" w:name="_Toc421635922"/>
      <w:r w:rsidRPr="00117ACF">
        <w:t xml:space="preserve">Figura </w:t>
      </w:r>
      <w:fldSimple w:instr=" STYLEREF 1 \s ">
        <w:r w:rsidR="00F24ACE">
          <w:rPr>
            <w:noProof/>
          </w:rPr>
          <w:t>2</w:t>
        </w:r>
      </w:fldSimple>
      <w:r w:rsidR="00012528">
        <w:noBreakHyphen/>
      </w:r>
      <w:fldSimple w:instr=" SEQ Figura \* ARABIC \s 1 ">
        <w:r w:rsidR="00F24ACE">
          <w:rPr>
            <w:noProof/>
          </w:rPr>
          <w:t>19</w:t>
        </w:r>
      </w:fldSimple>
      <w:r w:rsidRPr="00117ACF">
        <w:rPr>
          <w:rFonts w:hint="eastAsia"/>
        </w:rPr>
        <w:t xml:space="preserve">  </w:t>
      </w:r>
      <w:r w:rsidR="0090101E" w:rsidRPr="00117ACF">
        <w:t>Influência Causada pelo Fertilizante à Base de P na Safra de Duas Variedades de Soja (2012/2013 – Gráfico Superior: Nampula, Gráfico Inferior: Lichinga)</w:t>
      </w:r>
      <w:bookmarkEnd w:id="135"/>
    </w:p>
    <w:p w:rsidR="00117ACF" w:rsidRPr="00117ACF" w:rsidRDefault="00117ACF" w:rsidP="00117ACF">
      <w:pPr>
        <w:rPr>
          <w:lang w:val="pt-BR"/>
        </w:rPr>
      </w:pPr>
    </w:p>
    <w:p w:rsidR="0090101E" w:rsidRPr="00117ACF" w:rsidRDefault="0090101E" w:rsidP="00117ACF">
      <w:pPr>
        <w:pStyle w:val="22"/>
        <w:snapToGrid w:val="0"/>
        <w:spacing w:afterLines="0"/>
        <w:jc w:val="center"/>
        <w:rPr>
          <w:lang w:val="pt-BR"/>
        </w:rPr>
      </w:pPr>
      <w:r w:rsidRPr="00117ACF">
        <w:rPr>
          <w:noProof/>
        </w:rPr>
        <w:lastRenderedPageBreak/>
        <w:drawing>
          <wp:inline distT="0" distB="0" distL="0" distR="0">
            <wp:extent cx="2286000" cy="1714500"/>
            <wp:effectExtent l="0" t="0" r="0" b="0"/>
            <wp:docPr id="62" name="Picture 2" descr="C:\Users\hp\Documents\AXixong\CZNw\Prosavana\Pictures Prosav\DSC0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C:\Users\hp\Documents\AXixong\CZNw\Prosavana\Pictures Prosav\DSC00470.JPG"/>
                    <pic:cNvPicPr>
                      <a:picLocks noChangeAspect="1" noChangeArrowheads="1"/>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71450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p w:rsidR="0090101E" w:rsidRPr="00117ACF" w:rsidRDefault="0090101E" w:rsidP="00117ACF">
      <w:pPr>
        <w:pStyle w:val="22"/>
        <w:snapToGrid w:val="0"/>
        <w:spacing w:afterLines="0"/>
        <w:jc w:val="center"/>
        <w:rPr>
          <w:rFonts w:eastAsiaTheme="majorEastAsia"/>
          <w:b/>
          <w:lang w:val="pt-BR"/>
        </w:rPr>
      </w:pPr>
      <w:r w:rsidRPr="00117ACF">
        <w:rPr>
          <w:rFonts w:eastAsiaTheme="majorEastAsia"/>
          <w:b/>
          <w:lang w:val="pt-BR"/>
        </w:rPr>
        <w:t>Paisagem do campo agrícola (Lichinga)</w:t>
      </w:r>
    </w:p>
    <w:p w:rsidR="0090101E" w:rsidRPr="00117ACF" w:rsidRDefault="0090101E" w:rsidP="00117ACF">
      <w:pPr>
        <w:pStyle w:val="32"/>
        <w:spacing w:beforeLines="100" w:after="120"/>
      </w:pPr>
      <w:r w:rsidRPr="00117ACF">
        <w:t>No caso do fertilizante à base de ácido fosfórico (superfosfato de cálcio), pode-se adquirir por 65MT/kg de ácido fosfórico (P</w:t>
      </w:r>
      <w:r w:rsidRPr="00117ACF">
        <w:rPr>
          <w:vertAlign w:val="subscript"/>
        </w:rPr>
        <w:t>2</w:t>
      </w:r>
      <w:r w:rsidRPr="00117ACF">
        <w:t>O</w:t>
      </w:r>
      <w:r w:rsidRPr="00117ACF">
        <w:rPr>
          <w:vertAlign w:val="subscript"/>
        </w:rPr>
        <w:t>5</w:t>
      </w:r>
      <w:r w:rsidRPr="00117ACF">
        <w:t>). Supondo-se que o quilo de soja produzido possa ser vendido por 15MT, e caso se aumente a quantidade de colheita em mais de 4,33 kg em relação a 1 kg de ácido fosfórico (P</w:t>
      </w:r>
      <w:r w:rsidRPr="00117ACF">
        <w:rPr>
          <w:vertAlign w:val="subscript"/>
        </w:rPr>
        <w:t>2</w:t>
      </w:r>
      <w:r w:rsidRPr="00117ACF">
        <w:t>O</w:t>
      </w:r>
      <w:r w:rsidRPr="00117ACF">
        <w:rPr>
          <w:vertAlign w:val="subscript"/>
        </w:rPr>
        <w:t>5</w:t>
      </w:r>
      <w:r w:rsidRPr="00117ACF">
        <w:t>), o lucro será superior ao custo (em caso de não se considerar o custo de mão de obra).</w:t>
      </w:r>
    </w:p>
    <w:p w:rsidR="0090101E" w:rsidRPr="00117ACF" w:rsidRDefault="0090101E" w:rsidP="00117ACF">
      <w:pPr>
        <w:pStyle w:val="32"/>
        <w:spacing w:after="120"/>
      </w:pPr>
      <w:r w:rsidRPr="00117ACF">
        <w:t>No período de 2012/2013, a quantidade de colheita da variedade melhorada TGX-1835-10E teve um aumento de 6,6 kg por 1 kg de ácido fosfórico (P</w:t>
      </w:r>
      <w:r w:rsidRPr="00117ACF">
        <w:rPr>
          <w:vertAlign w:val="subscript"/>
        </w:rPr>
        <w:t>2</w:t>
      </w:r>
      <w:r w:rsidRPr="00117ACF">
        <w:t>O</w:t>
      </w:r>
      <w:r w:rsidRPr="00117ACF">
        <w:rPr>
          <w:vertAlign w:val="subscript"/>
        </w:rPr>
        <w:t>5</w:t>
      </w:r>
      <w:r w:rsidRPr="00117ACF">
        <w:t>) em Nampula, e o lucro foi superior ao custo. Porém, em Lichinga, o aumento se manteve em 2,8 kg e o custo foi maior que o lucro. Nos dois locais, a variedade convencional Serenade não apresentou aumento na quantidade de colheita mediante o uso de fertilizante à base de ácido fosfórico (em Mutuáli, o cultivo foi depredado por cupins e, por esse motivo, não há dados).</w:t>
      </w:r>
    </w:p>
    <w:p w:rsidR="0090101E" w:rsidRPr="00117ACF" w:rsidRDefault="0090101E" w:rsidP="00117ACF">
      <w:pPr>
        <w:pStyle w:val="32"/>
        <w:spacing w:after="120"/>
      </w:pPr>
      <w:r w:rsidRPr="00117ACF">
        <w:t>Contudo, no período de 2013/2014, ambas as variedades não apresentaram reacção em relação ao fertilizante à base de ácido fosfórico nas três localidades. Foi citado que a diferença com o primeiro ano é que a época do plantio foi um pouco mais cedo e a presença de ervas daninhas na época da reprodução e do crescimento foi maior, factos que podem ter influenciado nos resultados.</w:t>
      </w:r>
    </w:p>
    <w:p w:rsidR="0090101E" w:rsidRPr="00117ACF" w:rsidRDefault="0090101E" w:rsidP="00117ACF">
      <w:pPr>
        <w:pStyle w:val="32"/>
        <w:spacing w:after="120"/>
      </w:pPr>
      <w:r w:rsidRPr="00117ACF">
        <w:t>Futuramente, deseja-se comparar com os dados obtidos nos ensaios feitos pela parte Brasileira e indicar a quantidade de fertilizante à base de ácido fosfórico mais adequada para a soja.</w:t>
      </w:r>
    </w:p>
    <w:p w:rsidR="0090101E" w:rsidRPr="00117ACF" w:rsidRDefault="0090101E" w:rsidP="00117ACF">
      <w:pPr>
        <w:pStyle w:val="5"/>
        <w:spacing w:after="120"/>
      </w:pPr>
      <w:r w:rsidRPr="00117ACF">
        <w:t xml:space="preserve"> Dosagem Óptima de Fertilizantes para as Culturas Principais do Corredor de Nacala (Ensaios de Fertilização com NPK nos 3 Pontos, a Saber: Nampula, Mutuáli e Lichinga)</w:t>
      </w:r>
    </w:p>
    <w:p w:rsidR="0090101E" w:rsidRPr="00117ACF" w:rsidRDefault="0090101E" w:rsidP="00117ACF">
      <w:pPr>
        <w:pStyle w:val="22"/>
        <w:spacing w:after="120"/>
        <w:rPr>
          <w:color w:val="000000" w:themeColor="text1"/>
        </w:rPr>
      </w:pPr>
      <w:r w:rsidRPr="00117ACF">
        <w:rPr>
          <w:color w:val="000000" w:themeColor="text1"/>
        </w:rPr>
        <w:t xml:space="preserve">Durante as campanhas 2012/2013 e 2013/2014, foram realizados ensaios de campo abaixo relacionados em Nampula (Muriaze), Lichinga e Mutuáli (somente arroz de sequeiro). </w:t>
      </w:r>
    </w:p>
    <w:p w:rsidR="0090101E" w:rsidRPr="00117ACF" w:rsidRDefault="0090101E" w:rsidP="00546AAF">
      <w:pPr>
        <w:pStyle w:val="22"/>
        <w:numPr>
          <w:ilvl w:val="0"/>
          <w:numId w:val="37"/>
        </w:numPr>
        <w:spacing w:afterLines="0"/>
        <w:ind w:leftChars="0"/>
      </w:pPr>
      <w:r w:rsidRPr="00117ACF">
        <w:t xml:space="preserve">Efeitos da fertilização centrada em P (Culturas-alvo: soja, milho e algodão); </w:t>
      </w:r>
    </w:p>
    <w:p w:rsidR="0090101E" w:rsidRPr="00117ACF" w:rsidRDefault="0090101E" w:rsidP="00546AAF">
      <w:pPr>
        <w:pStyle w:val="22"/>
        <w:numPr>
          <w:ilvl w:val="0"/>
          <w:numId w:val="37"/>
        </w:numPr>
        <w:spacing w:afterLines="0"/>
        <w:ind w:leftChars="0"/>
      </w:pPr>
      <w:r w:rsidRPr="00117ACF">
        <w:t xml:space="preserve">Ensaios de fertilização relacionados com N (Culturas-alvo: soja, milho, arroz de sequeiro, feijão nhemba, algodão e trigo); e </w:t>
      </w:r>
    </w:p>
    <w:p w:rsidR="0090101E" w:rsidRPr="00117ACF" w:rsidRDefault="0090101E" w:rsidP="00546AAF">
      <w:pPr>
        <w:pStyle w:val="22"/>
        <w:numPr>
          <w:ilvl w:val="0"/>
          <w:numId w:val="37"/>
        </w:numPr>
        <w:spacing w:after="120"/>
        <w:ind w:leftChars="0"/>
      </w:pPr>
      <w:r w:rsidRPr="00117ACF">
        <w:t>Ensaios de fertilização relacionados com PK (Culturas-alvo: soja, milho, arroz de sequeiro, feijão nhemba, algodão, trigo e feijão vulgar).</w:t>
      </w:r>
    </w:p>
    <w:p w:rsidR="0090101E" w:rsidRPr="00117ACF" w:rsidRDefault="0090101E" w:rsidP="00117ACF">
      <w:pPr>
        <w:pStyle w:val="22"/>
        <w:spacing w:after="120"/>
      </w:pPr>
      <w:r w:rsidRPr="00117ACF">
        <w:t>A divulgação dos resultados foi feita nas reuniões de considerações realizadas no dia 22 de Abril de 2015 no CZno (Lichinga), e no dia 5 de Maio no CZnd (Nampula). Na reunião do CZnd (Nampula), foram anunciados os resultados (2013/2014) dos ensaios feitos com cultivos de milho e arroz de sequeiro com fertilizante à base de PK, em Nampula (Muriaze).</w:t>
      </w:r>
    </w:p>
    <w:p w:rsidR="0090101E" w:rsidRPr="00117ACF" w:rsidRDefault="0090101E" w:rsidP="00117ACF">
      <w:pPr>
        <w:pStyle w:val="22"/>
        <w:spacing w:after="120"/>
      </w:pPr>
      <w:r w:rsidRPr="00117ACF">
        <w:t>No caso do milho, foi executado o tratamento com 4 níveis de K</w:t>
      </w:r>
      <w:r w:rsidRPr="00117ACF">
        <w:rPr>
          <w:vertAlign w:val="subscript"/>
        </w:rPr>
        <w:t>2</w:t>
      </w:r>
      <w:r w:rsidRPr="00117ACF">
        <w:t>O, ou seja, de 0, 50, 100, e 200 kg/ha, e com 5 níveis de P</w:t>
      </w:r>
      <w:r w:rsidRPr="00117ACF">
        <w:rPr>
          <w:vertAlign w:val="subscript"/>
        </w:rPr>
        <w:t>2</w:t>
      </w:r>
      <w:r w:rsidRPr="00117ACF">
        <w:t>O</w:t>
      </w:r>
      <w:r w:rsidRPr="00117ACF">
        <w:rPr>
          <w:vertAlign w:val="subscript"/>
        </w:rPr>
        <w:t>5</w:t>
      </w:r>
      <w:r w:rsidRPr="00117ACF">
        <w:t>, ou seja, de 0, 35, 70, 140 e 280 kg/ha. A quantidade de colheita máxima obtida foi no caso de K</w:t>
      </w:r>
      <w:r w:rsidRPr="00117ACF">
        <w:rPr>
          <w:vertAlign w:val="subscript"/>
        </w:rPr>
        <w:t>2</w:t>
      </w:r>
      <w:r w:rsidRPr="00117ACF">
        <w:t>O igual a 0 kg/ha e no caso de P</w:t>
      </w:r>
      <w:r w:rsidRPr="00117ACF">
        <w:rPr>
          <w:vertAlign w:val="subscript"/>
        </w:rPr>
        <w:t>2</w:t>
      </w:r>
      <w:r w:rsidRPr="00117ACF">
        <w:t>O</w:t>
      </w:r>
      <w:r w:rsidRPr="00117ACF">
        <w:rPr>
          <w:vertAlign w:val="subscript"/>
        </w:rPr>
        <w:t xml:space="preserve">5 </w:t>
      </w:r>
      <w:r w:rsidRPr="00117ACF">
        <w:t>igual a 70 kg/ha, tendo sido de 5.395,54 kg/ha. A observar somente o caso de K</w:t>
      </w:r>
      <w:r w:rsidRPr="00117ACF">
        <w:rPr>
          <w:vertAlign w:val="subscript"/>
        </w:rPr>
        <w:t>2</w:t>
      </w:r>
      <w:r w:rsidRPr="00117ACF">
        <w:t>O, a quantidade de colheita máxima ocorreu nas condições de 0 kg/ha e 50 kg/ha, e a observar somente o caso de P</w:t>
      </w:r>
      <w:r w:rsidRPr="00117ACF">
        <w:rPr>
          <w:vertAlign w:val="subscript"/>
        </w:rPr>
        <w:t>2</w:t>
      </w:r>
      <w:r w:rsidRPr="00117ACF">
        <w:t>O</w:t>
      </w:r>
      <w:r w:rsidRPr="00117ACF">
        <w:rPr>
          <w:vertAlign w:val="subscript"/>
        </w:rPr>
        <w:t>5</w:t>
      </w:r>
      <w:r w:rsidRPr="00117ACF">
        <w:t xml:space="preserve">, a quantidade máxima de colheita ocorreu nas condições de 35 kg/ha e 70 kg/ha. No ensaio com os três elementos </w:t>
      </w:r>
      <w:r w:rsidRPr="00117ACF">
        <w:lastRenderedPageBreak/>
        <w:t>N-P</w:t>
      </w:r>
      <w:r w:rsidRPr="00117ACF">
        <w:rPr>
          <w:vertAlign w:val="subscript"/>
        </w:rPr>
        <w:t>2</w:t>
      </w:r>
      <w:r w:rsidRPr="00117ACF">
        <w:t>O</w:t>
      </w:r>
      <w:r w:rsidRPr="00117ACF">
        <w:rPr>
          <w:vertAlign w:val="subscript"/>
        </w:rPr>
        <w:t>5</w:t>
      </w:r>
      <w:r w:rsidRPr="00117ACF">
        <w:t>-K</w:t>
      </w:r>
      <w:r w:rsidRPr="00117ACF">
        <w:rPr>
          <w:vertAlign w:val="subscript"/>
        </w:rPr>
        <w:t>2</w:t>
      </w:r>
      <w:r w:rsidRPr="00117ACF">
        <w:t>O em condições de 100-60-30 kg/ha, na área de tratamento com ausência de K</w:t>
      </w:r>
      <w:r w:rsidRPr="00117ACF">
        <w:rPr>
          <w:vertAlign w:val="subscript"/>
        </w:rPr>
        <w:t>2</w:t>
      </w:r>
      <w:r w:rsidRPr="00117ACF">
        <w:t>O, houve casos em que a quantidade tornou-se ainda mais alta e, o facto de o valor máximo ter ocorrido quando K</w:t>
      </w:r>
      <w:r w:rsidRPr="00117ACF">
        <w:rPr>
          <w:vertAlign w:val="subscript"/>
        </w:rPr>
        <w:t>2</w:t>
      </w:r>
      <w:r w:rsidRPr="00117ACF">
        <w:t>O igual a 0 kg/ha, foi um resultado coerente.</w:t>
      </w:r>
    </w:p>
    <w:p w:rsidR="0090101E" w:rsidRPr="00117ACF" w:rsidRDefault="0090101E" w:rsidP="00117ACF">
      <w:pPr>
        <w:pStyle w:val="22"/>
        <w:spacing w:after="120"/>
      </w:pPr>
      <w:r w:rsidRPr="00117ACF">
        <w:t>Também foi realizado ensaio com nível de fertilizante similar com o arroz de sequeiro e, igualmente ao milho, a quantidade de colheita máxima, de 2.200 kg/ha, ocorreu nas condições de K</w:t>
      </w:r>
      <w:r w:rsidRPr="00117ACF">
        <w:rPr>
          <w:vertAlign w:val="subscript"/>
        </w:rPr>
        <w:t>2</w:t>
      </w:r>
      <w:r w:rsidRPr="00117ACF">
        <w:t>O igual a 0 kg/ha e P</w:t>
      </w:r>
      <w:r w:rsidRPr="00117ACF">
        <w:rPr>
          <w:vertAlign w:val="subscript"/>
        </w:rPr>
        <w:t>2</w:t>
      </w:r>
      <w:r w:rsidRPr="00117ACF">
        <w:t>O</w:t>
      </w:r>
      <w:r w:rsidRPr="00117ACF">
        <w:rPr>
          <w:vertAlign w:val="subscript"/>
        </w:rPr>
        <w:t>5</w:t>
      </w:r>
      <w:r w:rsidRPr="00117ACF">
        <w:t xml:space="preserve"> igual a 70 kg/ha.</w:t>
      </w:r>
    </w:p>
    <w:p w:rsidR="0090101E" w:rsidRPr="00117ACF" w:rsidRDefault="0090101E" w:rsidP="00117ACF">
      <w:pPr>
        <w:pStyle w:val="4"/>
      </w:pPr>
      <w:r w:rsidRPr="00117ACF">
        <w:t xml:space="preserve"> Desafios e Medidas a Tomar por Ora</w:t>
      </w:r>
    </w:p>
    <w:p w:rsidR="0090101E" w:rsidRPr="00117ACF" w:rsidRDefault="00117ACF" w:rsidP="00117ACF">
      <w:pPr>
        <w:pStyle w:val="ad"/>
      </w:pPr>
      <w:bookmarkStart w:id="136" w:name="_Toc421635583"/>
      <w:r>
        <w:t xml:space="preserve">Tabela </w:t>
      </w:r>
      <w:fldSimple w:instr=" STYLEREF 1 \s ">
        <w:r w:rsidR="00F24ACE">
          <w:rPr>
            <w:noProof/>
          </w:rPr>
          <w:t>2</w:t>
        </w:r>
      </w:fldSimple>
      <w:r w:rsidR="00012528">
        <w:noBreakHyphen/>
      </w:r>
      <w:fldSimple w:instr=" SEQ Tabela \* ARABIC \s 1 ">
        <w:r w:rsidR="00F24ACE">
          <w:rPr>
            <w:noProof/>
          </w:rPr>
          <w:t>56</w:t>
        </w:r>
      </w:fldSimple>
      <w:r>
        <w:rPr>
          <w:rFonts w:hint="eastAsia"/>
        </w:rPr>
        <w:t xml:space="preserve">  </w:t>
      </w:r>
      <w:r w:rsidR="0090101E" w:rsidRPr="00117ACF">
        <w:t>Desafios e Medidas a Tomar por Ora</w:t>
      </w:r>
      <w:r>
        <w:rPr>
          <w:rFonts w:hint="eastAsia"/>
        </w:rPr>
        <w:br/>
      </w:r>
      <w:r w:rsidR="0090101E" w:rsidRPr="00117ACF">
        <w:t>(Estabelecimento do Padrão de Adubagem para Cada Cultura)</w:t>
      </w:r>
      <w:bookmarkEnd w:id="136"/>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825"/>
        <w:gridCol w:w="300"/>
        <w:gridCol w:w="300"/>
        <w:gridCol w:w="250"/>
      </w:tblGrid>
      <w:tr w:rsidR="0090101E" w:rsidRPr="00117ACF" w:rsidTr="0090101E">
        <w:trPr>
          <w:trHeight w:val="20"/>
          <w:tblHeader/>
          <w:jc w:val="center"/>
        </w:trPr>
        <w:tc>
          <w:tcPr>
            <w:tcW w:w="4307"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90101E" w:rsidRPr="00117ACF" w:rsidRDefault="0090101E" w:rsidP="0090101E">
            <w:pPr>
              <w:jc w:val="center"/>
              <w:rPr>
                <w:rFonts w:eastAsiaTheme="majorEastAsia"/>
                <w:b/>
                <w:color w:val="FFFFFF" w:themeColor="background1"/>
                <w:sz w:val="18"/>
                <w:szCs w:val="22"/>
                <w:lang w:val="pt-BR"/>
              </w:rPr>
            </w:pPr>
            <w:r w:rsidRPr="00117ACF">
              <w:rPr>
                <w:rFonts w:eastAsiaTheme="majorEastAsia"/>
                <w:b/>
                <w:color w:val="FFFFFF" w:themeColor="background1"/>
                <w:sz w:val="18"/>
                <w:szCs w:val="22"/>
                <w:lang w:val="pt-BR"/>
              </w:rPr>
              <w:t>Desafios</w:t>
            </w:r>
          </w:p>
        </w:tc>
        <w:tc>
          <w:tcPr>
            <w:tcW w:w="382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90101E" w:rsidRPr="00117ACF" w:rsidRDefault="0090101E" w:rsidP="0090101E">
            <w:pPr>
              <w:jc w:val="center"/>
              <w:rPr>
                <w:rFonts w:eastAsiaTheme="majorEastAsia"/>
                <w:b/>
                <w:color w:val="FFFFFF" w:themeColor="background1"/>
                <w:sz w:val="18"/>
                <w:szCs w:val="22"/>
                <w:lang w:val="pt-BR"/>
              </w:rPr>
            </w:pPr>
            <w:r w:rsidRPr="00117ACF">
              <w:rPr>
                <w:rFonts w:eastAsiaTheme="majorEastAsia"/>
                <w:b/>
                <w:color w:val="FFFFFF" w:themeColor="background1"/>
                <w:sz w:val="18"/>
                <w:szCs w:val="22"/>
                <w:lang w:val="pt-BR"/>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90101E" w:rsidRPr="00117ACF" w:rsidRDefault="0090101E" w:rsidP="0090101E">
            <w:pPr>
              <w:jc w:val="center"/>
              <w:rPr>
                <w:rFonts w:eastAsiaTheme="majorEastAsia"/>
                <w:b/>
                <w:color w:val="FFFFFF"/>
                <w:sz w:val="18"/>
                <w:szCs w:val="22"/>
                <w:lang w:val="pt-BR"/>
              </w:rPr>
            </w:pPr>
            <w:r w:rsidRPr="00117ACF">
              <w:rPr>
                <w:rFonts w:eastAsiaTheme="majorEastAsia"/>
                <w:b/>
                <w:color w:val="FFFFFF" w:themeColor="background1"/>
                <w:sz w:val="18"/>
                <w:szCs w:val="22"/>
                <w:lang w:val="pt-BR"/>
              </w:rPr>
              <w:t>Atrib.</w:t>
            </w:r>
          </w:p>
        </w:tc>
      </w:tr>
      <w:tr w:rsidR="0090101E" w:rsidRPr="00117ACF" w:rsidTr="0090101E">
        <w:trPr>
          <w:trHeight w:val="20"/>
          <w:tblHeader/>
          <w:jc w:val="center"/>
        </w:trPr>
        <w:tc>
          <w:tcPr>
            <w:tcW w:w="4307" w:type="dxa"/>
            <w:vMerge/>
            <w:tcBorders>
              <w:top w:val="single" w:sz="4" w:space="0" w:color="auto"/>
              <w:left w:val="single" w:sz="4" w:space="0" w:color="auto"/>
              <w:bottom w:val="single" w:sz="4" w:space="0" w:color="auto"/>
              <w:right w:val="single" w:sz="4" w:space="0" w:color="000000" w:themeColor="text1"/>
            </w:tcBorders>
            <w:vAlign w:val="center"/>
            <w:hideMark/>
          </w:tcPr>
          <w:p w:rsidR="0090101E" w:rsidRPr="00117ACF" w:rsidRDefault="0090101E" w:rsidP="0090101E">
            <w:pPr>
              <w:widowControl/>
              <w:jc w:val="left"/>
              <w:rPr>
                <w:rFonts w:eastAsiaTheme="majorEastAsia"/>
                <w:b/>
                <w:color w:val="FFFFFF"/>
                <w:sz w:val="18"/>
                <w:szCs w:val="22"/>
                <w:lang w:val="pt-BR"/>
              </w:rPr>
            </w:pPr>
          </w:p>
        </w:tc>
        <w:tc>
          <w:tcPr>
            <w:tcW w:w="382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90101E" w:rsidRPr="00117ACF" w:rsidRDefault="0090101E" w:rsidP="0090101E">
            <w:pPr>
              <w:widowControl/>
              <w:jc w:val="left"/>
              <w:rPr>
                <w:rFonts w:eastAsiaTheme="majorEastAsia"/>
                <w:b/>
                <w:color w:val="FFFFFF"/>
                <w:sz w:val="18"/>
                <w:szCs w:val="22"/>
                <w:lang w:val="pt-BR"/>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vAlign w:val="center"/>
            <w:hideMark/>
          </w:tcPr>
          <w:p w:rsidR="0090101E" w:rsidRPr="00117ACF" w:rsidRDefault="0090101E" w:rsidP="0090101E">
            <w:pPr>
              <w:ind w:left="-87" w:right="-93"/>
              <w:jc w:val="center"/>
              <w:rPr>
                <w:rFonts w:eastAsiaTheme="majorEastAsia"/>
                <w:b/>
                <w:color w:val="FFFFFF" w:themeColor="background1"/>
                <w:sz w:val="18"/>
                <w:szCs w:val="22"/>
                <w:lang w:val="pt-BR"/>
              </w:rPr>
            </w:pPr>
            <w:r w:rsidRPr="00117ACF">
              <w:rPr>
                <w:rFonts w:eastAsiaTheme="majorEastAsia"/>
                <w:b/>
                <w:color w:val="FFFFFF" w:themeColor="background1"/>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0101E" w:rsidRPr="00117ACF" w:rsidRDefault="0090101E" w:rsidP="0090101E">
            <w:pPr>
              <w:ind w:left="-105" w:right="-103"/>
              <w:jc w:val="center"/>
              <w:rPr>
                <w:rFonts w:eastAsiaTheme="majorEastAsia"/>
                <w:b/>
                <w:color w:val="FFFFFF" w:themeColor="background1"/>
                <w:sz w:val="18"/>
                <w:szCs w:val="22"/>
                <w:lang w:val="pt-BR"/>
              </w:rPr>
            </w:pPr>
            <w:r w:rsidRPr="00117ACF">
              <w:rPr>
                <w:rFonts w:eastAsiaTheme="majorEastAsia"/>
                <w:b/>
                <w:color w:val="FFFFFF" w:themeColor="background1"/>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90101E" w:rsidRPr="00117ACF" w:rsidRDefault="0090101E" w:rsidP="0090101E">
            <w:pPr>
              <w:ind w:left="-95" w:right="-93"/>
              <w:jc w:val="center"/>
              <w:rPr>
                <w:rFonts w:eastAsiaTheme="majorEastAsia"/>
                <w:b/>
                <w:color w:val="FFFFFF" w:themeColor="background1"/>
                <w:sz w:val="18"/>
                <w:szCs w:val="22"/>
                <w:lang w:val="pt-BR"/>
              </w:rPr>
            </w:pPr>
            <w:r w:rsidRPr="00117ACF">
              <w:rPr>
                <w:rFonts w:eastAsiaTheme="majorEastAsia"/>
                <w:b/>
                <w:color w:val="FFFFFF" w:themeColor="background1"/>
                <w:sz w:val="18"/>
                <w:szCs w:val="22"/>
                <w:lang w:val="pt-BR"/>
              </w:rPr>
              <w:t>M</w:t>
            </w:r>
          </w:p>
        </w:tc>
      </w:tr>
      <w:tr w:rsidR="0090101E" w:rsidRPr="00117ACF" w:rsidTr="0090101E">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90101E" w:rsidRPr="00117ACF" w:rsidRDefault="0090101E" w:rsidP="0090101E">
            <w:pPr>
              <w:ind w:left="-57"/>
              <w:rPr>
                <w:sz w:val="18"/>
                <w:szCs w:val="22"/>
                <w:lang w:val="pt-BR"/>
              </w:rPr>
            </w:pPr>
            <w:r w:rsidRPr="00117ACF">
              <w:rPr>
                <w:sz w:val="18"/>
                <w:szCs w:val="22"/>
                <w:lang w:val="pt-BR"/>
              </w:rPr>
              <w:t>Existe tratamento similar em caso de ensaio com fertilizante para soja realizada pela parte Brasileira.</w:t>
            </w:r>
          </w:p>
        </w:tc>
        <w:tc>
          <w:tcPr>
            <w:tcW w:w="3825" w:type="dxa"/>
            <w:tcBorders>
              <w:top w:val="single" w:sz="4" w:space="0" w:color="auto"/>
              <w:left w:val="single" w:sz="4" w:space="0" w:color="auto"/>
              <w:bottom w:val="single" w:sz="4" w:space="0" w:color="000000"/>
              <w:right w:val="single" w:sz="4" w:space="0" w:color="000000"/>
            </w:tcBorders>
          </w:tcPr>
          <w:p w:rsidR="0090101E" w:rsidRPr="00117ACF" w:rsidRDefault="0090101E" w:rsidP="0090101E">
            <w:pPr>
              <w:rPr>
                <w:sz w:val="18"/>
                <w:szCs w:val="22"/>
                <w:lang w:val="pt-BR"/>
              </w:rPr>
            </w:pPr>
            <w:r w:rsidRPr="00117ACF">
              <w:rPr>
                <w:sz w:val="18"/>
                <w:szCs w:val="22"/>
                <w:lang w:val="pt-BR"/>
              </w:rPr>
              <w:t>Verificar comparando os resultados dos ensaios feitos pelas partes Japonesa e Brasileira.</w:t>
            </w:r>
          </w:p>
        </w:tc>
        <w:tc>
          <w:tcPr>
            <w:tcW w:w="300" w:type="dxa"/>
            <w:tcBorders>
              <w:top w:val="single" w:sz="4" w:space="0" w:color="auto"/>
              <w:left w:val="single" w:sz="4" w:space="0" w:color="000000"/>
              <w:bottom w:val="single" w:sz="4" w:space="0" w:color="000000"/>
              <w:right w:val="dotted" w:sz="4" w:space="0" w:color="auto"/>
            </w:tcBorders>
          </w:tcPr>
          <w:p w:rsidR="0090101E" w:rsidRPr="00117ACF" w:rsidRDefault="0090101E" w:rsidP="0090101E">
            <w:pPr>
              <w:ind w:leftChars="-41" w:left="-86" w:rightChars="-50" w:right="-105"/>
              <w:jc w:val="center"/>
              <w:rPr>
                <w:rFonts w:asciiTheme="majorEastAsia" w:eastAsiaTheme="majorEastAsia" w:hAnsiTheme="majorEastAsia"/>
                <w:sz w:val="18"/>
                <w:szCs w:val="22"/>
                <w:lang w:val="pt-BR"/>
              </w:rPr>
            </w:pPr>
            <w:r w:rsidRPr="00117ACF">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000000"/>
              <w:right w:val="dotted" w:sz="4" w:space="0" w:color="auto"/>
            </w:tcBorders>
          </w:tcPr>
          <w:p w:rsidR="0090101E" w:rsidRPr="00117ACF" w:rsidRDefault="0090101E" w:rsidP="0090101E">
            <w:pPr>
              <w:ind w:leftChars="-41" w:left="-86" w:rightChars="-50" w:right="-105"/>
              <w:jc w:val="center"/>
              <w:rPr>
                <w:rFonts w:asciiTheme="majorEastAsia" w:eastAsiaTheme="majorEastAsia" w:hAnsiTheme="majorEastAsia"/>
                <w:sz w:val="18"/>
                <w:szCs w:val="22"/>
                <w:lang w:val="pt-BR"/>
              </w:rPr>
            </w:pPr>
            <w:r w:rsidRPr="00117ACF">
              <w:rPr>
                <w:rFonts w:asciiTheme="majorEastAsia" w:eastAsiaTheme="majorEastAsia" w:hAnsiTheme="majorEastAsia"/>
                <w:sz w:val="18"/>
                <w:szCs w:val="22"/>
                <w:lang w:val="pt-BR"/>
              </w:rPr>
              <w:t>○</w:t>
            </w:r>
          </w:p>
        </w:tc>
        <w:tc>
          <w:tcPr>
            <w:tcW w:w="250" w:type="dxa"/>
            <w:tcBorders>
              <w:top w:val="single" w:sz="4" w:space="0" w:color="auto"/>
              <w:left w:val="dotted" w:sz="4" w:space="0" w:color="auto"/>
              <w:bottom w:val="single" w:sz="4" w:space="0" w:color="000000"/>
              <w:right w:val="single" w:sz="4" w:space="0" w:color="auto"/>
            </w:tcBorders>
          </w:tcPr>
          <w:p w:rsidR="0090101E" w:rsidRPr="00117ACF" w:rsidRDefault="0090101E" w:rsidP="0090101E">
            <w:pPr>
              <w:ind w:leftChars="-41" w:left="-86" w:rightChars="-50" w:right="-105"/>
              <w:jc w:val="center"/>
              <w:rPr>
                <w:rFonts w:asciiTheme="majorEastAsia" w:eastAsiaTheme="majorEastAsia" w:hAnsiTheme="majorEastAsia"/>
                <w:sz w:val="18"/>
                <w:szCs w:val="22"/>
                <w:lang w:val="pt-BR"/>
              </w:rPr>
            </w:pPr>
            <w:r w:rsidRPr="00117ACF">
              <w:rPr>
                <w:rFonts w:asciiTheme="majorEastAsia" w:eastAsiaTheme="majorEastAsia" w:hAnsiTheme="majorEastAsia"/>
                <w:sz w:val="18"/>
                <w:szCs w:val="22"/>
                <w:lang w:val="pt-BR"/>
              </w:rPr>
              <w:t>○</w:t>
            </w:r>
          </w:p>
        </w:tc>
      </w:tr>
    </w:tbl>
    <w:p w:rsidR="0090101E" w:rsidRDefault="0090101E" w:rsidP="00117ACF">
      <w:pPr>
        <w:pStyle w:val="4"/>
        <w:numPr>
          <w:ilvl w:val="0"/>
          <w:numId w:val="0"/>
        </w:numPr>
        <w:spacing w:afterLines="0"/>
        <w:rPr>
          <w:szCs w:val="22"/>
          <w:lang w:val="pt-BR"/>
        </w:rPr>
      </w:pPr>
    </w:p>
    <w:p w:rsidR="0090101E" w:rsidRPr="00117ACF" w:rsidRDefault="00117ACF" w:rsidP="00117ACF">
      <w:pPr>
        <w:pStyle w:val="4"/>
      </w:pPr>
      <w:r w:rsidRPr="00117ACF">
        <w:rPr>
          <w:rFonts w:hint="eastAsia"/>
        </w:rPr>
        <w:t xml:space="preserve"> </w:t>
      </w:r>
      <w:r w:rsidR="0090101E" w:rsidRPr="00117ACF">
        <w:t>Plano de Actividades para o Próximo Ano Fiscal</w:t>
      </w:r>
    </w:p>
    <w:p w:rsidR="0090101E" w:rsidRPr="00714B6A" w:rsidRDefault="004F5BFC" w:rsidP="004F5BFC">
      <w:pPr>
        <w:pStyle w:val="ad"/>
      </w:pPr>
      <w:bookmarkStart w:id="137" w:name="_Toc421635584"/>
      <w:r>
        <w:t xml:space="preserve">Tabela </w:t>
      </w:r>
      <w:fldSimple w:instr=" STYLEREF 1 \s ">
        <w:r w:rsidR="00F24ACE">
          <w:rPr>
            <w:noProof/>
          </w:rPr>
          <w:t>2</w:t>
        </w:r>
      </w:fldSimple>
      <w:r w:rsidR="00012528">
        <w:noBreakHyphen/>
      </w:r>
      <w:fldSimple w:instr=" SEQ Tabela \* ARABIC \s 1 ">
        <w:r w:rsidR="00F24ACE">
          <w:rPr>
            <w:noProof/>
          </w:rPr>
          <w:t>57</w:t>
        </w:r>
      </w:fldSimple>
      <w:r>
        <w:rPr>
          <w:rFonts w:hint="eastAsia"/>
        </w:rPr>
        <w:t xml:space="preserve">  </w:t>
      </w:r>
      <w:r w:rsidR="0090101E" w:rsidRPr="00714B6A">
        <w:t>Plano de Actividades para o Próximo Ano Fiscal</w:t>
      </w:r>
      <w:r w:rsidR="00117ACF">
        <w:rPr>
          <w:rFonts w:hint="eastAsia"/>
        </w:rPr>
        <w:br/>
      </w:r>
      <w:r w:rsidR="0090101E" w:rsidRPr="00714B6A">
        <w:t>(Estabelecimento do Padrão de Adubagem para Cada Cultura)</w:t>
      </w:r>
      <w:bookmarkEnd w:id="137"/>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90101E" w:rsidRPr="0090101E" w:rsidTr="0090101E">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90101E" w:rsidRPr="0090101E" w:rsidRDefault="0090101E" w:rsidP="0090101E">
            <w:pPr>
              <w:ind w:leftChars="-49" w:left="-103" w:rightChars="-47" w:right="-99"/>
              <w:jc w:val="center"/>
              <w:rPr>
                <w:rFonts w:eastAsiaTheme="majorEastAsia"/>
                <w:b/>
                <w:color w:val="FFFFFF"/>
                <w:sz w:val="18"/>
                <w:szCs w:val="18"/>
                <w:lang w:val="pt-BR"/>
              </w:rPr>
            </w:pPr>
            <w:r w:rsidRPr="0090101E">
              <w:rPr>
                <w:rFonts w:eastAsiaTheme="majorEastAsia"/>
                <w:b/>
                <w:color w:val="FFFFFF" w:themeColor="background1"/>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90101E" w:rsidRPr="0090101E" w:rsidRDefault="0090101E" w:rsidP="0090101E">
            <w:pPr>
              <w:jc w:val="center"/>
              <w:rPr>
                <w:rFonts w:eastAsiaTheme="majorEastAsia"/>
                <w:b/>
                <w:color w:val="FFFFFF"/>
                <w:sz w:val="18"/>
                <w:szCs w:val="18"/>
                <w:lang w:val="pt-BR"/>
              </w:rPr>
            </w:pPr>
            <w:r w:rsidRPr="0090101E">
              <w:rPr>
                <w:rFonts w:eastAsiaTheme="majorEastAsia"/>
                <w:b/>
                <w:color w:val="FFFFFF" w:themeColor="background1"/>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90101E" w:rsidRPr="0090101E" w:rsidRDefault="0090101E" w:rsidP="0090101E">
            <w:pPr>
              <w:jc w:val="center"/>
              <w:rPr>
                <w:rFonts w:eastAsiaTheme="majorEastAsia"/>
                <w:b/>
                <w:color w:val="FFFFFF"/>
                <w:sz w:val="18"/>
                <w:szCs w:val="18"/>
                <w:lang w:val="pt-BR"/>
              </w:rPr>
            </w:pPr>
            <w:r w:rsidRPr="0090101E">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90101E" w:rsidRPr="0090101E" w:rsidRDefault="0090101E" w:rsidP="0090101E">
            <w:pPr>
              <w:jc w:val="center"/>
              <w:rPr>
                <w:rFonts w:eastAsiaTheme="majorEastAsia"/>
                <w:b/>
                <w:color w:val="FFFFFF"/>
                <w:sz w:val="18"/>
                <w:szCs w:val="18"/>
                <w:lang w:val="pt-BR"/>
              </w:rPr>
            </w:pPr>
            <w:r w:rsidRPr="0090101E">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90101E" w:rsidRPr="0090101E" w:rsidRDefault="0090101E" w:rsidP="0090101E">
            <w:pPr>
              <w:jc w:val="center"/>
              <w:rPr>
                <w:rFonts w:eastAsiaTheme="majorEastAsia"/>
                <w:b/>
                <w:color w:val="FFFFFF"/>
                <w:sz w:val="18"/>
                <w:szCs w:val="18"/>
                <w:lang w:val="pt-BR"/>
              </w:rPr>
            </w:pPr>
            <w:r w:rsidRPr="0090101E">
              <w:rPr>
                <w:rFonts w:eastAsiaTheme="majorEastAsia"/>
                <w:b/>
                <w:color w:val="FFFFFF"/>
                <w:sz w:val="18"/>
                <w:szCs w:val="18"/>
                <w:lang w:val="pt-BR"/>
              </w:rPr>
              <w:t>Produtos</w:t>
            </w:r>
          </w:p>
        </w:tc>
      </w:tr>
      <w:tr w:rsidR="0090101E" w:rsidRPr="0090101E" w:rsidTr="0090101E">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90101E" w:rsidRPr="0090101E" w:rsidRDefault="0090101E" w:rsidP="0090101E">
            <w:pPr>
              <w:ind w:left="-87" w:right="-93"/>
              <w:jc w:val="center"/>
              <w:rPr>
                <w:rFonts w:eastAsiaTheme="majorEastAsia"/>
                <w:b/>
                <w:color w:val="FFFFFF" w:themeColor="background1"/>
                <w:sz w:val="18"/>
                <w:szCs w:val="18"/>
                <w:lang w:val="pt-BR"/>
              </w:rPr>
            </w:pPr>
            <w:r w:rsidRPr="0090101E">
              <w:rPr>
                <w:rFonts w:eastAsiaTheme="majorEastAsia"/>
                <w:b/>
                <w:color w:val="FFFFFF" w:themeColor="background1"/>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0101E" w:rsidRPr="0090101E" w:rsidRDefault="0090101E" w:rsidP="0090101E">
            <w:pPr>
              <w:ind w:left="-105" w:right="-103"/>
              <w:jc w:val="center"/>
              <w:rPr>
                <w:rFonts w:eastAsiaTheme="majorEastAsia"/>
                <w:b/>
                <w:color w:val="FFFFFF" w:themeColor="background1"/>
                <w:sz w:val="18"/>
                <w:szCs w:val="18"/>
                <w:lang w:val="pt-BR"/>
              </w:rPr>
            </w:pPr>
            <w:r w:rsidRPr="0090101E">
              <w:rPr>
                <w:rFonts w:eastAsiaTheme="majorEastAsia"/>
                <w:b/>
                <w:color w:val="FFFFFF" w:themeColor="background1"/>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90101E" w:rsidRPr="0090101E" w:rsidRDefault="0090101E" w:rsidP="0090101E">
            <w:pPr>
              <w:ind w:left="-95" w:right="-93"/>
              <w:jc w:val="center"/>
              <w:rPr>
                <w:rFonts w:eastAsiaTheme="majorEastAsia"/>
                <w:b/>
                <w:color w:val="FFFFFF" w:themeColor="background1"/>
                <w:sz w:val="18"/>
                <w:szCs w:val="18"/>
                <w:lang w:val="pt-BR"/>
              </w:rPr>
            </w:pPr>
            <w:r w:rsidRPr="0090101E">
              <w:rPr>
                <w:rFonts w:eastAsiaTheme="majorEastAsia"/>
                <w:b/>
                <w:color w:val="FFFFFF" w:themeColor="background1"/>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90101E" w:rsidRPr="0090101E" w:rsidRDefault="0090101E" w:rsidP="0090101E">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90101E" w:rsidRPr="0090101E" w:rsidRDefault="0090101E" w:rsidP="0090101E">
            <w:pPr>
              <w:ind w:left="-101" w:right="-117"/>
              <w:jc w:val="center"/>
              <w:rPr>
                <w:b/>
                <w:color w:val="FFFFFF"/>
                <w:sz w:val="18"/>
                <w:szCs w:val="18"/>
                <w:lang w:val="pt-BR"/>
              </w:rPr>
            </w:pPr>
            <w:r w:rsidRPr="0090101E">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90101E" w:rsidRPr="0090101E" w:rsidRDefault="0090101E" w:rsidP="0090101E">
            <w:pPr>
              <w:widowControl/>
              <w:jc w:val="left"/>
              <w:rPr>
                <w:rFonts w:eastAsiaTheme="majorEastAsia"/>
                <w:b/>
                <w:color w:val="FFFFFF"/>
                <w:sz w:val="18"/>
                <w:szCs w:val="18"/>
                <w:lang w:val="pt-BR"/>
              </w:rPr>
            </w:pPr>
          </w:p>
        </w:tc>
      </w:tr>
      <w:tr w:rsidR="0090101E" w:rsidRPr="0090101E" w:rsidTr="0090101E">
        <w:trPr>
          <w:trHeight w:val="115"/>
          <w:jc w:val="center"/>
        </w:trPr>
        <w:tc>
          <w:tcPr>
            <w:tcW w:w="254" w:type="dxa"/>
            <w:tcBorders>
              <w:top w:val="single" w:sz="4" w:space="0" w:color="auto"/>
              <w:left w:val="single" w:sz="4" w:space="0" w:color="auto"/>
              <w:right w:val="dotted"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90101E" w:rsidRPr="0090101E" w:rsidRDefault="0090101E" w:rsidP="0090101E">
            <w:pPr>
              <w:ind w:left="-57"/>
              <w:jc w:val="left"/>
              <w:rPr>
                <w:color w:val="000000"/>
                <w:sz w:val="18"/>
                <w:szCs w:val="18"/>
                <w:lang w:val="pt-BR"/>
              </w:rPr>
            </w:pPr>
            <w:r w:rsidRPr="0090101E">
              <w:rPr>
                <w:color w:val="000000"/>
                <w:sz w:val="18"/>
                <w:szCs w:val="18"/>
                <w:lang w:val="pt-BR"/>
              </w:rPr>
              <w:t>Colecta e compilação dos resultados de 2014/2015</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90101E" w:rsidRPr="0090101E" w:rsidRDefault="0090101E" w:rsidP="0090101E">
            <w:pPr>
              <w:ind w:left="-57"/>
              <w:jc w:val="left"/>
              <w:rPr>
                <w:color w:val="C4BC96" w:themeColor="background2" w:themeShade="BF"/>
                <w:sz w:val="18"/>
                <w:szCs w:val="18"/>
                <w:highlight w:val="darkGray"/>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90101E" w:rsidRPr="0090101E" w:rsidRDefault="0090101E" w:rsidP="0090101E">
            <w:pPr>
              <w:ind w:left="-57"/>
              <w:jc w:val="left"/>
              <w:rPr>
                <w:color w:val="C4BC96" w:themeColor="background2" w:themeShade="BF"/>
                <w:sz w:val="18"/>
                <w:szCs w:val="18"/>
                <w:highlight w:val="darkGray"/>
                <w:lang w:val="pt-BR"/>
              </w:rPr>
            </w:pPr>
          </w:p>
        </w:tc>
        <w:tc>
          <w:tcPr>
            <w:tcW w:w="220" w:type="dxa"/>
            <w:tcBorders>
              <w:top w:val="single" w:sz="4" w:space="0" w:color="auto"/>
              <w:left w:val="dotted" w:sz="4" w:space="0" w:color="auto"/>
              <w:right w:val="dotted" w:sz="4" w:space="0" w:color="auto"/>
            </w:tcBorders>
            <w:shd w:val="clear" w:color="auto" w:fill="auto"/>
          </w:tcPr>
          <w:p w:rsidR="0090101E" w:rsidRPr="0090101E" w:rsidRDefault="0090101E" w:rsidP="0090101E">
            <w:pPr>
              <w:ind w:left="-57"/>
              <w:jc w:val="left"/>
              <w:rPr>
                <w:color w:val="C4BC96" w:themeColor="background2" w:themeShade="BF"/>
                <w:sz w:val="18"/>
                <w:szCs w:val="18"/>
                <w:highlight w:val="darkGray"/>
                <w:lang w:val="pt-BR"/>
              </w:rPr>
            </w:pPr>
          </w:p>
        </w:tc>
        <w:tc>
          <w:tcPr>
            <w:tcW w:w="220" w:type="dxa"/>
            <w:tcBorders>
              <w:top w:val="single" w:sz="4" w:space="0" w:color="auto"/>
              <w:left w:val="dotted" w:sz="4" w:space="0" w:color="auto"/>
              <w:right w:val="dotted" w:sz="4" w:space="0" w:color="auto"/>
            </w:tcBorders>
            <w:shd w:val="clear" w:color="auto" w:fill="auto"/>
          </w:tcPr>
          <w:p w:rsidR="0090101E" w:rsidRPr="0090101E" w:rsidRDefault="0090101E" w:rsidP="0090101E">
            <w:pPr>
              <w:ind w:left="-57"/>
              <w:jc w:val="left"/>
              <w:rPr>
                <w:color w:val="C4BC96" w:themeColor="background2" w:themeShade="BF"/>
                <w:sz w:val="18"/>
                <w:szCs w:val="18"/>
                <w:highlight w:val="darkGray"/>
                <w:lang w:val="pt-BR"/>
              </w:rPr>
            </w:pPr>
          </w:p>
        </w:tc>
        <w:tc>
          <w:tcPr>
            <w:tcW w:w="219" w:type="dxa"/>
            <w:tcBorders>
              <w:top w:val="single" w:sz="4" w:space="0" w:color="auto"/>
              <w:left w:val="dotted" w:sz="4" w:space="0" w:color="auto"/>
              <w:right w:val="dotted" w:sz="4" w:space="0" w:color="auto"/>
            </w:tcBorders>
            <w:shd w:val="clear" w:color="auto" w:fill="auto"/>
          </w:tcPr>
          <w:p w:rsidR="0090101E" w:rsidRPr="0090101E" w:rsidRDefault="0090101E" w:rsidP="0090101E">
            <w:pPr>
              <w:ind w:left="-57"/>
              <w:jc w:val="left"/>
              <w:rPr>
                <w:color w:val="C4BC96" w:themeColor="background2" w:themeShade="BF"/>
                <w:sz w:val="18"/>
                <w:szCs w:val="18"/>
                <w:highlight w:val="darkGray"/>
                <w:lang w:val="pt-BR"/>
              </w:rPr>
            </w:pPr>
          </w:p>
        </w:tc>
        <w:tc>
          <w:tcPr>
            <w:tcW w:w="220" w:type="dxa"/>
            <w:tcBorders>
              <w:top w:val="single" w:sz="4" w:space="0" w:color="auto"/>
              <w:left w:val="dotted" w:sz="4" w:space="0" w:color="auto"/>
              <w:right w:val="single" w:sz="4" w:space="0" w:color="auto"/>
            </w:tcBorders>
            <w:shd w:val="clear" w:color="auto" w:fill="auto"/>
          </w:tcPr>
          <w:p w:rsidR="0090101E" w:rsidRPr="0090101E" w:rsidRDefault="0090101E" w:rsidP="0090101E">
            <w:pPr>
              <w:ind w:left="-57"/>
              <w:jc w:val="left"/>
              <w:rPr>
                <w:color w:val="C4BC96" w:themeColor="background2" w:themeShade="BF"/>
                <w:sz w:val="18"/>
                <w:szCs w:val="18"/>
                <w:highlight w:val="darkGray"/>
                <w:lang w:val="pt-BR"/>
              </w:rPr>
            </w:pPr>
          </w:p>
        </w:tc>
        <w:tc>
          <w:tcPr>
            <w:tcW w:w="220" w:type="dxa"/>
            <w:tcBorders>
              <w:top w:val="single" w:sz="4" w:space="0" w:color="auto"/>
              <w:left w:val="single" w:sz="4" w:space="0" w:color="auto"/>
              <w:right w:val="dotted" w:sz="4" w:space="0" w:color="auto"/>
            </w:tcBorders>
          </w:tcPr>
          <w:p w:rsidR="0090101E" w:rsidRPr="0090101E" w:rsidRDefault="0090101E" w:rsidP="0090101E">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90101E" w:rsidRPr="0090101E" w:rsidRDefault="0090101E" w:rsidP="0090101E">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90101E" w:rsidRPr="0090101E" w:rsidRDefault="0090101E" w:rsidP="0090101E">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90101E" w:rsidRPr="0090101E" w:rsidRDefault="0090101E" w:rsidP="0090101E">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90101E" w:rsidRPr="0090101E" w:rsidRDefault="0090101E" w:rsidP="0090101E">
            <w:pPr>
              <w:ind w:leftChars="-47" w:rightChars="-42" w:right="-88" w:hangingChars="55" w:hanging="99"/>
              <w:jc w:val="left"/>
              <w:rPr>
                <w:sz w:val="18"/>
                <w:szCs w:val="18"/>
                <w:lang w:val="pt-BR"/>
              </w:rPr>
            </w:pPr>
          </w:p>
        </w:tc>
      </w:tr>
      <w:tr w:rsidR="0090101E" w:rsidRPr="0090101E" w:rsidTr="0090101E">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bottom w:val="single" w:sz="4" w:space="0" w:color="auto"/>
              <w:right w:val="single"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90101E" w:rsidRPr="0090101E" w:rsidRDefault="0090101E" w:rsidP="0090101E">
            <w:pPr>
              <w:ind w:left="-57"/>
              <w:jc w:val="left"/>
              <w:rPr>
                <w:color w:val="000000"/>
                <w:sz w:val="18"/>
                <w:szCs w:val="18"/>
                <w:lang w:val="pt-BR"/>
              </w:rPr>
            </w:pPr>
            <w:r w:rsidRPr="0090101E">
              <w:rPr>
                <w:color w:val="000000"/>
                <w:sz w:val="18"/>
                <w:szCs w:val="18"/>
                <w:lang w:val="pt-BR"/>
              </w:rPr>
              <w:t>Anúncio no ARM</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tcPr>
          <w:p w:rsidR="0090101E" w:rsidRPr="0090101E" w:rsidRDefault="0090101E" w:rsidP="0090101E">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tcPr>
          <w:p w:rsidR="0090101E" w:rsidRPr="0090101E" w:rsidRDefault="0090101E" w:rsidP="0090101E">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90101E" w:rsidRPr="0090101E" w:rsidRDefault="0090101E" w:rsidP="0090101E">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90101E" w:rsidRPr="0090101E" w:rsidRDefault="0090101E" w:rsidP="0090101E">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90101E" w:rsidRPr="0090101E" w:rsidRDefault="0090101E" w:rsidP="0090101E">
            <w:pPr>
              <w:ind w:leftChars="-47" w:rightChars="-42" w:right="-88" w:hangingChars="55" w:hanging="99"/>
              <w:jc w:val="left"/>
              <w:rPr>
                <w:color w:val="000000"/>
                <w:sz w:val="18"/>
                <w:szCs w:val="18"/>
                <w:lang w:val="pt-BR"/>
              </w:rPr>
            </w:pPr>
          </w:p>
        </w:tc>
      </w:tr>
      <w:tr w:rsidR="0090101E" w:rsidRPr="0090101E" w:rsidTr="0090101E">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bottom w:val="single" w:sz="4" w:space="0" w:color="auto"/>
              <w:right w:val="single" w:sz="4" w:space="0" w:color="auto"/>
            </w:tcBorders>
          </w:tcPr>
          <w:p w:rsidR="0090101E" w:rsidRPr="0090101E" w:rsidRDefault="0090101E" w:rsidP="0090101E">
            <w:pPr>
              <w:ind w:left="-57"/>
              <w:jc w:val="left"/>
              <w:rPr>
                <w:rFonts w:asciiTheme="majorEastAsia" w:eastAsiaTheme="majorEastAsia" w:hAnsiTheme="majorEastAsia"/>
                <w:color w:val="000000"/>
                <w:sz w:val="18"/>
                <w:szCs w:val="18"/>
                <w:lang w:val="pt-BR"/>
              </w:rPr>
            </w:pPr>
            <w:r w:rsidRPr="0090101E">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90101E" w:rsidRPr="0090101E" w:rsidRDefault="0090101E" w:rsidP="0090101E">
            <w:pPr>
              <w:ind w:left="-57"/>
              <w:jc w:val="left"/>
              <w:rPr>
                <w:color w:val="000000"/>
                <w:sz w:val="18"/>
                <w:szCs w:val="18"/>
                <w:lang w:val="pt-BR"/>
              </w:rPr>
            </w:pPr>
            <w:r w:rsidRPr="0090101E">
              <w:rPr>
                <w:color w:val="000000"/>
                <w:sz w:val="18"/>
                <w:szCs w:val="18"/>
                <w:lang w:val="pt-BR"/>
              </w:rPr>
              <w:t>Compilação geral das 3 campanhas de cultivo e anúncio dos resultados</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90101E" w:rsidRPr="0090101E" w:rsidRDefault="0090101E" w:rsidP="0090101E">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90101E" w:rsidRPr="0090101E" w:rsidRDefault="0090101E" w:rsidP="0090101E">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90101E" w:rsidRPr="0090101E" w:rsidRDefault="0090101E" w:rsidP="0090101E">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90101E" w:rsidRPr="0090101E" w:rsidRDefault="0090101E" w:rsidP="0090101E">
            <w:pPr>
              <w:ind w:leftChars="-47" w:rightChars="-42" w:right="-88" w:hangingChars="55" w:hanging="99"/>
              <w:jc w:val="left"/>
              <w:rPr>
                <w:color w:val="000000"/>
                <w:sz w:val="18"/>
                <w:szCs w:val="18"/>
                <w:lang w:val="pt-BR"/>
              </w:rPr>
            </w:pPr>
          </w:p>
        </w:tc>
      </w:tr>
    </w:tbl>
    <w:p w:rsidR="0090101E" w:rsidRPr="00714B6A" w:rsidRDefault="0090101E" w:rsidP="0090101E">
      <w:pPr>
        <w:spacing w:line="360" w:lineRule="atLeast"/>
        <w:rPr>
          <w:sz w:val="22"/>
          <w:szCs w:val="22"/>
          <w:lang w:val="pt-BR"/>
        </w:rPr>
      </w:pPr>
    </w:p>
    <w:p w:rsidR="009E7402" w:rsidRPr="0015732A" w:rsidRDefault="00D11BEE" w:rsidP="00C90544">
      <w:pPr>
        <w:pStyle w:val="30"/>
        <w:spacing w:after="120"/>
        <w:rPr>
          <w:lang w:val="pt-PT"/>
        </w:rPr>
      </w:pPr>
      <w:bookmarkStart w:id="138" w:name="_Toc421633632"/>
      <w:r w:rsidRPr="0015732A">
        <w:rPr>
          <w:lang w:val="pt-PT"/>
        </w:rPr>
        <w:t>Proposta da Tecnologia de Conservação do Solo (Actividade 3-3)</w:t>
      </w:r>
      <w:bookmarkEnd w:id="138"/>
    </w:p>
    <w:p w:rsidR="008B38E8" w:rsidRPr="0015732A" w:rsidRDefault="00706A86" w:rsidP="00147A6E">
      <w:pPr>
        <w:pStyle w:val="4"/>
      </w:pPr>
      <w:r w:rsidRPr="0015732A">
        <w:rPr>
          <w:rFonts w:hint="eastAsia"/>
        </w:rPr>
        <w:t xml:space="preserve"> </w:t>
      </w:r>
      <w:r w:rsidR="000467FB" w:rsidRPr="0015732A">
        <w:t>Progresso das Actividades</w:t>
      </w:r>
    </w:p>
    <w:p w:rsidR="007A21C5" w:rsidRPr="007A21C5" w:rsidRDefault="007A21C5" w:rsidP="007A21C5">
      <w:pPr>
        <w:pStyle w:val="5"/>
        <w:spacing w:after="120"/>
      </w:pPr>
      <w:r>
        <w:rPr>
          <w:rFonts w:hint="eastAsia"/>
        </w:rPr>
        <w:t xml:space="preserve"> </w:t>
      </w:r>
      <w:r w:rsidRPr="007A21C5">
        <w:t>Desenvolvimento de técnicas para prevenção de erosão de solo na estação de chuvas</w:t>
      </w:r>
    </w:p>
    <w:p w:rsidR="007A21C5" w:rsidRPr="007A21C5" w:rsidRDefault="007A21C5" w:rsidP="007A21C5">
      <w:pPr>
        <w:pStyle w:val="22"/>
        <w:spacing w:after="120"/>
      </w:pPr>
      <w:r w:rsidRPr="007A21C5">
        <w:t>Nas regiões alvo, caem chuvas fortes concentradamente na estação de chuvas e ocorrem erosões de solo em várias localidades.</w:t>
      </w:r>
    </w:p>
    <w:tbl>
      <w:tblPr>
        <w:tblW w:w="0" w:type="auto"/>
        <w:tblInd w:w="220" w:type="dxa"/>
        <w:tblLook w:val="04A0"/>
      </w:tblPr>
      <w:tblGrid>
        <w:gridCol w:w="4536"/>
        <w:gridCol w:w="4532"/>
      </w:tblGrid>
      <w:tr w:rsidR="007A21C5" w:rsidRPr="007A21C5" w:rsidTr="007A21C5">
        <w:tc>
          <w:tcPr>
            <w:tcW w:w="4536" w:type="dxa"/>
            <w:shd w:val="clear" w:color="auto" w:fill="auto"/>
          </w:tcPr>
          <w:p w:rsidR="007A21C5" w:rsidRPr="007A21C5" w:rsidRDefault="007A21C5" w:rsidP="007A21C5">
            <w:pPr>
              <w:pStyle w:val="22"/>
              <w:snapToGrid w:val="0"/>
              <w:spacing w:afterLines="0"/>
              <w:ind w:leftChars="0" w:left="0"/>
              <w:jc w:val="center"/>
              <w:rPr>
                <w:rFonts w:eastAsia="ＭＳ ゴシック"/>
                <w:b/>
                <w:kern w:val="2"/>
                <w:sz w:val="20"/>
                <w:lang w:val="pt-BR"/>
              </w:rPr>
            </w:pPr>
            <w:r w:rsidRPr="007A21C5">
              <w:rPr>
                <w:rFonts w:eastAsia="ＭＳ ゴシック"/>
                <w:b/>
                <w:noProof/>
                <w:kern w:val="2"/>
                <w:sz w:val="20"/>
                <w:lang w:val="en-US"/>
              </w:rPr>
              <w:drawing>
                <wp:inline distT="0" distB="0" distL="0" distR="0">
                  <wp:extent cx="2628900" cy="1971675"/>
                  <wp:effectExtent l="19050" t="0" r="0" b="0"/>
                  <wp:docPr id="1354" name="図 3" descr="C:\Users\Kazuhiro Naruo\Dropbox\Public\D論\写真\image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C:\Users\Kazuhiro Naruo\Dropbox\Public\D論\写真\image (27).jpg"/>
                          <pic:cNvPicPr>
                            <a:picLocks noChangeAspect="1" noChangeArrowheads="1"/>
                          </pic:cNvPicPr>
                        </pic:nvPicPr>
                        <pic:blipFill>
                          <a:blip r:embed="rId79" cstate="screen"/>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7A21C5" w:rsidRPr="007A21C5" w:rsidRDefault="007A21C5" w:rsidP="007A21C5">
            <w:pPr>
              <w:pStyle w:val="22"/>
              <w:snapToGrid w:val="0"/>
              <w:spacing w:afterLines="0"/>
              <w:ind w:leftChars="0" w:left="0"/>
              <w:jc w:val="center"/>
              <w:rPr>
                <w:rFonts w:eastAsia="ＭＳ ゴシック"/>
                <w:b/>
                <w:kern w:val="2"/>
                <w:sz w:val="20"/>
                <w:lang w:val="pt-BR"/>
              </w:rPr>
            </w:pPr>
            <w:r w:rsidRPr="007A21C5">
              <w:rPr>
                <w:rFonts w:eastAsia="ＭＳ ゴシック"/>
                <w:b/>
                <w:kern w:val="2"/>
                <w:sz w:val="20"/>
                <w:lang w:val="pt-BR"/>
              </w:rPr>
              <w:t>Plantação de soja levada pela erosão do solo</w:t>
            </w:r>
          </w:p>
          <w:p w:rsidR="007A21C5" w:rsidRPr="007A21C5" w:rsidRDefault="007A21C5" w:rsidP="007A21C5">
            <w:pPr>
              <w:pStyle w:val="22"/>
              <w:snapToGrid w:val="0"/>
              <w:spacing w:afterLines="0"/>
              <w:ind w:leftChars="0" w:left="0"/>
              <w:jc w:val="center"/>
              <w:rPr>
                <w:rFonts w:eastAsia="ＭＳ ゴシック"/>
                <w:b/>
                <w:kern w:val="2"/>
                <w:sz w:val="20"/>
                <w:lang w:val="pt-BR"/>
              </w:rPr>
            </w:pPr>
            <w:r w:rsidRPr="007A21C5">
              <w:rPr>
                <w:rFonts w:eastAsia="ＭＳ ゴシック"/>
                <w:b/>
                <w:kern w:val="2"/>
                <w:sz w:val="20"/>
                <w:lang w:val="pt-BR"/>
              </w:rPr>
              <w:t>(Muriaze)</w:t>
            </w:r>
          </w:p>
        </w:tc>
        <w:tc>
          <w:tcPr>
            <w:tcW w:w="4532" w:type="dxa"/>
            <w:shd w:val="clear" w:color="auto" w:fill="auto"/>
          </w:tcPr>
          <w:p w:rsidR="007A21C5" w:rsidRPr="007A21C5" w:rsidRDefault="007A21C5" w:rsidP="007A21C5">
            <w:pPr>
              <w:pStyle w:val="22"/>
              <w:snapToGrid w:val="0"/>
              <w:spacing w:afterLines="0"/>
              <w:ind w:leftChars="0" w:left="0"/>
              <w:jc w:val="center"/>
              <w:rPr>
                <w:rFonts w:eastAsia="ＭＳ ゴシック"/>
                <w:b/>
                <w:kern w:val="2"/>
                <w:sz w:val="20"/>
                <w:lang w:val="pt-BR"/>
              </w:rPr>
            </w:pPr>
            <w:r w:rsidRPr="007A21C5">
              <w:rPr>
                <w:rFonts w:eastAsia="ＭＳ ゴシック"/>
                <w:b/>
                <w:noProof/>
                <w:kern w:val="2"/>
                <w:sz w:val="20"/>
                <w:lang w:val="en-US"/>
              </w:rPr>
              <w:drawing>
                <wp:inline distT="0" distB="0" distL="0" distR="0">
                  <wp:extent cx="2628900" cy="1971675"/>
                  <wp:effectExtent l="19050" t="0" r="0" b="0"/>
                  <wp:docPr id="1353" name="図 4" descr="C:\Users\Kazuhiro Naruo\Dropbox\Public\D論\写真\imag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C:\Users\Kazuhiro Naruo\Dropbox\Public\D論\写真\image (24).jpg"/>
                          <pic:cNvPicPr>
                            <a:picLocks noChangeAspect="1" noChangeArrowheads="1"/>
                          </pic:cNvPicPr>
                        </pic:nvPicPr>
                        <pic:blipFill>
                          <a:blip r:embed="rId80" cstate="screen"/>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7A21C5" w:rsidRPr="007A21C5" w:rsidRDefault="007A21C5" w:rsidP="007A21C5">
            <w:pPr>
              <w:pStyle w:val="22"/>
              <w:snapToGrid w:val="0"/>
              <w:spacing w:afterLines="0"/>
              <w:ind w:leftChars="0" w:left="0"/>
              <w:jc w:val="center"/>
              <w:rPr>
                <w:rFonts w:eastAsia="ＭＳ ゴシック"/>
                <w:b/>
                <w:kern w:val="2"/>
                <w:sz w:val="20"/>
                <w:lang w:val="pt-BR"/>
              </w:rPr>
            </w:pPr>
            <w:r w:rsidRPr="007A21C5">
              <w:rPr>
                <w:rFonts w:eastAsia="ＭＳ ゴシック"/>
                <w:b/>
                <w:kern w:val="2"/>
                <w:sz w:val="20"/>
                <w:lang w:val="pt-BR"/>
              </w:rPr>
              <w:t>Mudas de mandioca levadas pela erosão do solo</w:t>
            </w:r>
          </w:p>
          <w:p w:rsidR="007A21C5" w:rsidRPr="007A21C5" w:rsidRDefault="007A21C5" w:rsidP="007A21C5">
            <w:pPr>
              <w:pStyle w:val="22"/>
              <w:snapToGrid w:val="0"/>
              <w:spacing w:afterLines="0"/>
              <w:ind w:leftChars="0" w:left="0"/>
              <w:jc w:val="center"/>
              <w:rPr>
                <w:rFonts w:eastAsia="ＭＳ ゴシック"/>
                <w:b/>
                <w:kern w:val="2"/>
                <w:sz w:val="20"/>
                <w:lang w:val="pt-BR"/>
              </w:rPr>
            </w:pPr>
            <w:r w:rsidRPr="007A21C5">
              <w:rPr>
                <w:rFonts w:eastAsia="ＭＳ ゴシック"/>
                <w:b/>
                <w:kern w:val="2"/>
                <w:sz w:val="20"/>
                <w:lang w:val="pt-BR"/>
              </w:rPr>
              <w:t>(Nampula)</w:t>
            </w:r>
          </w:p>
        </w:tc>
      </w:tr>
      <w:tr w:rsidR="007A21C5" w:rsidRPr="007A21C5" w:rsidTr="007A21C5">
        <w:tc>
          <w:tcPr>
            <w:tcW w:w="4536" w:type="dxa"/>
            <w:shd w:val="clear" w:color="auto" w:fill="auto"/>
          </w:tcPr>
          <w:p w:rsidR="007A21C5" w:rsidRPr="007A21C5" w:rsidRDefault="007A21C5" w:rsidP="007A21C5">
            <w:pPr>
              <w:pStyle w:val="22"/>
              <w:snapToGrid w:val="0"/>
              <w:spacing w:afterLines="0"/>
              <w:ind w:leftChars="0" w:left="0"/>
              <w:jc w:val="center"/>
              <w:rPr>
                <w:rFonts w:eastAsia="ＭＳ ゴシック"/>
                <w:b/>
                <w:noProof/>
                <w:kern w:val="2"/>
                <w:sz w:val="20"/>
                <w:lang w:val="pt-BR"/>
              </w:rPr>
            </w:pPr>
            <w:r w:rsidRPr="007A21C5">
              <w:rPr>
                <w:rFonts w:eastAsia="ＭＳ ゴシック"/>
                <w:b/>
                <w:noProof/>
                <w:kern w:val="2"/>
                <w:sz w:val="20"/>
                <w:lang w:val="en-US"/>
              </w:rPr>
              <w:lastRenderedPageBreak/>
              <w:drawing>
                <wp:inline distT="0" distB="0" distL="0" distR="0">
                  <wp:extent cx="2638425" cy="1981200"/>
                  <wp:effectExtent l="19050" t="0" r="9525" b="0"/>
                  <wp:docPr id="1352" name="図 6" descr="C:\Users\Kazuhiro Naruo\Dropbox\カメラアップロード\1970-01-01 20.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C:\Users\Kazuhiro Naruo\Dropbox\カメラアップロード\1970-01-01 20.51.26.jpg"/>
                          <pic:cNvPicPr>
                            <a:picLocks noChangeAspect="1" noChangeArrowheads="1"/>
                          </pic:cNvPicPr>
                        </pic:nvPicPr>
                        <pic:blipFill>
                          <a:blip r:embed="rId81" cstate="screen"/>
                          <a:srcRect/>
                          <a:stretch>
                            <a:fillRect/>
                          </a:stretch>
                        </pic:blipFill>
                        <pic:spPr bwMode="auto">
                          <a:xfrm>
                            <a:off x="0" y="0"/>
                            <a:ext cx="2638425" cy="1981200"/>
                          </a:xfrm>
                          <a:prstGeom prst="rect">
                            <a:avLst/>
                          </a:prstGeom>
                          <a:noFill/>
                          <a:ln w="9525">
                            <a:noFill/>
                            <a:miter lim="800000"/>
                            <a:headEnd/>
                            <a:tailEnd/>
                          </a:ln>
                        </pic:spPr>
                      </pic:pic>
                    </a:graphicData>
                  </a:graphic>
                </wp:inline>
              </w:drawing>
            </w:r>
          </w:p>
          <w:p w:rsidR="007A21C5" w:rsidRPr="007A21C5" w:rsidRDefault="007A21C5" w:rsidP="007A21C5">
            <w:pPr>
              <w:pStyle w:val="22"/>
              <w:snapToGrid w:val="0"/>
              <w:spacing w:afterLines="0"/>
              <w:ind w:leftChars="0" w:left="0"/>
              <w:jc w:val="center"/>
              <w:rPr>
                <w:rFonts w:eastAsia="ＭＳ ゴシック"/>
                <w:b/>
                <w:noProof/>
                <w:kern w:val="2"/>
                <w:sz w:val="20"/>
                <w:lang w:val="pt-BR"/>
              </w:rPr>
            </w:pPr>
            <w:r w:rsidRPr="007A21C5">
              <w:rPr>
                <w:rFonts w:eastAsia="ＭＳ ゴシック"/>
                <w:b/>
                <w:noProof/>
                <w:kern w:val="2"/>
                <w:sz w:val="20"/>
                <w:lang w:val="pt-BR"/>
              </w:rPr>
              <w:t>Plantação de mandioca dividida em duas partes pela voçoroca</w:t>
            </w:r>
          </w:p>
          <w:p w:rsidR="007A21C5" w:rsidRPr="007A21C5" w:rsidRDefault="007A21C5" w:rsidP="007A21C5">
            <w:pPr>
              <w:pStyle w:val="22"/>
              <w:snapToGrid w:val="0"/>
              <w:spacing w:afterLines="0"/>
              <w:ind w:leftChars="0" w:left="0"/>
              <w:jc w:val="center"/>
              <w:rPr>
                <w:rFonts w:eastAsia="ＭＳ ゴシック"/>
                <w:b/>
                <w:noProof/>
                <w:kern w:val="2"/>
                <w:sz w:val="20"/>
                <w:lang w:val="pt-BR"/>
              </w:rPr>
            </w:pPr>
            <w:r w:rsidRPr="007A21C5">
              <w:rPr>
                <w:rFonts w:eastAsia="ＭＳ ゴシック"/>
                <w:b/>
                <w:noProof/>
                <w:kern w:val="2"/>
                <w:sz w:val="20"/>
                <w:lang w:val="pt-BR"/>
              </w:rPr>
              <w:t>(Ribaué)</w:t>
            </w:r>
          </w:p>
        </w:tc>
        <w:tc>
          <w:tcPr>
            <w:tcW w:w="4532" w:type="dxa"/>
            <w:shd w:val="clear" w:color="auto" w:fill="auto"/>
          </w:tcPr>
          <w:p w:rsidR="007A21C5" w:rsidRPr="007A21C5" w:rsidRDefault="007A21C5" w:rsidP="007A21C5">
            <w:pPr>
              <w:pStyle w:val="22"/>
              <w:snapToGrid w:val="0"/>
              <w:spacing w:afterLines="0"/>
              <w:ind w:leftChars="0" w:left="0"/>
              <w:jc w:val="center"/>
              <w:rPr>
                <w:rFonts w:eastAsia="ＭＳ ゴシック"/>
                <w:b/>
                <w:noProof/>
                <w:kern w:val="2"/>
                <w:sz w:val="20"/>
                <w:lang w:val="pt-BR"/>
              </w:rPr>
            </w:pPr>
            <w:r w:rsidRPr="007A21C5">
              <w:rPr>
                <w:rFonts w:eastAsia="ＭＳ ゴシック"/>
                <w:b/>
                <w:noProof/>
                <w:kern w:val="2"/>
                <w:sz w:val="20"/>
                <w:lang w:val="en-US"/>
              </w:rPr>
              <w:drawing>
                <wp:inline distT="0" distB="0" distL="0" distR="0">
                  <wp:extent cx="2619375" cy="1981200"/>
                  <wp:effectExtent l="19050" t="0" r="9525" b="0"/>
                  <wp:docPr id="1351" name="図 7" descr="C:\Users\Kazuhiro Naruo\Dropbox\カメラアップロード\1970-01-28 00.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Users\Kazuhiro Naruo\Dropbox\カメラアップロード\1970-01-28 00.40.58.jpg"/>
                          <pic:cNvPicPr>
                            <a:picLocks noChangeAspect="1" noChangeArrowheads="1"/>
                          </pic:cNvPicPr>
                        </pic:nvPicPr>
                        <pic:blipFill>
                          <a:blip r:embed="rId82" cstate="screen"/>
                          <a:srcRect/>
                          <a:stretch>
                            <a:fillRect/>
                          </a:stretch>
                        </pic:blipFill>
                        <pic:spPr bwMode="auto">
                          <a:xfrm>
                            <a:off x="0" y="0"/>
                            <a:ext cx="2619375" cy="1981200"/>
                          </a:xfrm>
                          <a:prstGeom prst="rect">
                            <a:avLst/>
                          </a:prstGeom>
                          <a:noFill/>
                          <a:ln w="9525">
                            <a:noFill/>
                            <a:miter lim="800000"/>
                            <a:headEnd/>
                            <a:tailEnd/>
                          </a:ln>
                        </pic:spPr>
                      </pic:pic>
                    </a:graphicData>
                  </a:graphic>
                </wp:inline>
              </w:drawing>
            </w:r>
          </w:p>
          <w:p w:rsidR="007A21C5" w:rsidRPr="007A21C5" w:rsidRDefault="007A21C5" w:rsidP="007A21C5">
            <w:pPr>
              <w:pStyle w:val="22"/>
              <w:snapToGrid w:val="0"/>
              <w:spacing w:afterLines="0"/>
              <w:ind w:leftChars="0" w:left="0"/>
              <w:jc w:val="center"/>
              <w:rPr>
                <w:rFonts w:eastAsia="ＭＳ ゴシック"/>
                <w:b/>
                <w:noProof/>
                <w:kern w:val="2"/>
                <w:sz w:val="20"/>
                <w:lang w:val="pt-BR"/>
              </w:rPr>
            </w:pPr>
            <w:r w:rsidRPr="007A21C5">
              <w:rPr>
                <w:rFonts w:eastAsia="ＭＳ ゴシック"/>
                <w:b/>
                <w:noProof/>
                <w:kern w:val="2"/>
                <w:sz w:val="20"/>
                <w:lang w:val="pt-BR"/>
              </w:rPr>
              <w:t>Plantação de milho levada pela erosão do solo</w:t>
            </w:r>
          </w:p>
          <w:p w:rsidR="007A21C5" w:rsidRPr="007A21C5" w:rsidRDefault="007A21C5" w:rsidP="007A21C5">
            <w:pPr>
              <w:pStyle w:val="22"/>
              <w:snapToGrid w:val="0"/>
              <w:spacing w:afterLines="0"/>
              <w:ind w:leftChars="0" w:left="0"/>
              <w:jc w:val="center"/>
              <w:rPr>
                <w:rFonts w:eastAsia="ＭＳ ゴシック"/>
                <w:b/>
                <w:noProof/>
                <w:kern w:val="2"/>
                <w:sz w:val="20"/>
                <w:lang w:val="pt-BR"/>
              </w:rPr>
            </w:pPr>
            <w:r w:rsidRPr="007A21C5">
              <w:rPr>
                <w:rFonts w:eastAsia="ＭＳ ゴシック"/>
                <w:b/>
                <w:noProof/>
                <w:kern w:val="2"/>
                <w:sz w:val="20"/>
                <w:lang w:val="pt-BR"/>
              </w:rPr>
              <w:t>(Lichinga)</w:t>
            </w:r>
          </w:p>
        </w:tc>
      </w:tr>
    </w:tbl>
    <w:p w:rsidR="007A21C5" w:rsidRPr="007A21C5" w:rsidRDefault="007A21C5" w:rsidP="007A21C5">
      <w:pPr>
        <w:pStyle w:val="22"/>
        <w:snapToGrid w:val="0"/>
        <w:spacing w:afterLines="0" w:line="240" w:lineRule="exact"/>
        <w:rPr>
          <w:lang w:val="pt-BR"/>
        </w:rPr>
      </w:pPr>
    </w:p>
    <w:p w:rsidR="007A21C5" w:rsidRPr="007A21C5" w:rsidRDefault="007A21C5" w:rsidP="007A21C5">
      <w:pPr>
        <w:pStyle w:val="22"/>
        <w:spacing w:after="120"/>
      </w:pPr>
      <w:r w:rsidRPr="007A21C5">
        <w:t>No IIAM já estão sendo executados ensaios para evitar a erosão do solo, mas, como não existe equipamento para medir o volume de erosão do solo, não é possível se avaliar quantitativamente o efeito da técnica. Assim, foi decidido instalar um dispositivo de medição do solo erodido no campo de terra inclinada do IIAM e realizar os ensaios para prevenção da erosão do solo na estação de chuvas utilizando esse dispositivo.</w:t>
      </w:r>
    </w:p>
    <w:p w:rsidR="007A21C5" w:rsidRPr="007A21C5" w:rsidRDefault="007A21C5" w:rsidP="007A21C5">
      <w:pPr>
        <w:pStyle w:val="6"/>
        <w:spacing w:after="120"/>
      </w:pPr>
      <w:bookmarkStart w:id="139" w:name="_Toc339581969"/>
      <w:r>
        <w:rPr>
          <w:rFonts w:hint="eastAsia"/>
        </w:rPr>
        <w:t xml:space="preserve"> </w:t>
      </w:r>
      <w:r w:rsidRPr="007A21C5">
        <w:t>Ensaios de Prevenção de Erosão do Solo em Nampula</w:t>
      </w:r>
    </w:p>
    <w:p w:rsidR="007A21C5" w:rsidRPr="007A21C5" w:rsidRDefault="007A21C5" w:rsidP="00546AAF">
      <w:pPr>
        <w:pStyle w:val="1"/>
        <w:numPr>
          <w:ilvl w:val="0"/>
          <w:numId w:val="30"/>
        </w:numPr>
        <w:ind w:left="851"/>
        <w:rPr>
          <w:szCs w:val="22"/>
          <w:lang w:val="pt-BR"/>
        </w:rPr>
      </w:pPr>
      <w:r w:rsidRPr="007A21C5">
        <w:rPr>
          <w:szCs w:val="22"/>
          <w:lang w:val="pt-BR"/>
        </w:rPr>
        <w:t>Ensaios realizados na campanha 2013/2014</w:t>
      </w:r>
    </w:p>
    <w:p w:rsidR="007A21C5" w:rsidRPr="007A21C5" w:rsidRDefault="007A21C5" w:rsidP="007A21C5">
      <w:pPr>
        <w:pStyle w:val="32"/>
        <w:spacing w:after="120"/>
      </w:pPr>
      <w:r w:rsidRPr="007A21C5">
        <w:t>Nos ensaios feitos na campanha 2013/2014 em Nampula, não foi observada uma diferença significativa estatisticamente no volume de colheita do milho da secção de processamento, assim, o valor médio do volume de colheita de todo o processamento foi submetido a uma análise económica com aplicação a todo o processamento. Os resultados da análise são mostrados na tabela abaixo.</w:t>
      </w:r>
    </w:p>
    <w:p w:rsidR="007A21C5" w:rsidRPr="007A21C5" w:rsidRDefault="007A21C5" w:rsidP="007A21C5">
      <w:pPr>
        <w:pStyle w:val="ad"/>
      </w:pPr>
      <w:bookmarkStart w:id="140" w:name="_Toc421635585"/>
      <w:r>
        <w:t xml:space="preserve">Tabela </w:t>
      </w:r>
      <w:fldSimple w:instr=" STYLEREF 1 \s ">
        <w:r w:rsidR="00F24ACE">
          <w:rPr>
            <w:noProof/>
          </w:rPr>
          <w:t>2</w:t>
        </w:r>
      </w:fldSimple>
      <w:r w:rsidR="00012528">
        <w:noBreakHyphen/>
      </w:r>
      <w:fldSimple w:instr=" SEQ Tabela \* ARABIC \s 1 ">
        <w:r w:rsidR="00F24ACE">
          <w:rPr>
            <w:noProof/>
          </w:rPr>
          <w:t>58</w:t>
        </w:r>
      </w:fldSimple>
      <w:r>
        <w:rPr>
          <w:rFonts w:hint="eastAsia"/>
        </w:rPr>
        <w:t xml:space="preserve">  </w:t>
      </w:r>
      <w:r w:rsidRPr="007A21C5">
        <w:t>Resultados da Análise Económica das Ensaios de Prevenção de Erosão do Solo em Nampula</w:t>
      </w:r>
      <w:r>
        <w:rPr>
          <w:rFonts w:hint="eastAsia"/>
        </w:rPr>
        <w:t xml:space="preserve"> </w:t>
      </w:r>
      <w:r w:rsidRPr="007A21C5">
        <w:t>(Campanha 2013/2014)</w:t>
      </w:r>
      <w:bookmarkEnd w:id="14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1"/>
        <w:gridCol w:w="1644"/>
        <w:gridCol w:w="1644"/>
        <w:gridCol w:w="1644"/>
        <w:gridCol w:w="1644"/>
      </w:tblGrid>
      <w:tr w:rsidR="007A21C5" w:rsidRPr="00463953" w:rsidTr="007A21C5">
        <w:trPr>
          <w:jc w:val="center"/>
        </w:trPr>
        <w:tc>
          <w:tcPr>
            <w:tcW w:w="2551" w:type="dxa"/>
            <w:shd w:val="clear" w:color="auto" w:fill="595959"/>
            <w:vAlign w:val="center"/>
          </w:tcPr>
          <w:p w:rsidR="007A21C5" w:rsidRPr="007A21C5" w:rsidRDefault="007A21C5" w:rsidP="007A21C5">
            <w:pPr>
              <w:pStyle w:val="11"/>
              <w:spacing w:afterLines="0"/>
              <w:jc w:val="center"/>
              <w:rPr>
                <w:rFonts w:eastAsia="ＭＳ ゴシック"/>
                <w:b/>
                <w:color w:val="FFFFFF"/>
                <w:kern w:val="2"/>
                <w:sz w:val="18"/>
                <w:szCs w:val="18"/>
                <w:lang w:val="pt-BR"/>
              </w:rPr>
            </w:pPr>
          </w:p>
        </w:tc>
        <w:tc>
          <w:tcPr>
            <w:tcW w:w="1644" w:type="dxa"/>
            <w:shd w:val="clear" w:color="auto" w:fill="595959"/>
            <w:vAlign w:val="center"/>
          </w:tcPr>
          <w:p w:rsidR="007A21C5" w:rsidRPr="007A21C5" w:rsidRDefault="007A21C5" w:rsidP="007A21C5">
            <w:pPr>
              <w:pStyle w:val="11"/>
              <w:spacing w:afterLines="0"/>
              <w:jc w:val="center"/>
              <w:rPr>
                <w:rFonts w:eastAsia="ＭＳ ゴシック"/>
                <w:b/>
                <w:color w:val="FFFFFF"/>
                <w:kern w:val="2"/>
                <w:sz w:val="18"/>
                <w:szCs w:val="18"/>
                <w:lang w:val="pt-BR"/>
              </w:rPr>
            </w:pPr>
            <w:r w:rsidRPr="007A21C5">
              <w:rPr>
                <w:rFonts w:eastAsia="ＭＳ ゴシック"/>
                <w:b/>
                <w:color w:val="FFFFFF"/>
                <w:kern w:val="2"/>
                <w:sz w:val="18"/>
                <w:szCs w:val="18"/>
                <w:lang w:val="pt-BR"/>
              </w:rPr>
              <w:t>Lavra</w:t>
            </w:r>
            <w:r w:rsidRPr="007A21C5">
              <w:rPr>
                <w:rFonts w:ascii="ＭＳ 明朝" w:hAnsi="ＭＳ 明朝" w:cs="ＭＳ 明朝"/>
                <w:b/>
                <w:color w:val="FFFFFF"/>
                <w:kern w:val="2"/>
                <w:sz w:val="18"/>
                <w:szCs w:val="18"/>
                <w:vertAlign w:val="superscript"/>
                <w:lang w:val="pt-BR"/>
              </w:rPr>
              <w:t>*</w:t>
            </w:r>
            <w:r w:rsidRPr="007A21C5">
              <w:rPr>
                <w:rFonts w:eastAsia="ＭＳ ゴシック"/>
                <w:b/>
                <w:color w:val="FFFFFF"/>
                <w:kern w:val="2"/>
                <w:sz w:val="18"/>
                <w:szCs w:val="18"/>
                <w:vertAlign w:val="superscript"/>
                <w:lang w:val="pt-BR"/>
              </w:rPr>
              <w:t>1</w:t>
            </w:r>
          </w:p>
        </w:tc>
        <w:tc>
          <w:tcPr>
            <w:tcW w:w="1644" w:type="dxa"/>
            <w:shd w:val="clear" w:color="auto" w:fill="595959"/>
            <w:vAlign w:val="center"/>
          </w:tcPr>
          <w:p w:rsidR="007A21C5" w:rsidRPr="007A21C5" w:rsidRDefault="007A21C5" w:rsidP="007A21C5">
            <w:pPr>
              <w:pStyle w:val="11"/>
              <w:spacing w:afterLines="0"/>
              <w:jc w:val="center"/>
              <w:rPr>
                <w:rFonts w:eastAsia="ＭＳ ゴシック"/>
                <w:b/>
                <w:color w:val="FFFFFF"/>
                <w:kern w:val="2"/>
                <w:sz w:val="18"/>
                <w:szCs w:val="18"/>
                <w:lang w:val="pt-BR"/>
              </w:rPr>
            </w:pPr>
            <w:r w:rsidRPr="007A21C5">
              <w:rPr>
                <w:rFonts w:eastAsia="ＭＳ ゴシック"/>
                <w:b/>
                <w:color w:val="FFFFFF"/>
                <w:kern w:val="2"/>
                <w:sz w:val="18"/>
                <w:szCs w:val="18"/>
                <w:lang w:val="pt-BR"/>
              </w:rPr>
              <w:t>Lavra + mulch de feijão boer</w:t>
            </w:r>
          </w:p>
        </w:tc>
        <w:tc>
          <w:tcPr>
            <w:tcW w:w="1644" w:type="dxa"/>
            <w:shd w:val="clear" w:color="auto" w:fill="595959"/>
            <w:vAlign w:val="center"/>
          </w:tcPr>
          <w:p w:rsidR="007A21C5" w:rsidRPr="007A21C5" w:rsidRDefault="007A21C5" w:rsidP="007A21C5">
            <w:pPr>
              <w:pStyle w:val="11"/>
              <w:spacing w:afterLines="0"/>
              <w:jc w:val="center"/>
              <w:rPr>
                <w:rFonts w:eastAsia="ＭＳ ゴシック"/>
                <w:b/>
                <w:color w:val="FFFFFF"/>
                <w:kern w:val="2"/>
                <w:sz w:val="18"/>
                <w:szCs w:val="18"/>
                <w:lang w:val="pt-BR"/>
              </w:rPr>
            </w:pPr>
            <w:r w:rsidRPr="007A21C5">
              <w:rPr>
                <w:rFonts w:eastAsia="ＭＳ ゴシック"/>
                <w:b/>
                <w:color w:val="FFFFFF"/>
                <w:kern w:val="2"/>
                <w:sz w:val="18"/>
                <w:szCs w:val="18"/>
                <w:lang w:val="pt-BR"/>
              </w:rPr>
              <w:t>Cultivo mínimo</w:t>
            </w:r>
          </w:p>
        </w:tc>
        <w:tc>
          <w:tcPr>
            <w:tcW w:w="1644" w:type="dxa"/>
            <w:shd w:val="clear" w:color="auto" w:fill="595959"/>
            <w:vAlign w:val="center"/>
          </w:tcPr>
          <w:p w:rsidR="007A21C5" w:rsidRDefault="007A21C5" w:rsidP="007A21C5">
            <w:pPr>
              <w:pStyle w:val="11"/>
              <w:spacing w:afterLines="0"/>
              <w:jc w:val="center"/>
              <w:rPr>
                <w:rFonts w:eastAsia="ＭＳ ゴシック"/>
                <w:b/>
                <w:color w:val="FFFFFF"/>
                <w:kern w:val="2"/>
                <w:sz w:val="18"/>
                <w:szCs w:val="18"/>
                <w:lang w:val="pt-BR"/>
              </w:rPr>
            </w:pPr>
            <w:r w:rsidRPr="007A21C5">
              <w:rPr>
                <w:rFonts w:eastAsia="ＭＳ ゴシック"/>
                <w:b/>
                <w:color w:val="FFFFFF"/>
                <w:kern w:val="2"/>
                <w:sz w:val="18"/>
                <w:szCs w:val="18"/>
                <w:lang w:val="pt-BR"/>
              </w:rPr>
              <w:t>Cultivo mínimo</w:t>
            </w:r>
          </w:p>
          <w:p w:rsidR="007A21C5" w:rsidRDefault="007A21C5" w:rsidP="007A21C5">
            <w:pPr>
              <w:pStyle w:val="11"/>
              <w:spacing w:afterLines="0"/>
              <w:jc w:val="center"/>
              <w:rPr>
                <w:rFonts w:eastAsia="ＭＳ ゴシック"/>
                <w:b/>
                <w:color w:val="FFFFFF"/>
                <w:kern w:val="2"/>
                <w:sz w:val="18"/>
                <w:szCs w:val="18"/>
                <w:lang w:val="pt-BR"/>
              </w:rPr>
            </w:pPr>
            <w:r w:rsidRPr="007A21C5">
              <w:rPr>
                <w:rFonts w:eastAsia="ＭＳ ゴシック"/>
                <w:b/>
                <w:color w:val="FFFFFF"/>
                <w:kern w:val="2"/>
                <w:sz w:val="18"/>
                <w:szCs w:val="18"/>
                <w:lang w:val="pt-BR"/>
              </w:rPr>
              <w:t xml:space="preserve"> + mulch de </w:t>
            </w:r>
          </w:p>
          <w:p w:rsidR="007A21C5" w:rsidRPr="007A21C5" w:rsidRDefault="007A21C5" w:rsidP="007A21C5">
            <w:pPr>
              <w:pStyle w:val="11"/>
              <w:spacing w:afterLines="0"/>
              <w:jc w:val="center"/>
              <w:rPr>
                <w:rFonts w:eastAsia="ＭＳ ゴシック"/>
                <w:b/>
                <w:color w:val="FFFFFF"/>
                <w:kern w:val="2"/>
                <w:sz w:val="18"/>
                <w:szCs w:val="18"/>
                <w:lang w:val="pt-BR"/>
              </w:rPr>
            </w:pPr>
            <w:r w:rsidRPr="007A21C5">
              <w:rPr>
                <w:rFonts w:eastAsia="ＭＳ ゴシック"/>
                <w:b/>
                <w:color w:val="FFFFFF"/>
                <w:kern w:val="2"/>
                <w:sz w:val="18"/>
                <w:szCs w:val="18"/>
                <w:lang w:val="pt-BR"/>
              </w:rPr>
              <w:t>feijão boer</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Volume de colheita (kg/ha)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3.160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3.160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3.160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3.160</w:t>
            </w:r>
          </w:p>
        </w:tc>
      </w:tr>
      <w:tr w:rsidR="007A21C5" w:rsidRPr="007A21C5" w:rsidTr="007A21C5">
        <w:trPr>
          <w:jc w:val="center"/>
        </w:trPr>
        <w:tc>
          <w:tcPr>
            <w:tcW w:w="2551" w:type="dxa"/>
            <w:tcBorders>
              <w:bottom w:val="double" w:sz="4" w:space="0" w:color="auto"/>
            </w:tcBorders>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Lucro bruto (MT/ha)</w:t>
            </w:r>
          </w:p>
        </w:tc>
        <w:tc>
          <w:tcPr>
            <w:tcW w:w="1644" w:type="dxa"/>
            <w:tcBorders>
              <w:bottom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12.640</w:t>
            </w:r>
          </w:p>
        </w:tc>
        <w:tc>
          <w:tcPr>
            <w:tcW w:w="1644" w:type="dxa"/>
            <w:tcBorders>
              <w:bottom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12.640</w:t>
            </w:r>
          </w:p>
        </w:tc>
        <w:tc>
          <w:tcPr>
            <w:tcW w:w="1644" w:type="dxa"/>
            <w:tcBorders>
              <w:bottom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12.640</w:t>
            </w:r>
          </w:p>
        </w:tc>
        <w:tc>
          <w:tcPr>
            <w:tcW w:w="1644" w:type="dxa"/>
            <w:tcBorders>
              <w:bottom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12.640</w:t>
            </w:r>
          </w:p>
        </w:tc>
      </w:tr>
      <w:tr w:rsidR="007A21C5" w:rsidRPr="007A21C5" w:rsidTr="007A21C5">
        <w:trPr>
          <w:jc w:val="center"/>
        </w:trPr>
        <w:tc>
          <w:tcPr>
            <w:tcW w:w="2551" w:type="dxa"/>
            <w:tcBorders>
              <w:top w:val="double" w:sz="4" w:space="0" w:color="auto"/>
            </w:tcBorders>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Fertilizantes (MT/ha)</w:t>
            </w:r>
          </w:p>
        </w:tc>
        <w:tc>
          <w:tcPr>
            <w:tcW w:w="1644" w:type="dxa"/>
            <w:tcBorders>
              <w:top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1.680</w:t>
            </w:r>
          </w:p>
        </w:tc>
        <w:tc>
          <w:tcPr>
            <w:tcW w:w="1644" w:type="dxa"/>
            <w:tcBorders>
              <w:top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1.680</w:t>
            </w:r>
          </w:p>
        </w:tc>
        <w:tc>
          <w:tcPr>
            <w:tcW w:w="1644" w:type="dxa"/>
            <w:tcBorders>
              <w:top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1.680</w:t>
            </w:r>
          </w:p>
        </w:tc>
        <w:tc>
          <w:tcPr>
            <w:tcW w:w="1644" w:type="dxa"/>
            <w:tcBorders>
              <w:top w:val="double" w:sz="4" w:space="0" w:color="auto"/>
            </w:tcBorders>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1.680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Pesticidas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500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500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500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500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Sementes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875</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875</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875</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875</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jc w:val="left"/>
              <w:rPr>
                <w:kern w:val="2"/>
                <w:sz w:val="18"/>
                <w:szCs w:val="18"/>
                <w:lang w:val="pt-BR"/>
              </w:rPr>
            </w:pPr>
            <w:r w:rsidRPr="007A21C5">
              <w:rPr>
                <w:kern w:val="2"/>
                <w:sz w:val="18"/>
                <w:szCs w:val="18"/>
                <w:lang w:val="pt-BR"/>
              </w:rPr>
              <w:t>Transporte de resíduos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r w:rsidRPr="007A21C5">
              <w:rPr>
                <w:rFonts w:ascii="ＭＳ 明朝" w:hAnsi="ＭＳ 明朝" w:cs="ＭＳ 明朝"/>
                <w:color w:val="000000"/>
                <w:kern w:val="2"/>
                <w:sz w:val="18"/>
                <w:szCs w:val="18"/>
                <w:vertAlign w:val="superscript"/>
                <w:lang w:val="pt-BR"/>
              </w:rPr>
              <w:t>*</w:t>
            </w:r>
            <w:r w:rsidRPr="007A21C5">
              <w:rPr>
                <w:rFonts w:eastAsia="ＭＳ ゴシック"/>
                <w:color w:val="000000"/>
                <w:kern w:val="2"/>
                <w:sz w:val="18"/>
                <w:szCs w:val="18"/>
                <w:vertAlign w:val="superscript"/>
                <w:lang w:val="pt-BR"/>
              </w:rPr>
              <w:t>2</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Plantio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Lavra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Herbicida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3.000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Colheita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r>
      <w:tr w:rsidR="007A21C5" w:rsidRPr="007A21C5" w:rsidTr="007A21C5">
        <w:trPr>
          <w:jc w:val="center"/>
        </w:trPr>
        <w:tc>
          <w:tcPr>
            <w:tcW w:w="2551" w:type="dxa"/>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Debulha (MT/ha)</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c>
          <w:tcPr>
            <w:tcW w:w="1644" w:type="dxa"/>
            <w:shd w:val="clear" w:color="auto" w:fill="auto"/>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1.000</w:t>
            </w:r>
          </w:p>
        </w:tc>
      </w:tr>
      <w:tr w:rsidR="007A21C5" w:rsidRPr="007A21C5" w:rsidTr="007A21C5">
        <w:trPr>
          <w:jc w:val="center"/>
        </w:trPr>
        <w:tc>
          <w:tcPr>
            <w:tcW w:w="2551" w:type="dxa"/>
            <w:tcBorders>
              <w:bottom w:val="double" w:sz="4" w:space="0" w:color="auto"/>
            </w:tcBorders>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Custo total (MT/ha)</w:t>
            </w:r>
          </w:p>
        </w:tc>
        <w:tc>
          <w:tcPr>
            <w:tcW w:w="1644" w:type="dxa"/>
            <w:tcBorders>
              <w:bottom w:val="double" w:sz="4" w:space="0" w:color="auto"/>
            </w:tcBorders>
            <w:shd w:val="clear" w:color="auto" w:fill="auto"/>
            <w:vAlign w:val="center"/>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1.2555</w:t>
            </w:r>
          </w:p>
        </w:tc>
        <w:tc>
          <w:tcPr>
            <w:tcW w:w="1644" w:type="dxa"/>
            <w:tcBorders>
              <w:bottom w:val="double" w:sz="4" w:space="0" w:color="auto"/>
            </w:tcBorders>
            <w:shd w:val="clear" w:color="auto" w:fill="auto"/>
            <w:vAlign w:val="center"/>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1.3555</w:t>
            </w:r>
          </w:p>
        </w:tc>
        <w:tc>
          <w:tcPr>
            <w:tcW w:w="1644" w:type="dxa"/>
            <w:tcBorders>
              <w:bottom w:val="double" w:sz="4" w:space="0" w:color="auto"/>
            </w:tcBorders>
            <w:shd w:val="clear" w:color="auto" w:fill="auto"/>
            <w:vAlign w:val="center"/>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9.555</w:t>
            </w:r>
          </w:p>
        </w:tc>
        <w:tc>
          <w:tcPr>
            <w:tcW w:w="1644" w:type="dxa"/>
            <w:tcBorders>
              <w:bottom w:val="double" w:sz="4" w:space="0" w:color="auto"/>
            </w:tcBorders>
            <w:shd w:val="clear" w:color="auto" w:fill="auto"/>
            <w:vAlign w:val="center"/>
          </w:tcPr>
          <w:p w:rsidR="007A21C5" w:rsidRPr="007A21C5" w:rsidRDefault="007A21C5" w:rsidP="007A21C5">
            <w:pPr>
              <w:pStyle w:val="11"/>
              <w:spacing w:afterLines="0"/>
              <w:jc w:val="right"/>
              <w:rPr>
                <w:kern w:val="2"/>
                <w:sz w:val="18"/>
                <w:szCs w:val="18"/>
                <w:lang w:val="pt-BR"/>
              </w:rPr>
            </w:pPr>
            <w:r w:rsidRPr="007A21C5">
              <w:rPr>
                <w:kern w:val="2"/>
                <w:sz w:val="18"/>
                <w:szCs w:val="18"/>
                <w:lang w:val="pt-BR"/>
              </w:rPr>
              <w:t>9.555</w:t>
            </w:r>
          </w:p>
        </w:tc>
      </w:tr>
      <w:tr w:rsidR="007A21C5" w:rsidRPr="007A21C5" w:rsidTr="007A21C5">
        <w:trPr>
          <w:jc w:val="center"/>
        </w:trPr>
        <w:tc>
          <w:tcPr>
            <w:tcW w:w="2551" w:type="dxa"/>
            <w:tcBorders>
              <w:top w:val="double" w:sz="4" w:space="0" w:color="auto"/>
              <w:bottom w:val="double" w:sz="4" w:space="0" w:color="auto"/>
            </w:tcBorders>
            <w:shd w:val="clear" w:color="auto" w:fill="D9D9D9"/>
          </w:tcPr>
          <w:p w:rsidR="007A21C5" w:rsidRPr="007A21C5" w:rsidRDefault="007A21C5" w:rsidP="007A21C5">
            <w:pPr>
              <w:pStyle w:val="11"/>
              <w:spacing w:afterLines="0"/>
              <w:rPr>
                <w:b/>
                <w:color w:val="000000"/>
                <w:kern w:val="2"/>
                <w:sz w:val="18"/>
                <w:szCs w:val="18"/>
                <w:lang w:val="pt-BR"/>
              </w:rPr>
            </w:pPr>
            <w:r w:rsidRPr="007A21C5">
              <w:rPr>
                <w:rFonts w:eastAsia="HGP創英角ｺﾞｼｯｸUB"/>
                <w:b/>
                <w:color w:val="000000"/>
                <w:kern w:val="2"/>
                <w:sz w:val="18"/>
                <w:szCs w:val="18"/>
                <w:lang w:val="pt-BR"/>
              </w:rPr>
              <w:t>Lucro líquido</w:t>
            </w:r>
            <w:r w:rsidRPr="007A21C5">
              <w:rPr>
                <w:b/>
                <w:color w:val="000000"/>
                <w:kern w:val="2"/>
                <w:sz w:val="18"/>
                <w:szCs w:val="18"/>
                <w:lang w:val="pt-BR"/>
              </w:rPr>
              <w:t xml:space="preserve"> (MT/ha)</w:t>
            </w:r>
          </w:p>
        </w:tc>
        <w:tc>
          <w:tcPr>
            <w:tcW w:w="1644" w:type="dxa"/>
            <w:tcBorders>
              <w:top w:val="double" w:sz="4" w:space="0" w:color="auto"/>
              <w:bottom w:val="double" w:sz="4" w:space="0" w:color="auto"/>
            </w:tcBorders>
            <w:shd w:val="clear" w:color="auto" w:fill="auto"/>
            <w:vAlign w:val="center"/>
          </w:tcPr>
          <w:p w:rsidR="007A21C5" w:rsidRPr="007A21C5" w:rsidRDefault="007A21C5" w:rsidP="007A21C5">
            <w:pPr>
              <w:jc w:val="right"/>
              <w:rPr>
                <w:rFonts w:eastAsia="ＭＳ Ｐゴシック"/>
                <w:b/>
                <w:color w:val="000000"/>
                <w:kern w:val="2"/>
                <w:sz w:val="18"/>
                <w:szCs w:val="18"/>
                <w:lang w:val="pt-BR"/>
              </w:rPr>
            </w:pPr>
            <w:r w:rsidRPr="007A21C5">
              <w:rPr>
                <w:b/>
                <w:color w:val="000000"/>
                <w:kern w:val="2"/>
                <w:sz w:val="18"/>
                <w:szCs w:val="18"/>
                <w:lang w:val="pt-BR"/>
              </w:rPr>
              <w:t>85</w:t>
            </w:r>
          </w:p>
        </w:tc>
        <w:tc>
          <w:tcPr>
            <w:tcW w:w="1644" w:type="dxa"/>
            <w:tcBorders>
              <w:top w:val="double" w:sz="4" w:space="0" w:color="auto"/>
              <w:bottom w:val="double" w:sz="4" w:space="0" w:color="auto"/>
            </w:tcBorders>
            <w:shd w:val="clear" w:color="auto" w:fill="auto"/>
            <w:vAlign w:val="center"/>
          </w:tcPr>
          <w:p w:rsidR="007A21C5" w:rsidRPr="007A21C5" w:rsidRDefault="007A21C5" w:rsidP="007A21C5">
            <w:pPr>
              <w:jc w:val="right"/>
              <w:rPr>
                <w:rFonts w:eastAsia="ＭＳ Ｐゴシック"/>
                <w:b/>
                <w:color w:val="000000"/>
                <w:kern w:val="2"/>
                <w:sz w:val="18"/>
                <w:szCs w:val="18"/>
                <w:lang w:val="pt-BR"/>
              </w:rPr>
            </w:pPr>
            <w:r w:rsidRPr="007A21C5">
              <w:rPr>
                <w:b/>
                <w:color w:val="000000"/>
                <w:kern w:val="2"/>
                <w:sz w:val="18"/>
                <w:szCs w:val="18"/>
                <w:lang w:val="pt-BR"/>
              </w:rPr>
              <w:t>-915</w:t>
            </w:r>
          </w:p>
        </w:tc>
        <w:tc>
          <w:tcPr>
            <w:tcW w:w="1644" w:type="dxa"/>
            <w:tcBorders>
              <w:top w:val="double" w:sz="4" w:space="0" w:color="auto"/>
              <w:bottom w:val="double" w:sz="4" w:space="0" w:color="auto"/>
            </w:tcBorders>
            <w:shd w:val="clear" w:color="auto" w:fill="auto"/>
            <w:vAlign w:val="center"/>
          </w:tcPr>
          <w:p w:rsidR="007A21C5" w:rsidRPr="007A21C5" w:rsidRDefault="007A21C5" w:rsidP="007A21C5">
            <w:pPr>
              <w:jc w:val="right"/>
              <w:rPr>
                <w:rFonts w:eastAsia="ＭＳ Ｐゴシック"/>
                <w:b/>
                <w:color w:val="000000"/>
                <w:kern w:val="2"/>
                <w:sz w:val="18"/>
                <w:szCs w:val="18"/>
                <w:lang w:val="pt-BR"/>
              </w:rPr>
            </w:pPr>
            <w:r w:rsidRPr="007A21C5">
              <w:rPr>
                <w:b/>
                <w:color w:val="000000"/>
                <w:kern w:val="2"/>
                <w:sz w:val="18"/>
                <w:szCs w:val="18"/>
                <w:lang w:val="pt-BR"/>
              </w:rPr>
              <w:t>3.085</w:t>
            </w:r>
          </w:p>
        </w:tc>
        <w:tc>
          <w:tcPr>
            <w:tcW w:w="1644" w:type="dxa"/>
            <w:tcBorders>
              <w:top w:val="double" w:sz="4" w:space="0" w:color="auto"/>
              <w:bottom w:val="double" w:sz="4" w:space="0" w:color="auto"/>
            </w:tcBorders>
            <w:shd w:val="clear" w:color="auto" w:fill="auto"/>
            <w:vAlign w:val="center"/>
          </w:tcPr>
          <w:p w:rsidR="007A21C5" w:rsidRPr="007A21C5" w:rsidRDefault="007A21C5" w:rsidP="007A21C5">
            <w:pPr>
              <w:jc w:val="right"/>
              <w:rPr>
                <w:rFonts w:eastAsia="ＭＳ Ｐゴシック"/>
                <w:b/>
                <w:color w:val="000000"/>
                <w:kern w:val="2"/>
                <w:sz w:val="18"/>
                <w:szCs w:val="18"/>
                <w:lang w:val="pt-BR"/>
              </w:rPr>
            </w:pPr>
            <w:r w:rsidRPr="007A21C5">
              <w:rPr>
                <w:b/>
                <w:color w:val="000000"/>
                <w:kern w:val="2"/>
                <w:sz w:val="18"/>
                <w:szCs w:val="18"/>
                <w:lang w:val="pt-BR"/>
              </w:rPr>
              <w:t>3.085</w:t>
            </w:r>
          </w:p>
        </w:tc>
      </w:tr>
      <w:tr w:rsidR="007A21C5" w:rsidRPr="007A21C5" w:rsidTr="007A21C5">
        <w:trPr>
          <w:jc w:val="center"/>
        </w:trPr>
        <w:tc>
          <w:tcPr>
            <w:tcW w:w="2551" w:type="dxa"/>
            <w:tcBorders>
              <w:top w:val="double" w:sz="4" w:space="0" w:color="auto"/>
            </w:tcBorders>
            <w:shd w:val="clear" w:color="auto" w:fill="D9D9D9"/>
          </w:tcPr>
          <w:p w:rsidR="007A21C5" w:rsidRPr="007A21C5" w:rsidRDefault="007A21C5" w:rsidP="007A21C5">
            <w:pPr>
              <w:pStyle w:val="11"/>
              <w:spacing w:afterLines="0"/>
              <w:rPr>
                <w:kern w:val="2"/>
                <w:sz w:val="18"/>
                <w:szCs w:val="18"/>
                <w:lang w:val="pt-BR"/>
              </w:rPr>
            </w:pPr>
            <w:r w:rsidRPr="007A21C5">
              <w:rPr>
                <w:kern w:val="2"/>
                <w:sz w:val="18"/>
                <w:szCs w:val="18"/>
                <w:lang w:val="pt-BR"/>
              </w:rPr>
              <w:t>Volume de erosão do solo (t/ha)</w:t>
            </w:r>
          </w:p>
        </w:tc>
        <w:tc>
          <w:tcPr>
            <w:tcW w:w="1644" w:type="dxa"/>
            <w:tcBorders>
              <w:top w:val="double" w:sz="4" w:space="0" w:color="auto"/>
            </w:tcBorders>
            <w:shd w:val="clear" w:color="auto" w:fill="auto"/>
            <w:vAlign w:val="center"/>
          </w:tcPr>
          <w:p w:rsidR="007A21C5" w:rsidRPr="007A21C5" w:rsidRDefault="007A21C5" w:rsidP="007A21C5">
            <w:pPr>
              <w:jc w:val="right"/>
              <w:rPr>
                <w:color w:val="000000"/>
                <w:kern w:val="2"/>
                <w:sz w:val="18"/>
                <w:szCs w:val="18"/>
                <w:lang w:val="pt-BR"/>
              </w:rPr>
            </w:pPr>
            <w:r w:rsidRPr="007A21C5">
              <w:rPr>
                <w:color w:val="000000"/>
                <w:kern w:val="2"/>
                <w:sz w:val="18"/>
                <w:szCs w:val="18"/>
                <w:lang w:val="pt-BR"/>
              </w:rPr>
              <w:t>24,9</w:t>
            </w:r>
          </w:p>
        </w:tc>
        <w:tc>
          <w:tcPr>
            <w:tcW w:w="1644" w:type="dxa"/>
            <w:tcBorders>
              <w:top w:val="double" w:sz="4" w:space="0" w:color="auto"/>
            </w:tcBorders>
            <w:shd w:val="clear" w:color="auto" w:fill="auto"/>
            <w:vAlign w:val="center"/>
          </w:tcPr>
          <w:p w:rsidR="007A21C5" w:rsidRPr="007A21C5" w:rsidRDefault="007A21C5" w:rsidP="007A21C5">
            <w:pPr>
              <w:jc w:val="right"/>
              <w:rPr>
                <w:color w:val="000000"/>
                <w:kern w:val="2"/>
                <w:sz w:val="18"/>
                <w:szCs w:val="18"/>
                <w:lang w:val="pt-BR"/>
              </w:rPr>
            </w:pPr>
            <w:r w:rsidRPr="007A21C5">
              <w:rPr>
                <w:color w:val="000000"/>
                <w:kern w:val="2"/>
                <w:sz w:val="18"/>
                <w:szCs w:val="18"/>
                <w:lang w:val="pt-BR"/>
              </w:rPr>
              <w:t>7,5</w:t>
            </w:r>
          </w:p>
        </w:tc>
        <w:tc>
          <w:tcPr>
            <w:tcW w:w="1644" w:type="dxa"/>
            <w:tcBorders>
              <w:top w:val="double" w:sz="4" w:space="0" w:color="auto"/>
            </w:tcBorders>
            <w:shd w:val="clear" w:color="auto" w:fill="auto"/>
            <w:vAlign w:val="center"/>
          </w:tcPr>
          <w:p w:rsidR="007A21C5" w:rsidRPr="007A21C5" w:rsidRDefault="007A21C5" w:rsidP="007A21C5">
            <w:pPr>
              <w:jc w:val="right"/>
              <w:rPr>
                <w:color w:val="000000"/>
                <w:kern w:val="2"/>
                <w:sz w:val="18"/>
                <w:szCs w:val="18"/>
                <w:lang w:val="pt-BR"/>
              </w:rPr>
            </w:pPr>
            <w:r w:rsidRPr="007A21C5">
              <w:rPr>
                <w:color w:val="000000"/>
                <w:kern w:val="2"/>
                <w:sz w:val="18"/>
                <w:szCs w:val="18"/>
                <w:lang w:val="pt-BR"/>
              </w:rPr>
              <w:t>15,1</w:t>
            </w:r>
          </w:p>
        </w:tc>
        <w:tc>
          <w:tcPr>
            <w:tcW w:w="1644" w:type="dxa"/>
            <w:tcBorders>
              <w:top w:val="double" w:sz="4" w:space="0" w:color="auto"/>
            </w:tcBorders>
            <w:shd w:val="clear" w:color="auto" w:fill="auto"/>
            <w:vAlign w:val="center"/>
          </w:tcPr>
          <w:p w:rsidR="007A21C5" w:rsidRPr="007A21C5" w:rsidRDefault="007A21C5" w:rsidP="007A21C5">
            <w:pPr>
              <w:jc w:val="right"/>
              <w:rPr>
                <w:color w:val="000000"/>
                <w:kern w:val="2"/>
                <w:sz w:val="18"/>
                <w:szCs w:val="18"/>
                <w:lang w:val="pt-BR"/>
              </w:rPr>
            </w:pPr>
            <w:r w:rsidRPr="007A21C5">
              <w:rPr>
                <w:color w:val="000000"/>
                <w:kern w:val="2"/>
                <w:sz w:val="18"/>
                <w:szCs w:val="18"/>
                <w:lang w:val="pt-BR"/>
              </w:rPr>
              <w:t>0,7</w:t>
            </w:r>
          </w:p>
        </w:tc>
      </w:tr>
    </w:tbl>
    <w:p w:rsidR="007A21C5" w:rsidRPr="007A21C5" w:rsidRDefault="007A21C5" w:rsidP="007A21C5">
      <w:pPr>
        <w:pStyle w:val="11"/>
        <w:spacing w:afterLines="0"/>
        <w:rPr>
          <w:sz w:val="20"/>
          <w:szCs w:val="22"/>
          <w:lang w:val="pt-BR"/>
        </w:rPr>
      </w:pPr>
      <w:r w:rsidRPr="007A21C5">
        <w:rPr>
          <w:sz w:val="20"/>
          <w:szCs w:val="22"/>
          <w:lang w:val="pt-BR"/>
        </w:rPr>
        <w:t>*1: Método agrícola comum nas redondezas de Nampula.</w:t>
      </w:r>
    </w:p>
    <w:p w:rsidR="007A21C5" w:rsidRPr="007A21C5" w:rsidRDefault="007A21C5" w:rsidP="007A21C5">
      <w:pPr>
        <w:pStyle w:val="11"/>
        <w:spacing w:afterLines="0"/>
        <w:ind w:left="2"/>
        <w:rPr>
          <w:sz w:val="20"/>
          <w:szCs w:val="22"/>
          <w:lang w:val="pt-BR"/>
        </w:rPr>
      </w:pPr>
      <w:r w:rsidRPr="007A21C5">
        <w:rPr>
          <w:sz w:val="20"/>
          <w:szCs w:val="22"/>
          <w:lang w:val="pt-BR"/>
        </w:rPr>
        <w:t>*2: No caso de lavra, é necessário reunir provisoriamente os materiais residuais no canto do campo de forma a não atrapalhar os serviços, e depois, espalhar novamente após a lavra.</w:t>
      </w:r>
    </w:p>
    <w:p w:rsidR="007A21C5" w:rsidRPr="007A21C5" w:rsidRDefault="007A21C5" w:rsidP="007A21C5">
      <w:pPr>
        <w:pStyle w:val="11"/>
        <w:spacing w:afterLines="0" w:line="240" w:lineRule="exact"/>
        <w:rPr>
          <w:szCs w:val="22"/>
          <w:lang w:val="pt-BR"/>
        </w:rPr>
      </w:pPr>
    </w:p>
    <w:p w:rsidR="007A21C5" w:rsidRPr="007A21C5" w:rsidRDefault="007A21C5" w:rsidP="007A21C5">
      <w:pPr>
        <w:pStyle w:val="32"/>
        <w:spacing w:after="120"/>
      </w:pPr>
      <w:r w:rsidRPr="007A21C5">
        <w:t xml:space="preserve">O lucro líquido se tornou mais elevado na secção de cultivo mínimo e na secção de cultivo mínimo + mulch. Além disso, os efeitos da prevenção de erosão do solo foram mais altos na secção de cultivo mínimo + mulch. Desta forma, a considerar pelos resultados das experiências </w:t>
      </w:r>
      <w:r w:rsidRPr="007A21C5">
        <w:lastRenderedPageBreak/>
        <w:t>destas colheitas, a técnica mais recomendada é a do cultivo mínimo + mulch.</w:t>
      </w:r>
    </w:p>
    <w:p w:rsidR="007A21C5" w:rsidRPr="007A21C5" w:rsidRDefault="007A21C5" w:rsidP="007A21C5">
      <w:pPr>
        <w:pStyle w:val="1"/>
        <w:ind w:left="851"/>
        <w:rPr>
          <w:szCs w:val="22"/>
          <w:lang w:val="pt-BR"/>
        </w:rPr>
      </w:pPr>
      <w:r w:rsidRPr="007A21C5">
        <w:rPr>
          <w:szCs w:val="22"/>
          <w:lang w:val="pt-BR"/>
        </w:rPr>
        <w:t>Ensaios realizados na campanha 2014/2015</w:t>
      </w:r>
    </w:p>
    <w:p w:rsidR="007A21C5" w:rsidRPr="007A21C5" w:rsidRDefault="007A21C5" w:rsidP="007A21C5">
      <w:pPr>
        <w:pStyle w:val="32"/>
        <w:spacing w:after="120"/>
      </w:pPr>
      <w:r w:rsidRPr="007A21C5">
        <w:t>Nos ensaios feitos na campanha 2013/2014, as secções de processamento foram estabelecidas conforme abaixo indicadas e está a se cultivar a mandioca.</w:t>
      </w:r>
    </w:p>
    <w:p w:rsidR="007A21C5" w:rsidRPr="007A21C5" w:rsidRDefault="007A21C5" w:rsidP="00CE3EE8">
      <w:pPr>
        <w:pStyle w:val="1"/>
        <w:numPr>
          <w:ilvl w:val="0"/>
          <w:numId w:val="28"/>
        </w:numPr>
        <w:spacing w:afterLines="0"/>
        <w:rPr>
          <w:szCs w:val="22"/>
          <w:lang w:val="pt-BR"/>
        </w:rPr>
      </w:pPr>
      <w:r w:rsidRPr="007A21C5">
        <w:rPr>
          <w:szCs w:val="22"/>
          <w:lang w:val="pt-BR"/>
        </w:rPr>
        <w:t>Lavra</w:t>
      </w:r>
    </w:p>
    <w:p w:rsidR="007A21C5" w:rsidRPr="007A21C5" w:rsidRDefault="007A21C5" w:rsidP="00CE3EE8">
      <w:pPr>
        <w:pStyle w:val="1"/>
        <w:numPr>
          <w:ilvl w:val="0"/>
          <w:numId w:val="28"/>
        </w:numPr>
        <w:spacing w:afterLines="0"/>
        <w:rPr>
          <w:szCs w:val="22"/>
          <w:lang w:val="pt-BR"/>
        </w:rPr>
      </w:pPr>
      <w:r w:rsidRPr="007A21C5">
        <w:rPr>
          <w:szCs w:val="22"/>
          <w:lang w:val="pt-BR"/>
        </w:rPr>
        <w:t>Cultivo mínimo</w:t>
      </w:r>
    </w:p>
    <w:p w:rsidR="007A21C5" w:rsidRPr="007A21C5" w:rsidRDefault="007A21C5" w:rsidP="00CE3EE8">
      <w:pPr>
        <w:pStyle w:val="1"/>
        <w:numPr>
          <w:ilvl w:val="0"/>
          <w:numId w:val="28"/>
        </w:numPr>
        <w:spacing w:afterLines="0"/>
        <w:rPr>
          <w:szCs w:val="22"/>
          <w:lang w:val="pt-BR"/>
        </w:rPr>
      </w:pPr>
      <w:r w:rsidRPr="007A21C5">
        <w:rPr>
          <w:szCs w:val="22"/>
          <w:lang w:val="pt-BR"/>
        </w:rPr>
        <w:t>Cultivo mínimo + cultivo intercalar de capim-vetiver</w:t>
      </w:r>
    </w:p>
    <w:p w:rsidR="007A21C5" w:rsidRPr="007A21C5" w:rsidRDefault="007A21C5" w:rsidP="00546AAF">
      <w:pPr>
        <w:pStyle w:val="1"/>
        <w:numPr>
          <w:ilvl w:val="0"/>
          <w:numId w:val="28"/>
        </w:numPr>
        <w:rPr>
          <w:szCs w:val="22"/>
          <w:lang w:val="pt-BR"/>
        </w:rPr>
      </w:pPr>
      <w:r w:rsidRPr="007A21C5">
        <w:rPr>
          <w:szCs w:val="22"/>
          <w:lang w:val="pt-BR"/>
        </w:rPr>
        <w:t>Cultivo mínimo + mulch de milho</w:t>
      </w:r>
    </w:p>
    <w:p w:rsidR="007A21C5" w:rsidRDefault="007A21C5" w:rsidP="007A21C5">
      <w:pPr>
        <w:pStyle w:val="32"/>
        <w:spacing w:after="120"/>
        <w:rPr>
          <w:rFonts w:hint="eastAsia"/>
        </w:rPr>
      </w:pPr>
      <w:r w:rsidRPr="007A21C5">
        <w:t>A colheita da mandioca que está a ser cultivada no campo está prevista para mais ou menos Outubro, mas como já se findou a estação de chuvas, indicam-se a seguir os resultados dos efeitos de prevenção de erosão do solo em cada processamento.</w:t>
      </w:r>
    </w:p>
    <w:p w:rsidR="00010F8F" w:rsidRPr="007A21C5" w:rsidRDefault="00010F8F" w:rsidP="00010F8F">
      <w:pPr>
        <w:pStyle w:val="32"/>
        <w:spacing w:after="120"/>
        <w:ind w:leftChars="0" w:left="0"/>
        <w:jc w:val="center"/>
      </w:pPr>
      <w:r>
        <w:rPr>
          <w:noProof/>
          <w:lang w:val="en-US"/>
        </w:rPr>
        <w:drawing>
          <wp:inline distT="0" distB="0" distL="0" distR="0">
            <wp:extent cx="5602205" cy="2052000"/>
            <wp:effectExtent l="1905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3" cstate="screen"/>
                    <a:srcRect/>
                    <a:stretch>
                      <a:fillRect/>
                    </a:stretch>
                  </pic:blipFill>
                  <pic:spPr bwMode="auto">
                    <a:xfrm>
                      <a:off x="0" y="0"/>
                      <a:ext cx="5602205" cy="2052000"/>
                    </a:xfrm>
                    <a:prstGeom prst="rect">
                      <a:avLst/>
                    </a:prstGeom>
                    <a:noFill/>
                    <a:ln w="9525">
                      <a:noFill/>
                      <a:miter lim="800000"/>
                      <a:headEnd/>
                      <a:tailEnd/>
                    </a:ln>
                  </pic:spPr>
                </pic:pic>
              </a:graphicData>
            </a:graphic>
          </wp:inline>
        </w:drawing>
      </w:r>
    </w:p>
    <w:p w:rsidR="007A21C5" w:rsidRPr="007A21C5" w:rsidRDefault="007A21C5" w:rsidP="00463953">
      <w:pPr>
        <w:pStyle w:val="ad"/>
        <w:spacing w:afterLines="50"/>
        <w:rPr>
          <w:rFonts w:eastAsia="ＭＳ ゴシック"/>
        </w:rPr>
      </w:pPr>
      <w:bookmarkStart w:id="141" w:name="_Toc421635923"/>
      <w:r w:rsidRPr="007A21C5">
        <w:t xml:space="preserve">Figura </w:t>
      </w:r>
      <w:fldSimple w:instr=" STYLEREF 1 \s ">
        <w:r w:rsidR="00F24ACE">
          <w:rPr>
            <w:noProof/>
          </w:rPr>
          <w:t>2</w:t>
        </w:r>
      </w:fldSimple>
      <w:r w:rsidR="00012528">
        <w:noBreakHyphen/>
      </w:r>
      <w:fldSimple w:instr=" SEQ Figura \* ARABIC \s 1 ">
        <w:r w:rsidR="00F24ACE">
          <w:rPr>
            <w:noProof/>
          </w:rPr>
          <w:t>20</w:t>
        </w:r>
      </w:fldSimple>
      <w:r w:rsidRPr="007A21C5">
        <w:rPr>
          <w:rFonts w:hint="eastAsia"/>
        </w:rPr>
        <w:t xml:space="preserve">  </w:t>
      </w:r>
      <w:r w:rsidRPr="007A21C5">
        <w:rPr>
          <w:rFonts w:eastAsia="ＭＳ ゴシック"/>
        </w:rPr>
        <w:t>Volume de Solo Erodido</w:t>
      </w:r>
      <w:r>
        <w:rPr>
          <w:rFonts w:eastAsia="ＭＳ ゴシック" w:hint="eastAsia"/>
        </w:rPr>
        <w:br/>
      </w:r>
      <w:r w:rsidRPr="007A21C5">
        <w:rPr>
          <w:rFonts w:eastAsia="ＭＳ ゴシック"/>
        </w:rPr>
        <w:t>(Campanha 2014/2015 em Nampula)</w:t>
      </w:r>
      <w:bookmarkEnd w:id="141"/>
    </w:p>
    <w:p w:rsidR="007A21C5" w:rsidRPr="007A21C5" w:rsidRDefault="007A21C5" w:rsidP="0059638D">
      <w:pPr>
        <w:pStyle w:val="32"/>
        <w:spacing w:after="120"/>
      </w:pPr>
      <w:r w:rsidRPr="007A21C5">
        <w:t>Com relação ao volume de solo erodido, houve uma ampla redução da erosão em comparação com o controlo (secção de lavra) em todas as secções de processamento e o resultado foi inferior a 1/25.</w:t>
      </w:r>
    </w:p>
    <w:p w:rsidR="007A21C5" w:rsidRPr="007A21C5" w:rsidRDefault="007A21C5" w:rsidP="0059638D">
      <w:pPr>
        <w:pStyle w:val="32"/>
        <w:spacing w:after="120"/>
      </w:pPr>
      <w:r w:rsidRPr="007A21C5">
        <w:t>Nos ensaios feitos nesta campanha, em comparação com a secção de lavra, o crescimento de ervas daninhas foi mais notável na secção de cultivo mínimo, e pensa-se que a cobertura das ervas influenciou enormemente para reduzir o volume de solo erodido e do fluxo de água.</w:t>
      </w:r>
    </w:p>
    <w:tbl>
      <w:tblPr>
        <w:tblW w:w="0" w:type="auto"/>
        <w:tblLook w:val="04A0"/>
      </w:tblPr>
      <w:tblGrid>
        <w:gridCol w:w="4635"/>
        <w:gridCol w:w="4635"/>
      </w:tblGrid>
      <w:tr w:rsidR="007A21C5" w:rsidRPr="007A21C5" w:rsidTr="007A21C5">
        <w:tc>
          <w:tcPr>
            <w:tcW w:w="4635" w:type="dxa"/>
            <w:shd w:val="clear" w:color="auto" w:fill="auto"/>
          </w:tcPr>
          <w:p w:rsidR="007A21C5" w:rsidRPr="007A21C5" w:rsidRDefault="007A21C5" w:rsidP="007A21C5">
            <w:pPr>
              <w:pStyle w:val="11"/>
              <w:spacing w:afterLines="0"/>
              <w:jc w:val="center"/>
              <w:rPr>
                <w:kern w:val="2"/>
                <w:sz w:val="20"/>
                <w:szCs w:val="22"/>
                <w:lang w:val="pt-BR"/>
              </w:rPr>
            </w:pPr>
            <w:r w:rsidRPr="007A21C5">
              <w:rPr>
                <w:noProof/>
                <w:kern w:val="2"/>
                <w:sz w:val="20"/>
                <w:szCs w:val="22"/>
                <w:lang w:val="en-US"/>
              </w:rPr>
              <w:drawing>
                <wp:inline distT="0" distB="0" distL="0" distR="0">
                  <wp:extent cx="2733675" cy="2047875"/>
                  <wp:effectExtent l="19050" t="0" r="9525" b="0"/>
                  <wp:docPr id="1350" name="図 8" descr="C:\Users\Kazuhiro Naruo\Dropbox\Public\D論\2014-2015\Nampula\写真\Seccao Fotos JICA\IMG_4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C:\Users\Kazuhiro Naruo\Dropbox\Public\D論\2014-2015\Nampula\写真\Seccao Fotos JICA\IMG_4166.JPG"/>
                          <pic:cNvPicPr>
                            <a:picLocks noChangeAspect="1" noChangeArrowheads="1"/>
                          </pic:cNvPicPr>
                        </pic:nvPicPr>
                        <pic:blipFill>
                          <a:blip r:embed="rId84" cstate="screen"/>
                          <a:srcRect/>
                          <a:stretch>
                            <a:fillRect/>
                          </a:stretch>
                        </pic:blipFill>
                        <pic:spPr bwMode="auto">
                          <a:xfrm>
                            <a:off x="0" y="0"/>
                            <a:ext cx="2733675" cy="2047875"/>
                          </a:xfrm>
                          <a:prstGeom prst="rect">
                            <a:avLst/>
                          </a:prstGeom>
                          <a:noFill/>
                          <a:ln w="9525">
                            <a:noFill/>
                            <a:miter lim="800000"/>
                            <a:headEnd/>
                            <a:tailEnd/>
                          </a:ln>
                        </pic:spPr>
                      </pic:pic>
                    </a:graphicData>
                  </a:graphic>
                </wp:inline>
              </w:drawing>
            </w:r>
          </w:p>
          <w:p w:rsidR="007A21C5" w:rsidRPr="007A21C5" w:rsidRDefault="007A21C5" w:rsidP="007A21C5">
            <w:pPr>
              <w:pStyle w:val="11"/>
              <w:spacing w:afterLines="0"/>
              <w:jc w:val="center"/>
              <w:rPr>
                <w:kern w:val="2"/>
                <w:sz w:val="20"/>
                <w:szCs w:val="22"/>
                <w:lang w:val="pt-BR"/>
              </w:rPr>
            </w:pPr>
            <w:r w:rsidRPr="007A21C5">
              <w:rPr>
                <w:kern w:val="2"/>
                <w:sz w:val="20"/>
                <w:szCs w:val="22"/>
                <w:lang w:val="pt-BR"/>
              </w:rPr>
              <w:t>Secção de lavra</w:t>
            </w:r>
          </w:p>
          <w:p w:rsidR="007A21C5" w:rsidRPr="007A21C5" w:rsidRDefault="007A21C5" w:rsidP="007A21C5">
            <w:pPr>
              <w:pStyle w:val="11"/>
              <w:spacing w:afterLines="0"/>
              <w:jc w:val="center"/>
              <w:rPr>
                <w:kern w:val="2"/>
                <w:sz w:val="20"/>
                <w:szCs w:val="22"/>
                <w:lang w:val="pt-BR"/>
              </w:rPr>
            </w:pPr>
          </w:p>
        </w:tc>
        <w:tc>
          <w:tcPr>
            <w:tcW w:w="4635" w:type="dxa"/>
            <w:shd w:val="clear" w:color="auto" w:fill="auto"/>
          </w:tcPr>
          <w:p w:rsidR="007A21C5" w:rsidRPr="007A21C5" w:rsidRDefault="007A21C5" w:rsidP="007A21C5">
            <w:pPr>
              <w:pStyle w:val="11"/>
              <w:spacing w:afterLines="0"/>
              <w:jc w:val="center"/>
              <w:rPr>
                <w:kern w:val="2"/>
                <w:sz w:val="20"/>
                <w:szCs w:val="22"/>
                <w:lang w:val="pt-BR"/>
              </w:rPr>
            </w:pPr>
            <w:r w:rsidRPr="007A21C5">
              <w:rPr>
                <w:noProof/>
                <w:kern w:val="2"/>
                <w:sz w:val="20"/>
                <w:szCs w:val="22"/>
                <w:lang w:val="en-US"/>
              </w:rPr>
              <w:drawing>
                <wp:inline distT="0" distB="0" distL="0" distR="0">
                  <wp:extent cx="2733675" cy="2047875"/>
                  <wp:effectExtent l="19050" t="0" r="9525" b="0"/>
                  <wp:docPr id="1349" name="図 7" descr="C:\Users\Kazuhiro Naruo\Dropbox\Public\D論\2014-2015\Nampula\写真\Seccao Fotos JICA\IMG_4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Users\Kazuhiro Naruo\Dropbox\Public\D論\2014-2015\Nampula\写真\Seccao Fotos JICA\IMG_4161.JPG"/>
                          <pic:cNvPicPr>
                            <a:picLocks noChangeAspect="1" noChangeArrowheads="1"/>
                          </pic:cNvPicPr>
                        </pic:nvPicPr>
                        <pic:blipFill>
                          <a:blip r:embed="rId85" cstate="screen"/>
                          <a:srcRect/>
                          <a:stretch>
                            <a:fillRect/>
                          </a:stretch>
                        </pic:blipFill>
                        <pic:spPr bwMode="auto">
                          <a:xfrm>
                            <a:off x="0" y="0"/>
                            <a:ext cx="2733675" cy="2047875"/>
                          </a:xfrm>
                          <a:prstGeom prst="rect">
                            <a:avLst/>
                          </a:prstGeom>
                          <a:noFill/>
                          <a:ln w="9525">
                            <a:noFill/>
                            <a:miter lim="800000"/>
                            <a:headEnd/>
                            <a:tailEnd/>
                          </a:ln>
                        </pic:spPr>
                      </pic:pic>
                    </a:graphicData>
                  </a:graphic>
                </wp:inline>
              </w:drawing>
            </w:r>
          </w:p>
          <w:p w:rsidR="007A21C5" w:rsidRPr="007A21C5" w:rsidRDefault="007A21C5" w:rsidP="007A21C5">
            <w:pPr>
              <w:pStyle w:val="11"/>
              <w:spacing w:afterLines="0"/>
              <w:jc w:val="center"/>
              <w:rPr>
                <w:kern w:val="2"/>
                <w:sz w:val="20"/>
                <w:szCs w:val="22"/>
                <w:lang w:val="pt-BR"/>
              </w:rPr>
            </w:pPr>
            <w:r w:rsidRPr="007A21C5">
              <w:rPr>
                <w:kern w:val="2"/>
                <w:sz w:val="20"/>
                <w:szCs w:val="22"/>
                <w:lang w:val="pt-BR"/>
              </w:rPr>
              <w:t>Secção de cultivo mínimo</w:t>
            </w:r>
          </w:p>
        </w:tc>
      </w:tr>
      <w:tr w:rsidR="007A21C5" w:rsidRPr="00463953" w:rsidTr="007A21C5">
        <w:tc>
          <w:tcPr>
            <w:tcW w:w="4635" w:type="dxa"/>
            <w:shd w:val="clear" w:color="auto" w:fill="auto"/>
          </w:tcPr>
          <w:p w:rsidR="007A21C5" w:rsidRPr="007A21C5" w:rsidRDefault="007A21C5" w:rsidP="007A21C5">
            <w:pPr>
              <w:pStyle w:val="11"/>
              <w:spacing w:afterLines="0"/>
              <w:jc w:val="center"/>
              <w:rPr>
                <w:kern w:val="2"/>
                <w:sz w:val="20"/>
                <w:szCs w:val="22"/>
                <w:lang w:val="pt-BR"/>
              </w:rPr>
            </w:pPr>
            <w:r w:rsidRPr="007A21C5">
              <w:rPr>
                <w:noProof/>
                <w:kern w:val="2"/>
                <w:sz w:val="20"/>
                <w:szCs w:val="22"/>
                <w:lang w:val="en-US"/>
              </w:rPr>
              <w:lastRenderedPageBreak/>
              <w:drawing>
                <wp:inline distT="0" distB="0" distL="0" distR="0">
                  <wp:extent cx="2733675" cy="2047875"/>
                  <wp:effectExtent l="19050" t="0" r="9525" b="0"/>
                  <wp:docPr id="38" name="図 6" descr="C:\Users\Kazuhiro Naruo\Dropbox\Public\D論\2014-2015\Nampula\写真\Seccao Fotos JICA\IMG_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C:\Users\Kazuhiro Naruo\Dropbox\Public\D論\2014-2015\Nampula\写真\Seccao Fotos JICA\IMG_4157.JPG"/>
                          <pic:cNvPicPr>
                            <a:picLocks noChangeAspect="1" noChangeArrowheads="1"/>
                          </pic:cNvPicPr>
                        </pic:nvPicPr>
                        <pic:blipFill>
                          <a:blip r:embed="rId86" cstate="screen"/>
                          <a:srcRect/>
                          <a:stretch>
                            <a:fillRect/>
                          </a:stretch>
                        </pic:blipFill>
                        <pic:spPr bwMode="auto">
                          <a:xfrm>
                            <a:off x="0" y="0"/>
                            <a:ext cx="2733675" cy="2047875"/>
                          </a:xfrm>
                          <a:prstGeom prst="rect">
                            <a:avLst/>
                          </a:prstGeom>
                          <a:noFill/>
                          <a:ln w="9525">
                            <a:noFill/>
                            <a:miter lim="800000"/>
                            <a:headEnd/>
                            <a:tailEnd/>
                          </a:ln>
                        </pic:spPr>
                      </pic:pic>
                    </a:graphicData>
                  </a:graphic>
                </wp:inline>
              </w:drawing>
            </w:r>
          </w:p>
          <w:p w:rsidR="007A21C5" w:rsidRPr="007A21C5" w:rsidRDefault="007A21C5" w:rsidP="007A21C5">
            <w:pPr>
              <w:pStyle w:val="11"/>
              <w:spacing w:afterLines="0"/>
              <w:jc w:val="center"/>
              <w:rPr>
                <w:kern w:val="2"/>
                <w:sz w:val="20"/>
                <w:szCs w:val="22"/>
                <w:lang w:val="pt-BR"/>
              </w:rPr>
            </w:pPr>
            <w:r w:rsidRPr="007A21C5">
              <w:rPr>
                <w:kern w:val="2"/>
                <w:sz w:val="20"/>
                <w:szCs w:val="22"/>
                <w:lang w:val="pt-BR"/>
              </w:rPr>
              <w:t>Secção de cultivo mínimo + cultivo intercalar de capim-vetiver</w:t>
            </w:r>
          </w:p>
          <w:p w:rsidR="007A21C5" w:rsidRPr="007A21C5" w:rsidRDefault="007A21C5" w:rsidP="007A21C5">
            <w:pPr>
              <w:pStyle w:val="11"/>
              <w:spacing w:afterLines="0"/>
              <w:jc w:val="center"/>
              <w:rPr>
                <w:kern w:val="2"/>
                <w:sz w:val="20"/>
                <w:szCs w:val="22"/>
                <w:lang w:val="pt-BR"/>
              </w:rPr>
            </w:pPr>
          </w:p>
        </w:tc>
        <w:tc>
          <w:tcPr>
            <w:tcW w:w="4635" w:type="dxa"/>
            <w:shd w:val="clear" w:color="auto" w:fill="auto"/>
          </w:tcPr>
          <w:p w:rsidR="007A21C5" w:rsidRPr="007A21C5" w:rsidRDefault="007A21C5" w:rsidP="007A21C5">
            <w:pPr>
              <w:pStyle w:val="11"/>
              <w:spacing w:afterLines="0"/>
              <w:jc w:val="center"/>
              <w:rPr>
                <w:kern w:val="2"/>
                <w:sz w:val="20"/>
                <w:szCs w:val="22"/>
                <w:lang w:val="pt-BR"/>
              </w:rPr>
            </w:pPr>
            <w:r w:rsidRPr="007A21C5">
              <w:rPr>
                <w:noProof/>
                <w:kern w:val="2"/>
                <w:sz w:val="20"/>
                <w:szCs w:val="22"/>
                <w:lang w:val="en-US"/>
              </w:rPr>
              <w:drawing>
                <wp:inline distT="0" distB="0" distL="0" distR="0">
                  <wp:extent cx="2733675" cy="2047875"/>
                  <wp:effectExtent l="19050" t="0" r="9525" b="0"/>
                  <wp:docPr id="39" name="図 9" descr="C:\Users\Kazuhiro Naruo\Dropbox\Public\D論\2014-2015\Nampula\写真\Seccao Fotos JICA\IMG_4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C:\Users\Kazuhiro Naruo\Dropbox\Public\D論\2014-2015\Nampula\写真\Seccao Fotos JICA\IMG_4168.JPG"/>
                          <pic:cNvPicPr>
                            <a:picLocks noChangeAspect="1" noChangeArrowheads="1"/>
                          </pic:cNvPicPr>
                        </pic:nvPicPr>
                        <pic:blipFill>
                          <a:blip r:embed="rId87" cstate="screen"/>
                          <a:srcRect/>
                          <a:stretch>
                            <a:fillRect/>
                          </a:stretch>
                        </pic:blipFill>
                        <pic:spPr bwMode="auto">
                          <a:xfrm>
                            <a:off x="0" y="0"/>
                            <a:ext cx="2733675" cy="2047875"/>
                          </a:xfrm>
                          <a:prstGeom prst="rect">
                            <a:avLst/>
                          </a:prstGeom>
                          <a:noFill/>
                          <a:ln w="9525">
                            <a:noFill/>
                            <a:miter lim="800000"/>
                            <a:headEnd/>
                            <a:tailEnd/>
                          </a:ln>
                        </pic:spPr>
                      </pic:pic>
                    </a:graphicData>
                  </a:graphic>
                </wp:inline>
              </w:drawing>
            </w:r>
          </w:p>
          <w:p w:rsidR="007A21C5" w:rsidRPr="007A21C5" w:rsidRDefault="007A21C5" w:rsidP="007A21C5">
            <w:pPr>
              <w:pStyle w:val="11"/>
              <w:spacing w:afterLines="0"/>
              <w:jc w:val="center"/>
              <w:rPr>
                <w:kern w:val="2"/>
                <w:sz w:val="20"/>
                <w:szCs w:val="22"/>
                <w:lang w:val="pt-BR"/>
              </w:rPr>
            </w:pPr>
            <w:r w:rsidRPr="007A21C5">
              <w:rPr>
                <w:kern w:val="2"/>
                <w:sz w:val="20"/>
                <w:szCs w:val="22"/>
                <w:lang w:val="pt-BR"/>
              </w:rPr>
              <w:t>Secção de cultivo mínimo + mulch</w:t>
            </w:r>
          </w:p>
        </w:tc>
      </w:tr>
      <w:tr w:rsidR="007A21C5" w:rsidRPr="00463953" w:rsidTr="007A21C5">
        <w:tc>
          <w:tcPr>
            <w:tcW w:w="9270" w:type="dxa"/>
            <w:gridSpan w:val="2"/>
            <w:shd w:val="clear" w:color="auto" w:fill="auto"/>
          </w:tcPr>
          <w:p w:rsidR="007A21C5" w:rsidRPr="007A21C5" w:rsidRDefault="007A21C5" w:rsidP="007A21C5">
            <w:pPr>
              <w:pStyle w:val="11"/>
              <w:spacing w:afterLines="0" w:line="360" w:lineRule="atLeast"/>
              <w:jc w:val="center"/>
              <w:rPr>
                <w:rFonts w:eastAsia="ＭＳ ゴシック"/>
                <w:b/>
                <w:noProof/>
                <w:kern w:val="2"/>
                <w:szCs w:val="22"/>
                <w:lang w:val="pt-BR"/>
              </w:rPr>
            </w:pPr>
            <w:r w:rsidRPr="007A21C5">
              <w:rPr>
                <w:rFonts w:eastAsia="ＭＳ ゴシック"/>
                <w:b/>
                <w:noProof/>
                <w:kern w:val="2"/>
                <w:szCs w:val="22"/>
                <w:lang w:val="pt-BR"/>
              </w:rPr>
              <w:t>Situação do Crescimento de Ervas Daninhas em Cada Secção de Processamento (12/01/2015)</w:t>
            </w:r>
          </w:p>
        </w:tc>
      </w:tr>
    </w:tbl>
    <w:p w:rsidR="007A21C5" w:rsidRPr="007A21C5" w:rsidRDefault="007A21C5" w:rsidP="0059638D">
      <w:pPr>
        <w:pStyle w:val="32"/>
        <w:spacing w:afterLines="0"/>
      </w:pPr>
    </w:p>
    <w:p w:rsidR="007A21C5" w:rsidRPr="007A21C5" w:rsidRDefault="007A21C5" w:rsidP="0059638D">
      <w:pPr>
        <w:pStyle w:val="32"/>
        <w:spacing w:after="120"/>
      </w:pPr>
      <w:r w:rsidRPr="007A21C5">
        <w:t>No mês de Outubro, está previsto efectuar-se a medição do volume de colheita da mandioca que está a ser cultivada no campo experimental, assim como a avaliação dos efeitos de cada processamento juntamente com os resultados da prevenção da erosão do solo.</w:t>
      </w:r>
    </w:p>
    <w:p w:rsidR="007A21C5" w:rsidRPr="0059638D" w:rsidRDefault="007A21C5" w:rsidP="0059638D">
      <w:pPr>
        <w:pStyle w:val="6"/>
        <w:spacing w:after="120"/>
      </w:pPr>
      <w:r w:rsidRPr="0059638D">
        <w:t xml:space="preserve"> Ensaios de Prevenção da Erosão do Solo em Lichinga</w:t>
      </w:r>
    </w:p>
    <w:p w:rsidR="007A21C5" w:rsidRPr="0059638D" w:rsidRDefault="007A21C5" w:rsidP="00546AAF">
      <w:pPr>
        <w:pStyle w:val="1"/>
        <w:numPr>
          <w:ilvl w:val="0"/>
          <w:numId w:val="31"/>
        </w:numPr>
        <w:ind w:left="851"/>
        <w:rPr>
          <w:szCs w:val="22"/>
          <w:lang w:val="pt-BR"/>
        </w:rPr>
      </w:pPr>
      <w:r w:rsidRPr="0059638D">
        <w:rPr>
          <w:szCs w:val="22"/>
          <w:lang w:val="pt-BR"/>
        </w:rPr>
        <w:t>Ensaios realizados na campanha 2013/2014</w:t>
      </w:r>
    </w:p>
    <w:p w:rsidR="007A21C5" w:rsidRPr="0059638D" w:rsidRDefault="007A21C5" w:rsidP="0059638D">
      <w:pPr>
        <w:pStyle w:val="32"/>
        <w:spacing w:after="120"/>
      </w:pPr>
      <w:r w:rsidRPr="0059638D">
        <w:t>Os resultados da análise económica dos ensaios (produto: feijão boer) na campanha 2013/2014 em Lichinga são indicados a seguir.</w:t>
      </w:r>
    </w:p>
    <w:p w:rsidR="007A21C5" w:rsidRPr="007A21C5" w:rsidRDefault="0059638D" w:rsidP="0059638D">
      <w:pPr>
        <w:pStyle w:val="ad"/>
      </w:pPr>
      <w:bookmarkStart w:id="142" w:name="_Toc421635586"/>
      <w:r>
        <w:t xml:space="preserve">Tabela </w:t>
      </w:r>
      <w:fldSimple w:instr=" STYLEREF 1 \s ">
        <w:r w:rsidR="00F24ACE">
          <w:rPr>
            <w:noProof/>
          </w:rPr>
          <w:t>2</w:t>
        </w:r>
      </w:fldSimple>
      <w:r w:rsidR="00012528">
        <w:noBreakHyphen/>
      </w:r>
      <w:fldSimple w:instr=" SEQ Tabela \* ARABIC \s 1 ">
        <w:r w:rsidR="00F24ACE">
          <w:rPr>
            <w:noProof/>
          </w:rPr>
          <w:t>59</w:t>
        </w:r>
      </w:fldSimple>
      <w:r>
        <w:rPr>
          <w:rFonts w:hint="eastAsia"/>
        </w:rPr>
        <w:t xml:space="preserve">  </w:t>
      </w:r>
      <w:r w:rsidR="007A21C5" w:rsidRPr="007A21C5">
        <w:t>Resultados da Análise Económica dos Ensaios de Prevenção da Erosão do Solo em Lichinga</w:t>
      </w:r>
      <w:r w:rsidR="00CE3EE8">
        <w:rPr>
          <w:rFonts w:hint="eastAsia"/>
        </w:rPr>
        <w:t xml:space="preserve"> </w:t>
      </w:r>
      <w:r w:rsidR="007A21C5" w:rsidRPr="007A21C5">
        <w:t>(Campanha 2013/2014)</w:t>
      </w:r>
      <w:bookmarkEnd w:id="142"/>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4"/>
        <w:gridCol w:w="1134"/>
        <w:gridCol w:w="1134"/>
        <w:gridCol w:w="1134"/>
        <w:gridCol w:w="1134"/>
        <w:gridCol w:w="1134"/>
        <w:gridCol w:w="1134"/>
      </w:tblGrid>
      <w:tr w:rsidR="007A21C5" w:rsidRPr="0059638D" w:rsidTr="0059638D">
        <w:tc>
          <w:tcPr>
            <w:tcW w:w="2494" w:type="dxa"/>
            <w:vMerge w:val="restart"/>
            <w:shd w:val="clear" w:color="auto" w:fill="595959"/>
            <w:vAlign w:val="center"/>
          </w:tcPr>
          <w:p w:rsidR="007A21C5" w:rsidRPr="0059638D" w:rsidRDefault="007A21C5" w:rsidP="007A21C5">
            <w:pPr>
              <w:pStyle w:val="11"/>
              <w:spacing w:afterLines="0"/>
              <w:jc w:val="center"/>
              <w:rPr>
                <w:rFonts w:eastAsia="ＭＳ ゴシック"/>
                <w:color w:val="FFFFFF"/>
                <w:kern w:val="2"/>
                <w:sz w:val="18"/>
                <w:szCs w:val="18"/>
                <w:lang w:val="pt-BR"/>
              </w:rPr>
            </w:pPr>
          </w:p>
        </w:tc>
        <w:tc>
          <w:tcPr>
            <w:tcW w:w="2268" w:type="dxa"/>
            <w:gridSpan w:val="2"/>
            <w:shd w:val="clear" w:color="auto" w:fill="595959"/>
          </w:tcPr>
          <w:p w:rsidR="007A21C5" w:rsidRPr="0059638D" w:rsidRDefault="0059638D" w:rsidP="0059638D">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Canteiro</w:t>
            </w:r>
            <w:r w:rsidR="007A21C5" w:rsidRPr="0059638D">
              <w:rPr>
                <w:rFonts w:ascii="ＭＳ 明朝" w:hAnsi="ＭＳ 明朝" w:cs="ＭＳ 明朝"/>
                <w:b/>
                <w:color w:val="FFFFFF"/>
                <w:kern w:val="2"/>
                <w:sz w:val="18"/>
                <w:szCs w:val="18"/>
                <w:vertAlign w:val="superscript"/>
                <w:lang w:val="pt-BR"/>
              </w:rPr>
              <w:t>*</w:t>
            </w:r>
            <w:r w:rsidR="007A21C5" w:rsidRPr="0059638D">
              <w:rPr>
                <w:rFonts w:eastAsia="ＭＳ ゴシック"/>
                <w:b/>
                <w:color w:val="FFFFFF"/>
                <w:kern w:val="2"/>
                <w:sz w:val="18"/>
                <w:szCs w:val="18"/>
                <w:vertAlign w:val="superscript"/>
                <w:lang w:val="pt-BR"/>
              </w:rPr>
              <w:t>1</w:t>
            </w:r>
          </w:p>
        </w:tc>
        <w:tc>
          <w:tcPr>
            <w:tcW w:w="4536" w:type="dxa"/>
            <w:gridSpan w:val="4"/>
            <w:shd w:val="clear" w:color="auto" w:fill="595959"/>
            <w:vAlign w:val="center"/>
          </w:tcPr>
          <w:p w:rsidR="007A21C5" w:rsidRPr="0059638D" w:rsidRDefault="0059638D" w:rsidP="007A21C5">
            <w:pPr>
              <w:pStyle w:val="11"/>
              <w:spacing w:afterLines="0"/>
              <w:ind w:leftChars="-48" w:left="-101" w:rightChars="-47" w:right="-99"/>
              <w:jc w:val="center"/>
              <w:rPr>
                <w:rFonts w:eastAsia="ＭＳ ゴシック"/>
                <w:b/>
                <w:color w:val="FFFFFF"/>
                <w:kern w:val="2"/>
                <w:sz w:val="18"/>
                <w:szCs w:val="18"/>
                <w:lang w:val="pt-BR"/>
              </w:rPr>
            </w:pPr>
            <w:r>
              <w:rPr>
                <w:rFonts w:eastAsia="ＭＳ ゴシック" w:hint="eastAsia"/>
                <w:b/>
                <w:color w:val="FFFFFF"/>
                <w:kern w:val="2"/>
                <w:sz w:val="18"/>
                <w:szCs w:val="18"/>
                <w:lang w:val="pt-BR"/>
              </w:rPr>
              <w:t>Lavoura</w:t>
            </w:r>
            <w:r>
              <w:rPr>
                <w:rFonts w:eastAsia="ＭＳ ゴシック"/>
                <w:b/>
                <w:color w:val="FFFFFF"/>
                <w:kern w:val="2"/>
                <w:sz w:val="18"/>
                <w:szCs w:val="18"/>
                <w:lang w:val="pt-BR"/>
              </w:rPr>
              <w:t xml:space="preserve"> mínim</w:t>
            </w:r>
            <w:r>
              <w:rPr>
                <w:rFonts w:eastAsia="ＭＳ ゴシック" w:hint="eastAsia"/>
                <w:b/>
                <w:color w:val="FFFFFF"/>
                <w:kern w:val="2"/>
                <w:sz w:val="18"/>
                <w:szCs w:val="18"/>
                <w:lang w:val="pt-BR"/>
              </w:rPr>
              <w:t>a</w:t>
            </w:r>
          </w:p>
        </w:tc>
      </w:tr>
      <w:tr w:rsidR="007A21C5" w:rsidRPr="0059638D" w:rsidTr="0059638D">
        <w:tc>
          <w:tcPr>
            <w:tcW w:w="2494" w:type="dxa"/>
            <w:vMerge/>
            <w:shd w:val="clear" w:color="auto" w:fill="595959"/>
            <w:vAlign w:val="center"/>
          </w:tcPr>
          <w:p w:rsidR="007A21C5" w:rsidRPr="0059638D" w:rsidRDefault="007A21C5" w:rsidP="007A21C5">
            <w:pPr>
              <w:pStyle w:val="11"/>
              <w:spacing w:afterLines="0"/>
              <w:jc w:val="center"/>
              <w:rPr>
                <w:rFonts w:eastAsia="ＭＳ ゴシック"/>
                <w:color w:val="FFFFFF"/>
                <w:kern w:val="2"/>
                <w:sz w:val="18"/>
                <w:szCs w:val="18"/>
                <w:lang w:val="pt-BR"/>
              </w:rPr>
            </w:pPr>
          </w:p>
        </w:tc>
        <w:tc>
          <w:tcPr>
            <w:tcW w:w="1134" w:type="dxa"/>
            <w:shd w:val="clear" w:color="auto" w:fill="595959"/>
            <w:vAlign w:val="center"/>
          </w:tcPr>
          <w:p w:rsidR="007A21C5" w:rsidRPr="0059638D" w:rsidRDefault="007A21C5" w:rsidP="0059638D">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Sem resíduos</w:t>
            </w:r>
          </w:p>
        </w:tc>
        <w:tc>
          <w:tcPr>
            <w:tcW w:w="1134" w:type="dxa"/>
            <w:shd w:val="clear" w:color="auto" w:fill="595959"/>
          </w:tcPr>
          <w:p w:rsid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Lav</w:t>
            </w:r>
            <w:r w:rsidR="0059638D">
              <w:rPr>
                <w:rFonts w:eastAsia="ＭＳ ゴシック" w:hint="eastAsia"/>
                <w:b/>
                <w:color w:val="FFFFFF"/>
                <w:kern w:val="2"/>
                <w:sz w:val="18"/>
                <w:szCs w:val="18"/>
                <w:lang w:val="pt-BR"/>
              </w:rPr>
              <w:t>ou</w:t>
            </w:r>
            <w:r w:rsidRPr="0059638D">
              <w:rPr>
                <w:rFonts w:eastAsia="ＭＳ ゴシック"/>
                <w:b/>
                <w:color w:val="FFFFFF"/>
                <w:kern w:val="2"/>
                <w:sz w:val="18"/>
                <w:szCs w:val="18"/>
                <w:lang w:val="pt-BR"/>
              </w:rPr>
              <w:t xml:space="preserve">ra </w:t>
            </w:r>
          </w:p>
          <w:p w:rsidR="007A21C5" w:rsidRP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com milho</w:t>
            </w:r>
          </w:p>
        </w:tc>
        <w:tc>
          <w:tcPr>
            <w:tcW w:w="1134" w:type="dxa"/>
            <w:shd w:val="clear" w:color="auto" w:fill="595959"/>
            <w:vAlign w:val="center"/>
          </w:tcPr>
          <w:p w:rsidR="007A21C5" w:rsidRP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Sem mulch</w:t>
            </w:r>
          </w:p>
        </w:tc>
        <w:tc>
          <w:tcPr>
            <w:tcW w:w="1134" w:type="dxa"/>
            <w:shd w:val="clear" w:color="auto" w:fill="595959"/>
            <w:vAlign w:val="center"/>
          </w:tcPr>
          <w:p w:rsidR="007A21C5" w:rsidRP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Mulch de milho</w:t>
            </w:r>
          </w:p>
        </w:tc>
        <w:tc>
          <w:tcPr>
            <w:tcW w:w="1134" w:type="dxa"/>
            <w:shd w:val="clear" w:color="auto" w:fill="595959"/>
            <w:vAlign w:val="center"/>
          </w:tcPr>
          <w:p w:rsidR="007A21C5" w:rsidRP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Mulch de girassol</w:t>
            </w:r>
          </w:p>
        </w:tc>
        <w:tc>
          <w:tcPr>
            <w:tcW w:w="1134" w:type="dxa"/>
            <w:shd w:val="clear" w:color="auto" w:fill="595959"/>
            <w:vAlign w:val="center"/>
          </w:tcPr>
          <w:p w:rsid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 xml:space="preserve">Mulch de </w:t>
            </w:r>
          </w:p>
          <w:p w:rsidR="007A21C5" w:rsidRPr="0059638D" w:rsidRDefault="007A21C5" w:rsidP="007A21C5">
            <w:pPr>
              <w:pStyle w:val="11"/>
              <w:spacing w:afterLines="0"/>
              <w:ind w:leftChars="-48" w:left="-101" w:rightChars="-47" w:right="-99"/>
              <w:jc w:val="center"/>
              <w:rPr>
                <w:rFonts w:eastAsia="ＭＳ ゴシック"/>
                <w:b/>
                <w:color w:val="FFFFFF"/>
                <w:kern w:val="2"/>
                <w:sz w:val="18"/>
                <w:szCs w:val="18"/>
                <w:lang w:val="pt-BR"/>
              </w:rPr>
            </w:pPr>
            <w:r w:rsidRPr="0059638D">
              <w:rPr>
                <w:rFonts w:eastAsia="ＭＳ ゴシック"/>
                <w:b/>
                <w:color w:val="FFFFFF"/>
                <w:kern w:val="2"/>
                <w:sz w:val="18"/>
                <w:szCs w:val="18"/>
                <w:lang w:val="pt-BR"/>
              </w:rPr>
              <w:t>soja</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Volume de colheita (kg/ha)</w:t>
            </w:r>
            <w:r w:rsidRPr="0059638D">
              <w:rPr>
                <w:rFonts w:ascii="ＭＳ 明朝" w:hAnsi="ＭＳ 明朝" w:cs="ＭＳ 明朝"/>
                <w:kern w:val="2"/>
                <w:sz w:val="18"/>
                <w:szCs w:val="18"/>
                <w:vertAlign w:val="superscript"/>
                <w:lang w:val="pt-BR"/>
              </w:rPr>
              <w:t>*</w:t>
            </w:r>
            <w:r w:rsidRPr="0059638D">
              <w:rPr>
                <w:kern w:val="2"/>
                <w:sz w:val="18"/>
                <w:szCs w:val="18"/>
                <w:vertAlign w:val="superscript"/>
                <w:lang w:val="pt-BR"/>
              </w:rPr>
              <w:t>5</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1.052</w:t>
            </w:r>
            <w:r w:rsidRPr="0059638D">
              <w:rPr>
                <w:kern w:val="2"/>
                <w:sz w:val="18"/>
                <w:szCs w:val="18"/>
                <w:vertAlign w:val="superscript"/>
                <w:lang w:val="pt-BR"/>
              </w:rPr>
              <w:t>ab</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1.452</w:t>
            </w:r>
            <w:r w:rsidRPr="0059638D">
              <w:rPr>
                <w:kern w:val="2"/>
                <w:sz w:val="18"/>
                <w:szCs w:val="18"/>
                <w:vertAlign w:val="superscript"/>
                <w:lang w:val="pt-BR"/>
              </w:rPr>
              <w:t>ab</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823</w:t>
            </w:r>
            <w:r w:rsidRPr="0059638D">
              <w:rPr>
                <w:kern w:val="2"/>
                <w:sz w:val="18"/>
                <w:szCs w:val="18"/>
                <w:vertAlign w:val="superscript"/>
                <w:lang w:val="pt-BR"/>
              </w:rPr>
              <w:t>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1.156</w:t>
            </w:r>
            <w:r w:rsidRPr="0059638D">
              <w:rPr>
                <w:kern w:val="2"/>
                <w:sz w:val="18"/>
                <w:szCs w:val="18"/>
                <w:vertAlign w:val="superscript"/>
                <w:lang w:val="pt-BR"/>
              </w:rPr>
              <w:t>ab</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1.328</w:t>
            </w:r>
            <w:r w:rsidRPr="0059638D">
              <w:rPr>
                <w:kern w:val="2"/>
                <w:sz w:val="18"/>
                <w:szCs w:val="18"/>
                <w:vertAlign w:val="superscript"/>
                <w:lang w:val="pt-BR"/>
              </w:rPr>
              <w:t>ab</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1.678</w:t>
            </w:r>
            <w:r w:rsidRPr="0059638D">
              <w:rPr>
                <w:kern w:val="2"/>
                <w:sz w:val="18"/>
                <w:szCs w:val="18"/>
                <w:vertAlign w:val="superscript"/>
                <w:lang w:val="pt-BR"/>
              </w:rPr>
              <w:t>b</w:t>
            </w:r>
          </w:p>
        </w:tc>
      </w:tr>
      <w:tr w:rsidR="007A21C5" w:rsidRPr="0059638D" w:rsidTr="0059638D">
        <w:trPr>
          <w:trHeight w:val="109"/>
        </w:trPr>
        <w:tc>
          <w:tcPr>
            <w:tcW w:w="2494" w:type="dxa"/>
            <w:tcBorders>
              <w:bottom w:val="double" w:sz="4" w:space="0" w:color="auto"/>
            </w:tcBorders>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Lucro bruto (MT/ha)</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7.364</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10.164</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5.761</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8.092</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9.296</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11.746</w:t>
            </w:r>
          </w:p>
        </w:tc>
      </w:tr>
      <w:tr w:rsidR="007A21C5" w:rsidRPr="0059638D" w:rsidTr="0059638D">
        <w:tc>
          <w:tcPr>
            <w:tcW w:w="2494" w:type="dxa"/>
            <w:tcBorders>
              <w:top w:val="double" w:sz="4" w:space="0" w:color="auto"/>
            </w:tcBorders>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Fertilizantes (MT/ha)</w:t>
            </w:r>
          </w:p>
        </w:tc>
        <w:tc>
          <w:tcPr>
            <w:tcW w:w="1134" w:type="dxa"/>
            <w:tcBorders>
              <w:top w:val="double" w:sz="4" w:space="0" w:color="auto"/>
            </w:tcBorders>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tcBorders>
              <w:top w:val="double" w:sz="4" w:space="0" w:color="auto"/>
            </w:tcBorders>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tcBorders>
              <w:top w:val="double" w:sz="4" w:space="0" w:color="auto"/>
            </w:tcBorders>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tcBorders>
              <w:top w:val="double" w:sz="4" w:space="0" w:color="auto"/>
            </w:tcBorders>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tcBorders>
              <w:top w:val="double" w:sz="4" w:space="0" w:color="auto"/>
            </w:tcBorders>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tcBorders>
              <w:top w:val="double" w:sz="4" w:space="0" w:color="auto"/>
            </w:tcBorders>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Pesticidas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Sementes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250</w:t>
            </w:r>
          </w:p>
        </w:tc>
      </w:tr>
      <w:tr w:rsidR="007A21C5" w:rsidRPr="0059638D" w:rsidTr="0059638D">
        <w:tc>
          <w:tcPr>
            <w:tcW w:w="2494" w:type="dxa"/>
            <w:shd w:val="clear" w:color="auto" w:fill="D9D9D9"/>
          </w:tcPr>
          <w:p w:rsidR="007A21C5" w:rsidRPr="0059638D" w:rsidRDefault="007A21C5" w:rsidP="007A21C5">
            <w:pPr>
              <w:pStyle w:val="11"/>
              <w:spacing w:afterLines="0"/>
              <w:ind w:rightChars="-46" w:right="-97"/>
              <w:rPr>
                <w:kern w:val="2"/>
                <w:sz w:val="18"/>
                <w:szCs w:val="18"/>
                <w:lang w:val="pt-BR"/>
              </w:rPr>
            </w:pPr>
            <w:r w:rsidRPr="0059638D">
              <w:rPr>
                <w:kern w:val="2"/>
                <w:sz w:val="18"/>
                <w:szCs w:val="18"/>
                <w:lang w:val="pt-BR"/>
              </w:rPr>
              <w:t>Transporte de resíduos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r w:rsidRPr="0059638D">
              <w:rPr>
                <w:rFonts w:ascii="ＭＳ 明朝" w:hAnsi="ＭＳ 明朝" w:cs="ＭＳ 明朝"/>
                <w:kern w:val="2"/>
                <w:sz w:val="18"/>
                <w:szCs w:val="18"/>
                <w:vertAlign w:val="superscript"/>
                <w:lang w:val="pt-BR"/>
              </w:rPr>
              <w:t>*</w:t>
            </w:r>
            <w:r w:rsidRPr="0059638D">
              <w:rPr>
                <w:kern w:val="2"/>
                <w:sz w:val="18"/>
                <w:szCs w:val="18"/>
                <w:vertAlign w:val="superscript"/>
                <w:lang w:val="pt-BR"/>
              </w:rPr>
              <w:t>2</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Plantio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Camalhões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r w:rsidRPr="0059638D">
              <w:rPr>
                <w:rFonts w:ascii="ＭＳ 明朝" w:hAnsi="ＭＳ 明朝" w:cs="ＭＳ 明朝"/>
                <w:kern w:val="2"/>
                <w:sz w:val="18"/>
                <w:szCs w:val="18"/>
                <w:vertAlign w:val="superscript"/>
                <w:lang w:val="pt-BR"/>
              </w:rPr>
              <w:t>*</w:t>
            </w:r>
            <w:r w:rsidRPr="0059638D">
              <w:rPr>
                <w:kern w:val="2"/>
                <w:sz w:val="18"/>
                <w:szCs w:val="18"/>
                <w:vertAlign w:val="superscript"/>
                <w:lang w:val="pt-BR"/>
              </w:rPr>
              <w:t>3</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r w:rsidRPr="0059638D">
              <w:rPr>
                <w:rFonts w:ascii="ＭＳ 明朝" w:hAnsi="ＭＳ 明朝" w:cs="ＭＳ 明朝"/>
                <w:kern w:val="2"/>
                <w:sz w:val="18"/>
                <w:szCs w:val="18"/>
                <w:vertAlign w:val="superscript"/>
                <w:lang w:val="pt-BR"/>
              </w:rPr>
              <w:t>*</w:t>
            </w:r>
            <w:r w:rsidRPr="0059638D">
              <w:rPr>
                <w:kern w:val="2"/>
                <w:sz w:val="18"/>
                <w:szCs w:val="18"/>
                <w:vertAlign w:val="superscript"/>
                <w:lang w:val="pt-BR"/>
              </w:rPr>
              <w:t>3</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0</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Capinagem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3.000</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Colheita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r>
      <w:tr w:rsidR="007A21C5" w:rsidRPr="0059638D" w:rsidTr="0059638D">
        <w:tc>
          <w:tcPr>
            <w:tcW w:w="2494" w:type="dxa"/>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Debulha (MT/ha)</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c>
          <w:tcPr>
            <w:tcW w:w="1134" w:type="dxa"/>
            <w:shd w:val="clear" w:color="auto" w:fill="auto"/>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1.000</w:t>
            </w:r>
          </w:p>
        </w:tc>
      </w:tr>
      <w:tr w:rsidR="007A21C5" w:rsidRPr="0059638D" w:rsidTr="0059638D">
        <w:tc>
          <w:tcPr>
            <w:tcW w:w="2494" w:type="dxa"/>
            <w:tcBorders>
              <w:bottom w:val="double" w:sz="4" w:space="0" w:color="auto"/>
            </w:tcBorders>
            <w:shd w:val="clear" w:color="auto" w:fill="D9D9D9"/>
          </w:tcPr>
          <w:p w:rsidR="007A21C5" w:rsidRPr="0059638D" w:rsidRDefault="007A21C5" w:rsidP="007A21C5">
            <w:pPr>
              <w:pStyle w:val="11"/>
              <w:spacing w:afterLines="0"/>
              <w:rPr>
                <w:kern w:val="2"/>
                <w:sz w:val="18"/>
                <w:szCs w:val="18"/>
                <w:lang w:val="pt-BR"/>
              </w:rPr>
            </w:pPr>
            <w:r w:rsidRPr="0059638D">
              <w:rPr>
                <w:kern w:val="2"/>
                <w:sz w:val="18"/>
                <w:szCs w:val="18"/>
                <w:lang w:val="pt-BR"/>
              </w:rPr>
              <w:t>Custo total (MT/ha)</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6.500</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8.500</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5.500</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5.500</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5.500</w:t>
            </w:r>
          </w:p>
        </w:tc>
        <w:tc>
          <w:tcPr>
            <w:tcW w:w="1134" w:type="dxa"/>
            <w:tcBorders>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6.500</w:t>
            </w:r>
          </w:p>
        </w:tc>
      </w:tr>
      <w:tr w:rsidR="007A21C5" w:rsidRPr="0059638D" w:rsidTr="0059638D">
        <w:tc>
          <w:tcPr>
            <w:tcW w:w="2494" w:type="dxa"/>
            <w:tcBorders>
              <w:top w:val="double" w:sz="4" w:space="0" w:color="auto"/>
              <w:bottom w:val="double" w:sz="4" w:space="0" w:color="auto"/>
            </w:tcBorders>
            <w:shd w:val="clear" w:color="auto" w:fill="D9D9D9"/>
          </w:tcPr>
          <w:p w:rsidR="007A21C5" w:rsidRPr="0059638D" w:rsidRDefault="007A21C5" w:rsidP="007A21C5">
            <w:pPr>
              <w:pStyle w:val="11"/>
              <w:spacing w:afterLines="0"/>
              <w:rPr>
                <w:b/>
                <w:color w:val="000000"/>
                <w:kern w:val="2"/>
                <w:sz w:val="18"/>
                <w:szCs w:val="18"/>
                <w:lang w:val="pt-BR"/>
              </w:rPr>
            </w:pPr>
            <w:r w:rsidRPr="0059638D">
              <w:rPr>
                <w:rFonts w:eastAsia="HGP創英角ｺﾞｼｯｸUB"/>
                <w:b/>
                <w:color w:val="000000"/>
                <w:kern w:val="2"/>
                <w:sz w:val="18"/>
                <w:szCs w:val="18"/>
                <w:lang w:val="pt-BR"/>
              </w:rPr>
              <w:t>Lucro líquido</w:t>
            </w:r>
            <w:r w:rsidRPr="0059638D">
              <w:rPr>
                <w:b/>
                <w:color w:val="000000"/>
                <w:kern w:val="2"/>
                <w:sz w:val="18"/>
                <w:szCs w:val="18"/>
                <w:lang w:val="pt-BR"/>
              </w:rPr>
              <w:t xml:space="preserve"> (MT/ha)</w:t>
            </w:r>
          </w:p>
        </w:tc>
        <w:tc>
          <w:tcPr>
            <w:tcW w:w="1134" w:type="dxa"/>
            <w:tcBorders>
              <w:top w:val="double" w:sz="4" w:space="0" w:color="auto"/>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b/>
                <w:color w:val="000000"/>
                <w:kern w:val="2"/>
                <w:sz w:val="18"/>
                <w:szCs w:val="18"/>
                <w:lang w:val="pt-BR"/>
              </w:rPr>
            </w:pPr>
            <w:r w:rsidRPr="0059638D">
              <w:rPr>
                <w:b/>
                <w:color w:val="000000"/>
                <w:kern w:val="2"/>
                <w:sz w:val="18"/>
                <w:szCs w:val="18"/>
                <w:lang w:val="pt-BR"/>
              </w:rPr>
              <w:t>936</w:t>
            </w:r>
          </w:p>
        </w:tc>
        <w:tc>
          <w:tcPr>
            <w:tcW w:w="1134" w:type="dxa"/>
            <w:tcBorders>
              <w:top w:val="double" w:sz="4" w:space="0" w:color="auto"/>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b/>
                <w:color w:val="000000"/>
                <w:kern w:val="2"/>
                <w:sz w:val="18"/>
                <w:szCs w:val="18"/>
                <w:lang w:val="pt-BR"/>
              </w:rPr>
            </w:pPr>
            <w:r w:rsidRPr="0059638D">
              <w:rPr>
                <w:b/>
                <w:color w:val="000000"/>
                <w:kern w:val="2"/>
                <w:sz w:val="18"/>
                <w:szCs w:val="18"/>
                <w:lang w:val="pt-BR"/>
              </w:rPr>
              <w:t>1.664</w:t>
            </w:r>
          </w:p>
        </w:tc>
        <w:tc>
          <w:tcPr>
            <w:tcW w:w="1134" w:type="dxa"/>
            <w:tcBorders>
              <w:top w:val="double" w:sz="4" w:space="0" w:color="auto"/>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b/>
                <w:color w:val="000000"/>
                <w:kern w:val="2"/>
                <w:sz w:val="18"/>
                <w:szCs w:val="18"/>
                <w:lang w:val="pt-BR"/>
              </w:rPr>
            </w:pPr>
            <w:r w:rsidRPr="0059638D">
              <w:rPr>
                <w:b/>
                <w:color w:val="000000"/>
                <w:kern w:val="2"/>
                <w:sz w:val="18"/>
                <w:szCs w:val="18"/>
                <w:lang w:val="pt-BR"/>
              </w:rPr>
              <w:t>261</w:t>
            </w:r>
          </w:p>
        </w:tc>
        <w:tc>
          <w:tcPr>
            <w:tcW w:w="1134" w:type="dxa"/>
            <w:tcBorders>
              <w:top w:val="double" w:sz="4" w:space="0" w:color="auto"/>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b/>
                <w:color w:val="000000"/>
                <w:kern w:val="2"/>
                <w:sz w:val="18"/>
                <w:szCs w:val="18"/>
                <w:lang w:val="pt-BR"/>
              </w:rPr>
            </w:pPr>
            <w:r w:rsidRPr="0059638D">
              <w:rPr>
                <w:b/>
                <w:color w:val="000000"/>
                <w:kern w:val="2"/>
                <w:sz w:val="18"/>
                <w:szCs w:val="18"/>
                <w:lang w:val="pt-BR"/>
              </w:rPr>
              <w:t>2.592</w:t>
            </w:r>
          </w:p>
        </w:tc>
        <w:tc>
          <w:tcPr>
            <w:tcW w:w="1134" w:type="dxa"/>
            <w:tcBorders>
              <w:top w:val="double" w:sz="4" w:space="0" w:color="auto"/>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b/>
                <w:color w:val="000000"/>
                <w:kern w:val="2"/>
                <w:sz w:val="18"/>
                <w:szCs w:val="18"/>
                <w:lang w:val="pt-BR"/>
              </w:rPr>
            </w:pPr>
            <w:r w:rsidRPr="0059638D">
              <w:rPr>
                <w:b/>
                <w:color w:val="000000"/>
                <w:kern w:val="2"/>
                <w:sz w:val="18"/>
                <w:szCs w:val="18"/>
                <w:lang w:val="pt-BR"/>
              </w:rPr>
              <w:t>3.796</w:t>
            </w:r>
          </w:p>
        </w:tc>
        <w:tc>
          <w:tcPr>
            <w:tcW w:w="1134" w:type="dxa"/>
            <w:tcBorders>
              <w:top w:val="double" w:sz="4" w:space="0" w:color="auto"/>
              <w:bottom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b/>
                <w:color w:val="000000"/>
                <w:kern w:val="2"/>
                <w:sz w:val="18"/>
                <w:szCs w:val="18"/>
                <w:lang w:val="pt-BR"/>
              </w:rPr>
            </w:pPr>
            <w:r w:rsidRPr="0059638D">
              <w:rPr>
                <w:b/>
                <w:color w:val="000000"/>
                <w:kern w:val="2"/>
                <w:sz w:val="18"/>
                <w:szCs w:val="18"/>
                <w:lang w:val="pt-BR"/>
              </w:rPr>
              <w:t>5.246</w:t>
            </w:r>
          </w:p>
        </w:tc>
      </w:tr>
      <w:tr w:rsidR="007A21C5" w:rsidRPr="0059638D" w:rsidTr="0059638D">
        <w:tc>
          <w:tcPr>
            <w:tcW w:w="2494" w:type="dxa"/>
            <w:tcBorders>
              <w:top w:val="double" w:sz="4" w:space="0" w:color="auto"/>
            </w:tcBorders>
            <w:shd w:val="clear" w:color="auto" w:fill="D9D9D9"/>
          </w:tcPr>
          <w:p w:rsidR="007A21C5" w:rsidRPr="0059638D" w:rsidRDefault="007A21C5" w:rsidP="0059638D">
            <w:pPr>
              <w:pStyle w:val="11"/>
              <w:spacing w:afterLines="0"/>
              <w:ind w:left="90" w:rightChars="-46" w:right="-97" w:hangingChars="50" w:hanging="90"/>
              <w:rPr>
                <w:kern w:val="2"/>
                <w:sz w:val="18"/>
                <w:szCs w:val="18"/>
                <w:lang w:val="pt-BR"/>
              </w:rPr>
            </w:pPr>
            <w:r w:rsidRPr="0059638D">
              <w:rPr>
                <w:kern w:val="2"/>
                <w:sz w:val="18"/>
                <w:szCs w:val="18"/>
                <w:lang w:val="pt-BR"/>
              </w:rPr>
              <w:t>Volume de erosão do</w:t>
            </w:r>
            <w:r w:rsidR="0059638D">
              <w:rPr>
                <w:rFonts w:hint="eastAsia"/>
                <w:kern w:val="2"/>
                <w:sz w:val="18"/>
                <w:szCs w:val="18"/>
                <w:lang w:val="pt-BR"/>
              </w:rPr>
              <w:t xml:space="preserve"> </w:t>
            </w:r>
            <w:r w:rsidRPr="0059638D">
              <w:rPr>
                <w:kern w:val="2"/>
                <w:sz w:val="18"/>
                <w:szCs w:val="18"/>
                <w:lang w:val="pt-BR"/>
              </w:rPr>
              <w:t>solo (t/ha)</w:t>
            </w:r>
          </w:p>
        </w:tc>
        <w:tc>
          <w:tcPr>
            <w:tcW w:w="1134" w:type="dxa"/>
            <w:tcBorders>
              <w:top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center"/>
              <w:rPr>
                <w:b/>
                <w:kern w:val="2"/>
                <w:sz w:val="18"/>
                <w:szCs w:val="18"/>
                <w:lang w:val="pt-BR"/>
              </w:rPr>
            </w:pPr>
            <w:r w:rsidRPr="0059638D">
              <w:rPr>
                <w:b/>
                <w:kern w:val="2"/>
                <w:sz w:val="18"/>
                <w:szCs w:val="18"/>
                <w:lang w:val="pt-BR"/>
              </w:rPr>
              <w:t>-</w:t>
            </w:r>
            <w:r w:rsidRPr="0059638D">
              <w:rPr>
                <w:rFonts w:ascii="ＭＳ 明朝" w:hAnsi="ＭＳ 明朝" w:cs="ＭＳ 明朝"/>
                <w:kern w:val="2"/>
                <w:sz w:val="18"/>
                <w:szCs w:val="18"/>
                <w:vertAlign w:val="superscript"/>
                <w:lang w:val="pt-BR"/>
              </w:rPr>
              <w:t>*</w:t>
            </w:r>
            <w:r w:rsidRPr="0059638D">
              <w:rPr>
                <w:kern w:val="2"/>
                <w:sz w:val="18"/>
                <w:szCs w:val="18"/>
                <w:vertAlign w:val="superscript"/>
                <w:lang w:val="pt-BR"/>
              </w:rPr>
              <w:t>4</w:t>
            </w:r>
          </w:p>
        </w:tc>
        <w:tc>
          <w:tcPr>
            <w:tcW w:w="1134" w:type="dxa"/>
            <w:tcBorders>
              <w:top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center"/>
              <w:rPr>
                <w:b/>
                <w:kern w:val="2"/>
                <w:sz w:val="18"/>
                <w:szCs w:val="18"/>
                <w:lang w:val="pt-BR"/>
              </w:rPr>
            </w:pPr>
            <w:r w:rsidRPr="0059638D">
              <w:rPr>
                <w:b/>
                <w:kern w:val="2"/>
                <w:sz w:val="18"/>
                <w:szCs w:val="18"/>
                <w:lang w:val="pt-BR"/>
              </w:rPr>
              <w:t>-</w:t>
            </w:r>
            <w:r w:rsidRPr="0059638D">
              <w:rPr>
                <w:rFonts w:ascii="ＭＳ 明朝" w:hAnsi="ＭＳ 明朝" w:cs="ＭＳ 明朝"/>
                <w:kern w:val="2"/>
                <w:sz w:val="18"/>
                <w:szCs w:val="18"/>
                <w:vertAlign w:val="superscript"/>
                <w:lang w:val="pt-BR"/>
              </w:rPr>
              <w:t>*</w:t>
            </w:r>
            <w:r w:rsidRPr="0059638D">
              <w:rPr>
                <w:kern w:val="2"/>
                <w:sz w:val="18"/>
                <w:szCs w:val="18"/>
                <w:vertAlign w:val="superscript"/>
                <w:lang w:val="pt-BR"/>
              </w:rPr>
              <w:t>4</w:t>
            </w:r>
          </w:p>
        </w:tc>
        <w:tc>
          <w:tcPr>
            <w:tcW w:w="1134" w:type="dxa"/>
            <w:tcBorders>
              <w:top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11.5</w:t>
            </w:r>
          </w:p>
        </w:tc>
        <w:tc>
          <w:tcPr>
            <w:tcW w:w="1134" w:type="dxa"/>
            <w:tcBorders>
              <w:top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3.4</w:t>
            </w:r>
          </w:p>
        </w:tc>
        <w:tc>
          <w:tcPr>
            <w:tcW w:w="1134" w:type="dxa"/>
            <w:tcBorders>
              <w:top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5.6</w:t>
            </w:r>
          </w:p>
        </w:tc>
        <w:tc>
          <w:tcPr>
            <w:tcW w:w="1134" w:type="dxa"/>
            <w:tcBorders>
              <w:top w:val="double" w:sz="4" w:space="0" w:color="auto"/>
            </w:tcBorders>
            <w:shd w:val="clear" w:color="auto" w:fill="auto"/>
            <w:vAlign w:val="center"/>
          </w:tcPr>
          <w:p w:rsidR="007A21C5" w:rsidRPr="0059638D" w:rsidRDefault="007A21C5" w:rsidP="007A21C5">
            <w:pPr>
              <w:pStyle w:val="11"/>
              <w:spacing w:afterLines="0"/>
              <w:ind w:leftChars="-48" w:left="-101" w:rightChars="-24" w:right="-50"/>
              <w:jc w:val="right"/>
              <w:rPr>
                <w:kern w:val="2"/>
                <w:sz w:val="18"/>
                <w:szCs w:val="18"/>
                <w:lang w:val="pt-BR"/>
              </w:rPr>
            </w:pPr>
            <w:r w:rsidRPr="0059638D">
              <w:rPr>
                <w:kern w:val="2"/>
                <w:sz w:val="18"/>
                <w:szCs w:val="18"/>
                <w:lang w:val="pt-BR"/>
              </w:rPr>
              <w:t>11.4</w:t>
            </w:r>
          </w:p>
        </w:tc>
      </w:tr>
    </w:tbl>
    <w:p w:rsidR="007A21C5" w:rsidRPr="007A21C5" w:rsidRDefault="007A21C5" w:rsidP="0059638D">
      <w:pPr>
        <w:pStyle w:val="11"/>
        <w:spacing w:afterLines="0"/>
        <w:ind w:left="308" w:hangingChars="154" w:hanging="308"/>
        <w:jc w:val="left"/>
        <w:rPr>
          <w:sz w:val="20"/>
          <w:szCs w:val="22"/>
          <w:lang w:val="pt-BR"/>
        </w:rPr>
      </w:pPr>
      <w:r w:rsidRPr="007A21C5">
        <w:rPr>
          <w:sz w:val="20"/>
          <w:szCs w:val="22"/>
          <w:lang w:val="pt-BR"/>
        </w:rPr>
        <w:t>*1: Método agrícola comum nas redondezas de Lichinga.</w:t>
      </w:r>
    </w:p>
    <w:p w:rsidR="007A21C5" w:rsidRPr="007A21C5" w:rsidRDefault="007A21C5" w:rsidP="0059638D">
      <w:pPr>
        <w:pStyle w:val="11"/>
        <w:spacing w:afterLines="0"/>
        <w:ind w:left="308" w:hangingChars="154" w:hanging="308"/>
        <w:jc w:val="left"/>
        <w:rPr>
          <w:sz w:val="20"/>
          <w:szCs w:val="22"/>
          <w:lang w:val="pt-BR"/>
        </w:rPr>
      </w:pPr>
      <w:r w:rsidRPr="007A21C5">
        <w:rPr>
          <w:sz w:val="20"/>
          <w:szCs w:val="22"/>
          <w:lang w:val="pt-BR"/>
        </w:rPr>
        <w:t>*2: Na ocasião da debulha de soja, remover os resíduos do campo e, para a sua utilização como mulch é necessário transportá-los novamente ao campo.</w:t>
      </w:r>
    </w:p>
    <w:p w:rsidR="007A21C5" w:rsidRPr="007A21C5" w:rsidRDefault="007A21C5" w:rsidP="0059638D">
      <w:pPr>
        <w:pStyle w:val="11"/>
        <w:spacing w:afterLines="0"/>
        <w:ind w:left="308" w:hangingChars="154" w:hanging="308"/>
        <w:jc w:val="left"/>
        <w:rPr>
          <w:sz w:val="20"/>
          <w:szCs w:val="22"/>
          <w:lang w:val="pt-BR"/>
        </w:rPr>
      </w:pPr>
      <w:r w:rsidRPr="007A21C5">
        <w:rPr>
          <w:sz w:val="20"/>
          <w:szCs w:val="22"/>
          <w:lang w:val="pt-BR"/>
        </w:rPr>
        <w:t>*3: Em caso de não lavrar com os materiais residuais, não refazer os camalhões desde primeiro. Juntar levemente a terra e dar somente forma às elevações.</w:t>
      </w:r>
    </w:p>
    <w:p w:rsidR="007A21C5" w:rsidRPr="007A21C5" w:rsidRDefault="007A21C5" w:rsidP="0059638D">
      <w:pPr>
        <w:pStyle w:val="11"/>
        <w:spacing w:afterLines="0"/>
        <w:ind w:left="308" w:hangingChars="154" w:hanging="308"/>
        <w:jc w:val="left"/>
        <w:rPr>
          <w:sz w:val="20"/>
          <w:szCs w:val="22"/>
          <w:lang w:val="pt-BR"/>
        </w:rPr>
      </w:pPr>
      <w:r w:rsidRPr="007A21C5">
        <w:rPr>
          <w:sz w:val="20"/>
          <w:szCs w:val="22"/>
          <w:lang w:val="pt-BR"/>
        </w:rPr>
        <w:t>*4: A medição não foi feita. Supõe-se que praticamente não ocorrem erosões do solo em caso de se fazer vários camalhões altos em forma de contorno.</w:t>
      </w:r>
    </w:p>
    <w:p w:rsidR="007A21C5" w:rsidRPr="007A21C5" w:rsidRDefault="007A21C5" w:rsidP="0059638D">
      <w:pPr>
        <w:pStyle w:val="11"/>
        <w:spacing w:afterLines="0"/>
        <w:ind w:left="308" w:hangingChars="154" w:hanging="308"/>
        <w:jc w:val="left"/>
        <w:rPr>
          <w:sz w:val="20"/>
          <w:szCs w:val="22"/>
          <w:lang w:val="pt-BR"/>
        </w:rPr>
      </w:pPr>
      <w:r w:rsidRPr="007A21C5">
        <w:rPr>
          <w:sz w:val="20"/>
          <w:szCs w:val="22"/>
          <w:lang w:val="pt-BR"/>
        </w:rPr>
        <w:t>*5: Não há diferenças significantes entre alfabetos iguais (Método Tukey, α = 0,05).</w:t>
      </w:r>
    </w:p>
    <w:p w:rsidR="007A21C5" w:rsidRPr="007A21C5" w:rsidRDefault="007A21C5" w:rsidP="0059638D">
      <w:pPr>
        <w:pStyle w:val="11"/>
        <w:spacing w:afterLines="0" w:line="240" w:lineRule="exact"/>
        <w:ind w:left="502" w:hangingChars="228" w:hanging="502"/>
        <w:jc w:val="left"/>
        <w:rPr>
          <w:szCs w:val="22"/>
          <w:lang w:val="pt-BR"/>
        </w:rPr>
      </w:pPr>
    </w:p>
    <w:p w:rsidR="007A21C5" w:rsidRPr="0059638D" w:rsidRDefault="007A21C5" w:rsidP="0059638D">
      <w:pPr>
        <w:pStyle w:val="32"/>
        <w:spacing w:after="120"/>
      </w:pPr>
      <w:r w:rsidRPr="0059638D">
        <w:t xml:space="preserve">Na secção de cultivo mínimo + mulch, o lucro líquido foi maior em todas as secções de </w:t>
      </w:r>
      <w:r w:rsidRPr="0059638D">
        <w:lastRenderedPageBreak/>
        <w:t>processamento do que na secção com camalhões. No caso da secção com camalhões, os esforços e os custos necessários são grandes. Em comparação com o emprego de camalhões, o processamento de cultivo mínimo + mulch de materiais residuais orgânicos prima pelo facto de reduzir os esforços e os custos sem diminuir o volume de colheita.</w:t>
      </w:r>
    </w:p>
    <w:p w:rsidR="007A21C5" w:rsidRPr="0059638D" w:rsidRDefault="007A21C5" w:rsidP="0059638D">
      <w:pPr>
        <w:pStyle w:val="32"/>
        <w:spacing w:after="120"/>
      </w:pPr>
      <w:r w:rsidRPr="0059638D">
        <w:t>Contudo, a depender do tipo de resíduo utilizado para mulch, os efeitos de prevenção de erosão do solo diferem bastante. Em especial, a mulch de resíduos de soja não apresentou efeitos de prevenção de erosão do solo. Em caso de se considerar como premissa a utilização de resíduos da campanha anterior como adubo para a campanha seguinte, não é possível evitar suficientemente a erosão do solo somente com o processamento de cultivo mínimo + mulch. Desta forma, nos ensaios da campanha 2014/2015, além da mulch de materiais residuais orgânicos, decidiu-se avaliar os efeitos de erosão do solo na zona de vegetação do capim-vetiver e nos cultivos em aleias de feijão boer.</w:t>
      </w:r>
    </w:p>
    <w:p w:rsidR="007A21C5" w:rsidRPr="007A21C5" w:rsidRDefault="007A21C5" w:rsidP="00546AAF">
      <w:pPr>
        <w:pStyle w:val="1"/>
        <w:numPr>
          <w:ilvl w:val="0"/>
          <w:numId w:val="31"/>
        </w:numPr>
        <w:ind w:left="851"/>
        <w:rPr>
          <w:szCs w:val="22"/>
          <w:lang w:val="pt-BR"/>
        </w:rPr>
      </w:pPr>
      <w:r w:rsidRPr="007A21C5">
        <w:rPr>
          <w:szCs w:val="22"/>
          <w:lang w:val="pt-BR"/>
        </w:rPr>
        <w:t>Ensaios na campanha 2013/2014</w:t>
      </w:r>
    </w:p>
    <w:p w:rsidR="007A21C5" w:rsidRPr="007A21C5" w:rsidRDefault="007A21C5" w:rsidP="0059638D">
      <w:pPr>
        <w:pStyle w:val="32"/>
        <w:spacing w:after="120"/>
      </w:pPr>
      <w:r w:rsidRPr="007A21C5">
        <w:t>Com base nos resultados da campanha 2012/2013, nos ensaios feitos na campanha 2013/2014, as secções de processamento foram estabelecidas da forma abaixo indicada e se está a cultivar o milho.</w:t>
      </w:r>
    </w:p>
    <w:p w:rsidR="007A21C5" w:rsidRPr="007A21C5" w:rsidRDefault="007A21C5" w:rsidP="00CE3EE8">
      <w:pPr>
        <w:pStyle w:val="1"/>
        <w:numPr>
          <w:ilvl w:val="0"/>
          <w:numId w:val="29"/>
        </w:numPr>
        <w:spacing w:afterLines="0"/>
        <w:rPr>
          <w:szCs w:val="22"/>
          <w:lang w:val="pt-BR"/>
        </w:rPr>
      </w:pPr>
      <w:r w:rsidRPr="007A21C5">
        <w:rPr>
          <w:szCs w:val="22"/>
          <w:lang w:val="pt-BR"/>
        </w:rPr>
        <w:t>Cultivo mínimo</w:t>
      </w:r>
    </w:p>
    <w:p w:rsidR="007A21C5" w:rsidRPr="007A21C5" w:rsidRDefault="007A21C5" w:rsidP="00CE3EE8">
      <w:pPr>
        <w:pStyle w:val="1"/>
        <w:numPr>
          <w:ilvl w:val="0"/>
          <w:numId w:val="29"/>
        </w:numPr>
        <w:spacing w:afterLines="0"/>
        <w:rPr>
          <w:szCs w:val="22"/>
          <w:lang w:val="pt-BR"/>
        </w:rPr>
      </w:pPr>
      <w:r w:rsidRPr="007A21C5">
        <w:rPr>
          <w:szCs w:val="22"/>
          <w:lang w:val="pt-BR"/>
        </w:rPr>
        <w:t>Cultivo mínimo + zona de vegetação de capim-vetiver</w:t>
      </w:r>
    </w:p>
    <w:p w:rsidR="007A21C5" w:rsidRPr="007A21C5" w:rsidRDefault="007A21C5" w:rsidP="00CE3EE8">
      <w:pPr>
        <w:pStyle w:val="1"/>
        <w:numPr>
          <w:ilvl w:val="0"/>
          <w:numId w:val="29"/>
        </w:numPr>
        <w:spacing w:afterLines="0"/>
        <w:rPr>
          <w:szCs w:val="22"/>
          <w:lang w:val="pt-BR"/>
        </w:rPr>
      </w:pPr>
      <w:r w:rsidRPr="007A21C5">
        <w:rPr>
          <w:szCs w:val="22"/>
          <w:lang w:val="pt-BR"/>
        </w:rPr>
        <w:t>Cultivo mínimo + mulch de feijão boer</w:t>
      </w:r>
    </w:p>
    <w:p w:rsidR="007A21C5" w:rsidRPr="007A21C5" w:rsidRDefault="007A21C5" w:rsidP="00546AAF">
      <w:pPr>
        <w:pStyle w:val="1"/>
        <w:numPr>
          <w:ilvl w:val="0"/>
          <w:numId w:val="29"/>
        </w:numPr>
        <w:rPr>
          <w:szCs w:val="22"/>
          <w:lang w:val="pt-BR"/>
        </w:rPr>
      </w:pPr>
      <w:r w:rsidRPr="007A21C5">
        <w:rPr>
          <w:szCs w:val="22"/>
          <w:lang w:val="pt-BR"/>
        </w:rPr>
        <w:t>Cultivo mínimo + cultivo em aleias de feijão boer</w:t>
      </w:r>
    </w:p>
    <w:p w:rsidR="007A21C5" w:rsidRDefault="007A21C5" w:rsidP="0059638D">
      <w:pPr>
        <w:pStyle w:val="32"/>
        <w:spacing w:after="120"/>
        <w:rPr>
          <w:rFonts w:hint="eastAsia"/>
        </w:rPr>
      </w:pPr>
      <w:r w:rsidRPr="007A21C5">
        <w:t>A colheita está prevista para mais ou menos em fins do mês de Maio, mas como já se findou a estação de chuvas, indicam-se abaixo os resultados dos efeitos de prevenção de erosão do solo observados em cada processamento.</w:t>
      </w:r>
    </w:p>
    <w:p w:rsidR="00CE3EE8" w:rsidRDefault="00653257" w:rsidP="00653257">
      <w:pPr>
        <w:pStyle w:val="32"/>
        <w:spacing w:after="120"/>
        <w:ind w:leftChars="0" w:left="0"/>
        <w:rPr>
          <w:rFonts w:hint="eastAsia"/>
        </w:rPr>
      </w:pPr>
      <w:r>
        <w:rPr>
          <w:noProof/>
          <w:lang w:val="en-US"/>
        </w:rPr>
        <w:drawing>
          <wp:inline distT="0" distB="0" distL="0" distR="0">
            <wp:extent cx="5715220" cy="1980000"/>
            <wp:effectExtent l="1905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8" cstate="screen"/>
                    <a:srcRect/>
                    <a:stretch>
                      <a:fillRect/>
                    </a:stretch>
                  </pic:blipFill>
                  <pic:spPr bwMode="auto">
                    <a:xfrm>
                      <a:off x="0" y="0"/>
                      <a:ext cx="5715220" cy="1980000"/>
                    </a:xfrm>
                    <a:prstGeom prst="rect">
                      <a:avLst/>
                    </a:prstGeom>
                    <a:noFill/>
                    <a:ln w="9525">
                      <a:noFill/>
                      <a:miter lim="800000"/>
                      <a:headEnd/>
                      <a:tailEnd/>
                    </a:ln>
                  </pic:spPr>
                </pic:pic>
              </a:graphicData>
            </a:graphic>
          </wp:inline>
        </w:drawing>
      </w:r>
      <w:r w:rsidR="002B4E36">
        <w:rPr>
          <w:noProof/>
          <w:szCs w:val="22"/>
          <w:lang w:val="en-US"/>
        </w:rPr>
        <w:pict>
          <v:shape id="_x0000_s1914" type="#_x0000_t202" style="position:absolute;left:0;text-align:left;margin-left:243.5pt;margin-top:120pt;width:90.4pt;height:32.8pt;z-index:251800576;mso-position-horizontal-relative:text;mso-position-vertical-relative:text;mso-width-relative:margin;mso-height-relative:margin" stroked="f">
            <v:textbox style="mso-next-textbox:#_x0000_s1914">
              <w:txbxContent>
                <w:p w:rsidR="00F24ACE" w:rsidRPr="0059638D" w:rsidRDefault="00F24ACE" w:rsidP="0059638D">
                  <w:pPr>
                    <w:jc w:val="center"/>
                  </w:pPr>
                  <w:r w:rsidRPr="0059638D">
                    <w:t xml:space="preserve">Lavoura </w:t>
                  </w:r>
                  <w:r>
                    <w:t>minima</w:t>
                  </w:r>
                  <w:r>
                    <w:rPr>
                      <w:rFonts w:hint="eastAsia"/>
                    </w:rPr>
                    <w:br/>
                    <w:t>+ F. boer Mulch</w:t>
                  </w:r>
                </w:p>
              </w:txbxContent>
            </v:textbox>
          </v:shape>
        </w:pict>
      </w:r>
      <w:r w:rsidR="002B4E36">
        <w:rPr>
          <w:noProof/>
          <w:szCs w:val="22"/>
          <w:lang w:val="en-US"/>
        </w:rPr>
        <w:pict>
          <v:shape id="_x0000_s1913" type="#_x0000_t202" style="position:absolute;left:0;text-align:left;margin-left:137pt;margin-top:120pt;width:90.4pt;height:32.8pt;z-index:251799552;mso-position-horizontal-relative:text;mso-position-vertical-relative:text;mso-width-relative:margin;mso-height-relative:margin" stroked="f">
            <v:textbox style="mso-next-textbox:#_x0000_s1913">
              <w:txbxContent>
                <w:p w:rsidR="00F24ACE" w:rsidRPr="0059638D" w:rsidRDefault="00F24ACE" w:rsidP="0059638D">
                  <w:pPr>
                    <w:jc w:val="center"/>
                  </w:pPr>
                  <w:r w:rsidRPr="0059638D">
                    <w:t xml:space="preserve">Lavoura </w:t>
                  </w:r>
                  <w:r>
                    <w:t>minima</w:t>
                  </w:r>
                  <w:r>
                    <w:rPr>
                      <w:rFonts w:hint="eastAsia"/>
                    </w:rPr>
                    <w:br/>
                    <w:t>+ Vetiver</w:t>
                  </w:r>
                </w:p>
              </w:txbxContent>
            </v:textbox>
          </v:shape>
        </w:pict>
      </w:r>
      <w:r w:rsidR="002B4E36" w:rsidRPr="002B4E36">
        <w:rPr>
          <w:rFonts w:eastAsia="ＭＳ ゴシック"/>
          <w:b/>
          <w:noProof/>
          <w:szCs w:val="22"/>
          <w:lang w:val="pt-BR"/>
        </w:rPr>
        <w:pict>
          <v:shape id="_x0000_s1912" type="#_x0000_t202" style="position:absolute;left:0;text-align:left;margin-left:34.6pt;margin-top:120pt;width:90.4pt;height:32.8pt;z-index:251798528;mso-position-horizontal-relative:text;mso-position-vertical-relative:text;mso-width-relative:margin;mso-height-relative:margin" stroked="f">
            <v:textbox style="mso-next-textbox:#_x0000_s1912">
              <w:txbxContent>
                <w:p w:rsidR="00F24ACE" w:rsidRPr="0059638D" w:rsidRDefault="00F24ACE" w:rsidP="0059638D">
                  <w:r w:rsidRPr="0059638D">
                    <w:t>Lavoura mínima</w:t>
                  </w:r>
                </w:p>
              </w:txbxContent>
            </v:textbox>
          </v:shape>
        </w:pict>
      </w:r>
      <w:r w:rsidR="002B4E36">
        <w:rPr>
          <w:noProof/>
          <w:szCs w:val="22"/>
          <w:lang w:val="en-US"/>
        </w:rPr>
        <w:pict>
          <v:shape id="_x0000_s1915" type="#_x0000_t202" style="position:absolute;left:0;text-align:left;margin-left:351.7pt;margin-top:120pt;width:90.4pt;height:42.55pt;z-index:251801600;mso-position-horizontal-relative:text;mso-position-vertical-relative:text;mso-width-relative:margin;mso-height-relative:margin" stroked="f">
            <v:textbox style="mso-next-textbox:#_x0000_s1915">
              <w:txbxContent>
                <w:p w:rsidR="00F24ACE" w:rsidRPr="0059638D" w:rsidRDefault="00F24ACE" w:rsidP="0059638D">
                  <w:pPr>
                    <w:jc w:val="center"/>
                    <w:rPr>
                      <w:lang w:val="pt-PT"/>
                    </w:rPr>
                  </w:pPr>
                  <w:r w:rsidRPr="0059638D">
                    <w:rPr>
                      <w:lang w:val="pt-PT"/>
                    </w:rPr>
                    <w:t>Lavoura minima</w:t>
                  </w:r>
                  <w:r w:rsidRPr="0059638D">
                    <w:rPr>
                      <w:rFonts w:hint="eastAsia"/>
                      <w:lang w:val="pt-PT"/>
                    </w:rPr>
                    <w:br/>
                    <w:t xml:space="preserve">+ </w:t>
                  </w:r>
                  <w:r w:rsidRPr="0059638D">
                    <w:rPr>
                      <w:lang w:val="pt-PT"/>
                    </w:rPr>
                    <w:t>consorciação</w:t>
                  </w:r>
                  <w:r w:rsidRPr="0059638D">
                    <w:rPr>
                      <w:rFonts w:hint="eastAsia"/>
                      <w:lang w:val="pt-PT"/>
                    </w:rPr>
                    <w:t xml:space="preserve"> com</w:t>
                  </w:r>
                  <w:r>
                    <w:rPr>
                      <w:rFonts w:hint="eastAsia"/>
                      <w:lang w:val="pt-PT"/>
                    </w:rPr>
                    <w:t xml:space="preserve"> </w:t>
                  </w:r>
                  <w:r w:rsidRPr="0059638D">
                    <w:rPr>
                      <w:rFonts w:hint="eastAsia"/>
                      <w:lang w:val="pt-PT"/>
                    </w:rPr>
                    <w:t>F. boer</w:t>
                  </w:r>
                </w:p>
              </w:txbxContent>
            </v:textbox>
          </v:shape>
        </w:pict>
      </w:r>
    </w:p>
    <w:p w:rsidR="007A21C5" w:rsidRPr="00CE3EE8" w:rsidRDefault="00CE3EE8" w:rsidP="00CE3EE8">
      <w:pPr>
        <w:pStyle w:val="ad"/>
        <w:rPr>
          <w:rFonts w:eastAsia="ＭＳ ゴシック"/>
        </w:rPr>
      </w:pPr>
      <w:bookmarkStart w:id="143" w:name="_Toc421635924"/>
      <w:r w:rsidRPr="00CE3EE8">
        <w:t xml:space="preserve">Figura </w:t>
      </w:r>
      <w:fldSimple w:instr=" STYLEREF 1 \s ">
        <w:r w:rsidR="00F24ACE">
          <w:rPr>
            <w:noProof/>
          </w:rPr>
          <w:t>2</w:t>
        </w:r>
      </w:fldSimple>
      <w:r w:rsidR="00012528">
        <w:noBreakHyphen/>
      </w:r>
      <w:fldSimple w:instr=" SEQ Figura \* ARABIC \s 1 ">
        <w:r w:rsidR="00F24ACE">
          <w:rPr>
            <w:noProof/>
          </w:rPr>
          <w:t>21</w:t>
        </w:r>
      </w:fldSimple>
      <w:r w:rsidRPr="00CE3EE8">
        <w:rPr>
          <w:rFonts w:hint="eastAsia"/>
        </w:rPr>
        <w:t xml:space="preserve">  </w:t>
      </w:r>
      <w:r w:rsidR="007A21C5" w:rsidRPr="00CE3EE8">
        <w:rPr>
          <w:rFonts w:eastAsia="ＭＳ ゴシック"/>
        </w:rPr>
        <w:t>Volume de Solo Erodido (Campanha 2014/2015 em Lichinga)</w:t>
      </w:r>
      <w:bookmarkEnd w:id="143"/>
    </w:p>
    <w:p w:rsidR="007A21C5" w:rsidRPr="007A21C5" w:rsidRDefault="007A21C5" w:rsidP="0059638D">
      <w:pPr>
        <w:pStyle w:val="32"/>
        <w:spacing w:afterLines="0"/>
      </w:pPr>
    </w:p>
    <w:p w:rsidR="007A21C5" w:rsidRPr="007A21C5" w:rsidRDefault="007A21C5" w:rsidP="0059638D">
      <w:pPr>
        <w:pStyle w:val="32"/>
        <w:spacing w:after="120"/>
      </w:pPr>
      <w:r w:rsidRPr="007A21C5">
        <w:t>Com relação ao volume de solo erodido, houve uma grande redução da erosão em todas as secções de processamento em comparação com a secção sem processamento (cultivo mínimo), e o resultado foi inferior a 1/5.</w:t>
      </w:r>
    </w:p>
    <w:p w:rsidR="007A21C5" w:rsidRPr="007A21C5" w:rsidRDefault="007A21C5" w:rsidP="0059638D">
      <w:pPr>
        <w:pStyle w:val="32"/>
        <w:spacing w:after="120"/>
      </w:pPr>
      <w:r w:rsidRPr="007A21C5">
        <w:t>No final do mês de Maio, está previsto efectuar-se a medição do volume de colheita do milho que está a ser cultivado no campo experimental, assim como a avaliação dos efeitos de cada processamento juntamente com os resultados da prevenção da erosão do solo.</w:t>
      </w:r>
    </w:p>
    <w:p w:rsidR="007A21C5" w:rsidRPr="0059638D" w:rsidRDefault="007A21C5" w:rsidP="0059638D">
      <w:pPr>
        <w:pStyle w:val="5"/>
        <w:spacing w:after="120"/>
      </w:pPr>
      <w:r w:rsidRPr="0059638D">
        <w:t xml:space="preserve"> Ensaios de agroflorestamento com a utilização de </w:t>
      </w:r>
      <w:r w:rsidRPr="00CE3EE8">
        <w:rPr>
          <w:i/>
        </w:rPr>
        <w:t>Faidherbia Albida</w:t>
      </w:r>
    </w:p>
    <w:p w:rsidR="007A21C5" w:rsidRPr="0059638D" w:rsidRDefault="007A21C5" w:rsidP="0059638D">
      <w:pPr>
        <w:pStyle w:val="22"/>
        <w:spacing w:after="120"/>
      </w:pPr>
      <w:r w:rsidRPr="0059638D">
        <w:t xml:space="preserve">A espécie </w:t>
      </w:r>
      <w:r w:rsidRPr="00CE3EE8">
        <w:rPr>
          <w:i/>
        </w:rPr>
        <w:t>Faidherbia albida</w:t>
      </w:r>
      <w:r w:rsidRPr="0059638D">
        <w:t xml:space="preserve"> é uma árvore da família das leguminosas e, como se vê nas fotos seguintes, possui uma estranha característica de desfolhar na estação de chuvas e cobrir-se de folhas na estação da seca.</w:t>
      </w:r>
    </w:p>
    <w:tbl>
      <w:tblPr>
        <w:tblW w:w="0" w:type="auto"/>
        <w:tblInd w:w="108" w:type="dxa"/>
        <w:tblLook w:val="04A0"/>
      </w:tblPr>
      <w:tblGrid>
        <w:gridCol w:w="4524"/>
        <w:gridCol w:w="4656"/>
      </w:tblGrid>
      <w:tr w:rsidR="007A21C5" w:rsidRPr="00463953" w:rsidTr="0059638D">
        <w:tc>
          <w:tcPr>
            <w:tcW w:w="4524" w:type="dxa"/>
            <w:shd w:val="clear" w:color="auto" w:fill="auto"/>
          </w:tcPr>
          <w:bookmarkEnd w:id="139"/>
          <w:p w:rsidR="007A21C5" w:rsidRPr="007A21C5" w:rsidRDefault="007A21C5" w:rsidP="007A21C5">
            <w:pPr>
              <w:pStyle w:val="32"/>
              <w:snapToGrid w:val="0"/>
              <w:spacing w:afterLines="0"/>
              <w:ind w:leftChars="0" w:left="0"/>
              <w:jc w:val="center"/>
              <w:rPr>
                <w:rFonts w:eastAsia="ＭＳ ゴシック"/>
                <w:b/>
                <w:kern w:val="2"/>
                <w:sz w:val="20"/>
                <w:szCs w:val="22"/>
                <w:lang w:val="pt-BR"/>
              </w:rPr>
            </w:pPr>
            <w:r w:rsidRPr="007A21C5">
              <w:rPr>
                <w:rFonts w:eastAsia="ＭＳ ゴシック"/>
                <w:b/>
                <w:noProof/>
                <w:kern w:val="2"/>
                <w:sz w:val="20"/>
                <w:szCs w:val="22"/>
                <w:lang w:val="en-US"/>
              </w:rPr>
              <w:lastRenderedPageBreak/>
              <w:drawing>
                <wp:inline distT="0" distB="0" distL="0" distR="0">
                  <wp:extent cx="2657475" cy="1905000"/>
                  <wp:effectExtent l="19050" t="0" r="9525" b="0"/>
                  <wp:docPr id="41" name="図 16" descr="C:\Users\Kazuhiro Naruo\Documents\Albida\アルビ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C:\Users\Kazuhiro Naruo\Documents\Albida\アルビダ.JPG"/>
                          <pic:cNvPicPr>
                            <a:picLocks noChangeAspect="1" noChangeArrowheads="1"/>
                          </pic:cNvPicPr>
                        </pic:nvPicPr>
                        <pic:blipFill>
                          <a:blip r:embed="rId89" cstate="screen"/>
                          <a:srcRect/>
                          <a:stretch>
                            <a:fillRect/>
                          </a:stretch>
                        </pic:blipFill>
                        <pic:spPr bwMode="auto">
                          <a:xfrm>
                            <a:off x="0" y="0"/>
                            <a:ext cx="2657475" cy="1905000"/>
                          </a:xfrm>
                          <a:prstGeom prst="rect">
                            <a:avLst/>
                          </a:prstGeom>
                          <a:noFill/>
                          <a:ln w="9525">
                            <a:noFill/>
                            <a:miter lim="800000"/>
                            <a:headEnd/>
                            <a:tailEnd/>
                          </a:ln>
                        </pic:spPr>
                      </pic:pic>
                    </a:graphicData>
                  </a:graphic>
                </wp:inline>
              </w:drawing>
            </w:r>
          </w:p>
          <w:p w:rsidR="007A21C5" w:rsidRPr="007A21C5" w:rsidRDefault="007A21C5" w:rsidP="007A21C5">
            <w:pPr>
              <w:pStyle w:val="32"/>
              <w:snapToGrid w:val="0"/>
              <w:spacing w:afterLines="0"/>
              <w:ind w:leftChars="0" w:left="0"/>
              <w:jc w:val="center"/>
              <w:rPr>
                <w:b/>
                <w:kern w:val="2"/>
                <w:sz w:val="20"/>
                <w:szCs w:val="22"/>
                <w:lang w:val="pt-BR"/>
              </w:rPr>
            </w:pPr>
            <w:r w:rsidRPr="007A21C5">
              <w:rPr>
                <w:b/>
                <w:i/>
                <w:kern w:val="2"/>
                <w:sz w:val="20"/>
                <w:szCs w:val="22"/>
                <w:lang w:val="pt-BR"/>
              </w:rPr>
              <w:t xml:space="preserve">F. albida </w:t>
            </w:r>
            <w:r w:rsidRPr="007A21C5">
              <w:rPr>
                <w:b/>
                <w:kern w:val="2"/>
                <w:sz w:val="20"/>
                <w:szCs w:val="22"/>
                <w:lang w:val="pt-BR"/>
              </w:rPr>
              <w:t>na estação das chuvas</w:t>
            </w:r>
          </w:p>
          <w:p w:rsidR="007A21C5" w:rsidRPr="007A21C5" w:rsidRDefault="007A21C5" w:rsidP="007A21C5">
            <w:pPr>
              <w:pStyle w:val="32"/>
              <w:snapToGrid w:val="0"/>
              <w:spacing w:afterLines="0"/>
              <w:ind w:leftChars="0" w:left="0"/>
              <w:jc w:val="center"/>
              <w:rPr>
                <w:kern w:val="2"/>
                <w:sz w:val="20"/>
                <w:szCs w:val="22"/>
                <w:lang w:val="pt-BR"/>
              </w:rPr>
            </w:pPr>
            <w:r w:rsidRPr="007A21C5">
              <w:rPr>
                <w:kern w:val="2"/>
                <w:sz w:val="20"/>
                <w:szCs w:val="22"/>
                <w:lang w:val="pt-BR"/>
              </w:rPr>
              <w:t>As folhas caíram e, em área quanto mais próxima da árvore Faidherbia Albida, o milho apresenta um desenvolvimento mais vigoroso.</w:t>
            </w:r>
          </w:p>
        </w:tc>
        <w:tc>
          <w:tcPr>
            <w:tcW w:w="4656" w:type="dxa"/>
            <w:shd w:val="clear" w:color="auto" w:fill="auto"/>
          </w:tcPr>
          <w:p w:rsidR="007A21C5" w:rsidRPr="007A21C5" w:rsidRDefault="007A21C5" w:rsidP="007A21C5">
            <w:pPr>
              <w:pStyle w:val="32"/>
              <w:snapToGrid w:val="0"/>
              <w:spacing w:afterLines="0"/>
              <w:ind w:leftChars="0" w:left="0"/>
              <w:jc w:val="center"/>
              <w:rPr>
                <w:rFonts w:eastAsia="ＭＳ ゴシック"/>
                <w:b/>
                <w:noProof/>
                <w:kern w:val="2"/>
                <w:sz w:val="20"/>
                <w:szCs w:val="22"/>
                <w:lang w:val="pt-BR"/>
              </w:rPr>
            </w:pPr>
            <w:r w:rsidRPr="007A21C5">
              <w:rPr>
                <w:rFonts w:eastAsia="ＭＳ ゴシック"/>
                <w:b/>
                <w:noProof/>
                <w:kern w:val="2"/>
                <w:sz w:val="20"/>
                <w:szCs w:val="22"/>
                <w:lang w:val="en-US"/>
              </w:rPr>
              <w:drawing>
                <wp:inline distT="0" distB="0" distL="0" distR="0">
                  <wp:extent cx="2790825" cy="1895475"/>
                  <wp:effectExtent l="19050" t="0" r="9525" b="0"/>
                  <wp:docPr id="42" name="図 17" descr="C:\Users\Kazuhiro Naruo\Documents\Albida\アルビ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C:\Users\Kazuhiro Naruo\Documents\Albida\アルビダ.JPG"/>
                          <pic:cNvPicPr>
                            <a:picLocks noChangeAspect="1" noChangeArrowheads="1"/>
                          </pic:cNvPicPr>
                        </pic:nvPicPr>
                        <pic:blipFill>
                          <a:blip r:embed="rId90" cstate="screen"/>
                          <a:srcRect/>
                          <a:stretch>
                            <a:fillRect/>
                          </a:stretch>
                        </pic:blipFill>
                        <pic:spPr bwMode="auto">
                          <a:xfrm>
                            <a:off x="0" y="0"/>
                            <a:ext cx="2790825" cy="1895475"/>
                          </a:xfrm>
                          <a:prstGeom prst="rect">
                            <a:avLst/>
                          </a:prstGeom>
                          <a:noFill/>
                          <a:ln w="9525">
                            <a:noFill/>
                            <a:miter lim="800000"/>
                            <a:headEnd/>
                            <a:tailEnd/>
                          </a:ln>
                        </pic:spPr>
                      </pic:pic>
                    </a:graphicData>
                  </a:graphic>
                </wp:inline>
              </w:drawing>
            </w:r>
          </w:p>
          <w:p w:rsidR="007A21C5" w:rsidRPr="007A21C5" w:rsidRDefault="007A21C5" w:rsidP="007A21C5">
            <w:pPr>
              <w:pStyle w:val="32"/>
              <w:snapToGrid w:val="0"/>
              <w:spacing w:afterLines="0"/>
              <w:ind w:leftChars="0" w:left="0"/>
              <w:jc w:val="center"/>
              <w:rPr>
                <w:b/>
                <w:kern w:val="2"/>
                <w:sz w:val="20"/>
                <w:szCs w:val="22"/>
                <w:lang w:val="pt-BR"/>
              </w:rPr>
            </w:pPr>
            <w:r w:rsidRPr="007A21C5">
              <w:rPr>
                <w:b/>
                <w:i/>
                <w:kern w:val="2"/>
                <w:sz w:val="20"/>
                <w:szCs w:val="22"/>
                <w:lang w:val="pt-BR"/>
              </w:rPr>
              <w:t>F. albida</w:t>
            </w:r>
            <w:r w:rsidRPr="007A21C5">
              <w:rPr>
                <w:b/>
                <w:kern w:val="2"/>
                <w:sz w:val="20"/>
                <w:szCs w:val="22"/>
                <w:lang w:val="pt-BR"/>
              </w:rPr>
              <w:t xml:space="preserve"> na estação da seca</w:t>
            </w:r>
          </w:p>
          <w:p w:rsidR="007A21C5" w:rsidRPr="007A21C5" w:rsidRDefault="007A21C5" w:rsidP="007A21C5">
            <w:pPr>
              <w:pStyle w:val="32"/>
              <w:snapToGrid w:val="0"/>
              <w:spacing w:afterLines="0"/>
              <w:ind w:leftChars="0" w:left="0"/>
              <w:jc w:val="center"/>
              <w:rPr>
                <w:rFonts w:eastAsia="ＭＳ ゴシック"/>
                <w:b/>
                <w:noProof/>
                <w:kern w:val="2"/>
                <w:sz w:val="20"/>
                <w:szCs w:val="22"/>
                <w:lang w:val="pt-BR"/>
              </w:rPr>
            </w:pPr>
            <w:r w:rsidRPr="007A21C5">
              <w:rPr>
                <w:kern w:val="2"/>
                <w:sz w:val="20"/>
                <w:szCs w:val="22"/>
                <w:lang w:val="pt-BR"/>
              </w:rPr>
              <w:t>A árvore está coberta de folhas.</w:t>
            </w:r>
          </w:p>
        </w:tc>
      </w:tr>
      <w:tr w:rsidR="007A21C5" w:rsidRPr="007A21C5" w:rsidTr="007A21C5">
        <w:tc>
          <w:tcPr>
            <w:tcW w:w="9180" w:type="dxa"/>
            <w:gridSpan w:val="2"/>
            <w:shd w:val="clear" w:color="auto" w:fill="auto"/>
          </w:tcPr>
          <w:p w:rsidR="007A21C5" w:rsidRPr="007A21C5" w:rsidRDefault="007A21C5" w:rsidP="007A21C5">
            <w:pPr>
              <w:pStyle w:val="32"/>
              <w:snapToGrid w:val="0"/>
              <w:spacing w:afterLines="0"/>
              <w:ind w:leftChars="0" w:left="0"/>
              <w:jc w:val="right"/>
              <w:rPr>
                <w:kern w:val="2"/>
                <w:sz w:val="20"/>
                <w:szCs w:val="22"/>
                <w:lang w:val="pt-BR"/>
              </w:rPr>
            </w:pPr>
            <w:r w:rsidRPr="007A21C5">
              <w:rPr>
                <w:kern w:val="2"/>
                <w:sz w:val="20"/>
                <w:szCs w:val="22"/>
                <w:lang w:val="pt-BR"/>
              </w:rPr>
              <w:t>Fotos de Yukihiro Hayashi</w:t>
            </w:r>
          </w:p>
        </w:tc>
      </w:tr>
    </w:tbl>
    <w:p w:rsidR="007A21C5" w:rsidRPr="0059638D" w:rsidRDefault="007A21C5" w:rsidP="0059638D">
      <w:pPr>
        <w:pStyle w:val="22"/>
        <w:spacing w:after="120"/>
      </w:pPr>
      <w:r w:rsidRPr="0059638D">
        <w:t>Por conta dessa característica, mesmo que se plantem outros produtos agrícolas no mesmo campo na estação das chuvas, há pouca disputa por raios solares entre os cultivares e, como as folhas caídas podem se tornar adubo, é possível se esperar um aumento na colheita.</w:t>
      </w:r>
    </w:p>
    <w:tbl>
      <w:tblPr>
        <w:tblpPr w:leftFromText="142" w:rightFromText="142" w:vertAnchor="text" w:horzAnchor="margin" w:tblpXSpec="right" w:tblpY="230"/>
        <w:tblW w:w="0" w:type="auto"/>
        <w:tblLook w:val="04A0"/>
      </w:tblPr>
      <w:tblGrid>
        <w:gridCol w:w="2766"/>
      </w:tblGrid>
      <w:tr w:rsidR="007A21C5" w:rsidRPr="0059638D" w:rsidTr="00F821A4">
        <w:tc>
          <w:tcPr>
            <w:tcW w:w="2726" w:type="dxa"/>
            <w:shd w:val="clear" w:color="auto" w:fill="auto"/>
          </w:tcPr>
          <w:p w:rsidR="007A21C5" w:rsidRPr="0059638D" w:rsidRDefault="007A21C5" w:rsidP="00F821A4">
            <w:pPr>
              <w:pStyle w:val="22"/>
              <w:spacing w:afterLines="0"/>
              <w:ind w:leftChars="0" w:left="0"/>
            </w:pPr>
            <w:r w:rsidRPr="0059638D">
              <w:rPr>
                <w:noProof/>
                <w:lang w:val="en-US"/>
              </w:rPr>
              <w:drawing>
                <wp:inline distT="0" distB="0" distL="0" distR="0">
                  <wp:extent cx="1581150" cy="1476375"/>
                  <wp:effectExtent l="19050" t="19050" r="19050" b="28575"/>
                  <wp:docPr id="4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91" cstate="screen"/>
                          <a:srcRect/>
                          <a:stretch>
                            <a:fillRect/>
                          </a:stretch>
                        </pic:blipFill>
                        <pic:spPr bwMode="auto">
                          <a:xfrm>
                            <a:off x="0" y="0"/>
                            <a:ext cx="1581150" cy="1476375"/>
                          </a:xfrm>
                          <a:prstGeom prst="rect">
                            <a:avLst/>
                          </a:prstGeom>
                          <a:noFill/>
                          <a:ln w="9525" cmpd="sng">
                            <a:solidFill>
                              <a:srgbClr val="000000"/>
                            </a:solidFill>
                            <a:miter lim="800000"/>
                            <a:headEnd/>
                            <a:tailEnd/>
                          </a:ln>
                          <a:effectLst/>
                        </pic:spPr>
                      </pic:pic>
                    </a:graphicData>
                  </a:graphic>
                </wp:inline>
              </w:drawing>
            </w:r>
          </w:p>
          <w:p w:rsidR="007A21C5" w:rsidRPr="0059638D" w:rsidRDefault="007A21C5" w:rsidP="00F821A4">
            <w:pPr>
              <w:pStyle w:val="22"/>
              <w:spacing w:afterLines="0"/>
              <w:ind w:leftChars="0" w:left="0"/>
            </w:pPr>
            <w:r w:rsidRPr="0059638D">
              <w:t xml:space="preserve">Mapa com distribuição da espécie </w:t>
            </w:r>
            <w:r w:rsidRPr="00CE3EE8">
              <w:rPr>
                <w:i/>
              </w:rPr>
              <w:t>F. albida</w:t>
            </w:r>
          </w:p>
          <w:p w:rsidR="007A21C5" w:rsidRPr="0059638D" w:rsidRDefault="007A21C5" w:rsidP="00CE3EE8">
            <w:pPr>
              <w:pStyle w:val="22"/>
              <w:spacing w:afterLines="0"/>
              <w:ind w:leftChars="0" w:left="0"/>
              <w:jc w:val="right"/>
            </w:pPr>
            <w:r w:rsidRPr="0059638D">
              <w:t>Fonte: ICRAF</w:t>
            </w:r>
          </w:p>
        </w:tc>
      </w:tr>
    </w:tbl>
    <w:p w:rsidR="007A21C5" w:rsidRPr="0059638D" w:rsidRDefault="007A21C5" w:rsidP="0059638D">
      <w:pPr>
        <w:pStyle w:val="22"/>
        <w:spacing w:after="120"/>
      </w:pPr>
      <w:r w:rsidRPr="0059638D">
        <w:t>Além disso, nestes últimos anos, receia-se que ocorra redução na área florestal na região do Corredor de Nacala devido ao aumento da população. Mesmo nas investigações agrícolas realizadas no presente Projecto, foi confirmada a existência de uma parte da região na qual já se perderam áreas florestais.</w:t>
      </w:r>
    </w:p>
    <w:p w:rsidR="007A21C5" w:rsidRPr="0059638D" w:rsidRDefault="007A21C5" w:rsidP="0059638D">
      <w:pPr>
        <w:pStyle w:val="22"/>
        <w:spacing w:after="120"/>
      </w:pPr>
      <w:r w:rsidRPr="0059638D">
        <w:t xml:space="preserve">Como se indica no mapa à direita, a espécie </w:t>
      </w:r>
      <w:r w:rsidRPr="00CE3EE8">
        <w:rPr>
          <w:i/>
        </w:rPr>
        <w:t>F. Albida</w:t>
      </w:r>
      <w:r w:rsidRPr="0059638D">
        <w:t xml:space="preserve"> também se desenvolve em Moçambique. Contudo, na região do Corredor de Nacala, a existência dessas árvores é confirmada em áreas de protecção da natureza e parques nacionais, e não é praticamente nas áreas agrícolas. Desta forma, foram realizados ensaios para verificar a adaptabilidade da </w:t>
      </w:r>
      <w:r w:rsidRPr="00CE3EE8">
        <w:rPr>
          <w:i/>
        </w:rPr>
        <w:t>F. Albida</w:t>
      </w:r>
      <w:r w:rsidRPr="0059638D">
        <w:t xml:space="preserve"> nas zonas agrícolas da região do Corredor de Nacala.</w:t>
      </w:r>
    </w:p>
    <w:p w:rsidR="007A21C5" w:rsidRPr="00F821A4" w:rsidRDefault="007A21C5" w:rsidP="00F821A4">
      <w:pPr>
        <w:pStyle w:val="6"/>
        <w:spacing w:after="120"/>
      </w:pPr>
      <w:r w:rsidRPr="00F821A4">
        <w:t xml:space="preserve"> Experiências de germinação</w:t>
      </w:r>
    </w:p>
    <w:p w:rsidR="007A21C5" w:rsidRPr="007A21C5" w:rsidRDefault="007A21C5" w:rsidP="00F821A4">
      <w:pPr>
        <w:pStyle w:val="32"/>
        <w:spacing w:after="120"/>
      </w:pPr>
      <w:r w:rsidRPr="007A21C5">
        <w:t xml:space="preserve">O envoltório da semente da </w:t>
      </w:r>
      <w:r w:rsidRPr="007A21C5">
        <w:rPr>
          <w:i/>
        </w:rPr>
        <w:t>F. Albida</w:t>
      </w:r>
      <w:r w:rsidRPr="007A21C5">
        <w:t xml:space="preserve"> é grosso e sabe-se que, sem um tratamento, sua germinação é difícil e demorada. Então, foi estudada a influência causada à germinação de </w:t>
      </w:r>
      <w:r w:rsidRPr="007A21C5">
        <w:rPr>
          <w:i/>
        </w:rPr>
        <w:t>F. albida</w:t>
      </w:r>
      <w:r w:rsidRPr="007A21C5">
        <w:t xml:space="preserve"> com a aplicação de fricção e de água quente no envoltório da semente. Os resultados são indicados a seguir.</w:t>
      </w:r>
    </w:p>
    <w:tbl>
      <w:tblPr>
        <w:tblpPr w:leftFromText="142" w:rightFromText="142" w:vertAnchor="text" w:horzAnchor="margin" w:tblpXSpec="right" w:tblpY="3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2"/>
        <w:gridCol w:w="1814"/>
      </w:tblGrid>
      <w:tr w:rsidR="007A21C5" w:rsidRPr="00463953" w:rsidTr="00F821A4">
        <w:tc>
          <w:tcPr>
            <w:tcW w:w="3946" w:type="dxa"/>
            <w:gridSpan w:val="2"/>
            <w:tcBorders>
              <w:top w:val="nil"/>
              <w:left w:val="nil"/>
              <w:bottom w:val="single" w:sz="4" w:space="0" w:color="auto"/>
              <w:right w:val="nil"/>
            </w:tcBorders>
            <w:shd w:val="clear" w:color="auto" w:fill="auto"/>
          </w:tcPr>
          <w:p w:rsidR="007A21C5" w:rsidRPr="00F821A4" w:rsidRDefault="00F821A4" w:rsidP="00F821A4">
            <w:pPr>
              <w:pStyle w:val="ad"/>
            </w:pPr>
            <w:bookmarkStart w:id="144" w:name="_Toc421635587"/>
            <w:r>
              <w:t xml:space="preserve">Tabela </w:t>
            </w:r>
            <w:fldSimple w:instr=" STYLEREF 1 \s ">
              <w:r w:rsidR="00F24ACE">
                <w:rPr>
                  <w:noProof/>
                </w:rPr>
                <w:t>2</w:t>
              </w:r>
            </w:fldSimple>
            <w:r w:rsidR="00012528">
              <w:noBreakHyphen/>
            </w:r>
            <w:fldSimple w:instr=" SEQ Tabela \* ARABIC \s 1 ">
              <w:r w:rsidR="00F24ACE">
                <w:rPr>
                  <w:noProof/>
                </w:rPr>
                <w:t>60</w:t>
              </w:r>
            </w:fldSimple>
            <w:r>
              <w:rPr>
                <w:rFonts w:hint="eastAsia"/>
              </w:rPr>
              <w:t xml:space="preserve">  G</w:t>
            </w:r>
            <w:r w:rsidRPr="00F821A4">
              <w:rPr>
                <w:rFonts w:eastAsia="ＭＳ ゴシック"/>
                <w:kern w:val="2"/>
                <w:sz w:val="18"/>
              </w:rPr>
              <w:t>erminação</w:t>
            </w:r>
            <w:r w:rsidR="007A21C5" w:rsidRPr="00F821A4">
              <w:rPr>
                <w:rFonts w:eastAsia="ＭＳ ゴシック"/>
                <w:kern w:val="2"/>
                <w:sz w:val="18"/>
              </w:rPr>
              <w:t xml:space="preserve"> de </w:t>
            </w:r>
            <w:r w:rsidR="007A21C5" w:rsidRPr="00F821A4">
              <w:rPr>
                <w:rFonts w:eastAsia="ＭＳ ゴシック"/>
                <w:i/>
                <w:kern w:val="2"/>
                <w:sz w:val="18"/>
              </w:rPr>
              <w:t>F. albida</w:t>
            </w:r>
            <w:bookmarkEnd w:id="144"/>
          </w:p>
        </w:tc>
      </w:tr>
      <w:tr w:rsidR="007A21C5" w:rsidRPr="00F821A4" w:rsidTr="00F821A4">
        <w:tc>
          <w:tcPr>
            <w:tcW w:w="2132" w:type="dxa"/>
            <w:tcBorders>
              <w:top w:val="single" w:sz="4" w:space="0" w:color="auto"/>
            </w:tcBorders>
            <w:shd w:val="clear" w:color="auto" w:fill="595959"/>
          </w:tcPr>
          <w:p w:rsidR="007A21C5" w:rsidRPr="00F821A4" w:rsidRDefault="007A21C5" w:rsidP="00F821A4">
            <w:pPr>
              <w:pStyle w:val="32"/>
              <w:spacing w:afterLines="0"/>
              <w:ind w:leftChars="0" w:left="0"/>
              <w:rPr>
                <w:rFonts w:eastAsia="ＭＳ ゴシック"/>
                <w:b/>
                <w:color w:val="FFFFFF"/>
                <w:kern w:val="2"/>
                <w:sz w:val="18"/>
              </w:rPr>
            </w:pPr>
            <w:r w:rsidRPr="00F821A4">
              <w:rPr>
                <w:rFonts w:eastAsia="ＭＳ ゴシック"/>
                <w:b/>
                <w:color w:val="FFFFFF"/>
                <w:kern w:val="2"/>
                <w:sz w:val="18"/>
              </w:rPr>
              <w:t>Tratamento</w:t>
            </w:r>
          </w:p>
        </w:tc>
        <w:tc>
          <w:tcPr>
            <w:tcW w:w="1814" w:type="dxa"/>
            <w:tcBorders>
              <w:top w:val="single" w:sz="4" w:space="0" w:color="auto"/>
            </w:tcBorders>
            <w:shd w:val="clear" w:color="auto" w:fill="595959"/>
          </w:tcPr>
          <w:p w:rsidR="007A21C5" w:rsidRPr="00F821A4" w:rsidRDefault="007A21C5" w:rsidP="00F821A4">
            <w:pPr>
              <w:pStyle w:val="32"/>
              <w:spacing w:afterLines="0"/>
              <w:ind w:leftChars="13" w:left="27"/>
              <w:rPr>
                <w:rFonts w:eastAsia="ＭＳ ゴシック"/>
                <w:b/>
                <w:color w:val="FFFFFF"/>
                <w:kern w:val="2"/>
                <w:sz w:val="18"/>
              </w:rPr>
            </w:pPr>
            <w:r w:rsidRPr="00F821A4">
              <w:rPr>
                <w:rFonts w:eastAsia="ＭＳ ゴシック"/>
                <w:b/>
                <w:color w:val="FFFFFF"/>
                <w:kern w:val="2"/>
                <w:sz w:val="18"/>
              </w:rPr>
              <w:t>Taxa de germinação</w:t>
            </w:r>
          </w:p>
        </w:tc>
      </w:tr>
      <w:tr w:rsidR="007A21C5" w:rsidRPr="00F821A4" w:rsidTr="00F821A4">
        <w:tc>
          <w:tcPr>
            <w:tcW w:w="2132" w:type="dxa"/>
            <w:shd w:val="clear" w:color="auto" w:fill="auto"/>
          </w:tcPr>
          <w:p w:rsidR="007A21C5" w:rsidRPr="00F821A4" w:rsidRDefault="007A21C5" w:rsidP="00F821A4">
            <w:pPr>
              <w:pStyle w:val="32"/>
              <w:spacing w:afterLines="0"/>
              <w:ind w:leftChars="0" w:left="0"/>
              <w:rPr>
                <w:kern w:val="2"/>
                <w:sz w:val="18"/>
              </w:rPr>
            </w:pPr>
            <w:r w:rsidRPr="00F821A4">
              <w:rPr>
                <w:kern w:val="2"/>
                <w:sz w:val="18"/>
              </w:rPr>
              <w:t>Sem tratamento</w:t>
            </w:r>
          </w:p>
        </w:tc>
        <w:tc>
          <w:tcPr>
            <w:tcW w:w="1814" w:type="dxa"/>
            <w:shd w:val="clear" w:color="auto" w:fill="auto"/>
          </w:tcPr>
          <w:p w:rsidR="007A21C5" w:rsidRPr="00F821A4" w:rsidRDefault="007A21C5" w:rsidP="00F821A4">
            <w:pPr>
              <w:pStyle w:val="32"/>
              <w:spacing w:afterLines="0"/>
              <w:ind w:leftChars="13" w:left="27" w:rightChars="274" w:right="575"/>
              <w:jc w:val="right"/>
              <w:rPr>
                <w:kern w:val="2"/>
                <w:sz w:val="18"/>
              </w:rPr>
            </w:pPr>
            <w:r w:rsidRPr="00F821A4">
              <w:rPr>
                <w:kern w:val="2"/>
                <w:sz w:val="18"/>
              </w:rPr>
              <w:t>0%</w:t>
            </w:r>
          </w:p>
        </w:tc>
      </w:tr>
      <w:tr w:rsidR="007A21C5" w:rsidRPr="00F821A4" w:rsidTr="00F821A4">
        <w:tc>
          <w:tcPr>
            <w:tcW w:w="2132" w:type="dxa"/>
            <w:shd w:val="clear" w:color="auto" w:fill="auto"/>
          </w:tcPr>
          <w:p w:rsidR="007A21C5" w:rsidRPr="00F821A4" w:rsidRDefault="007A21C5" w:rsidP="00F821A4">
            <w:pPr>
              <w:pStyle w:val="32"/>
              <w:spacing w:afterLines="0"/>
              <w:ind w:leftChars="0" w:left="0"/>
              <w:rPr>
                <w:kern w:val="2"/>
                <w:sz w:val="18"/>
              </w:rPr>
            </w:pPr>
            <w:r w:rsidRPr="00F821A4">
              <w:rPr>
                <w:kern w:val="2"/>
                <w:sz w:val="18"/>
              </w:rPr>
              <w:t>Aplicação de fricção</w:t>
            </w:r>
          </w:p>
        </w:tc>
        <w:tc>
          <w:tcPr>
            <w:tcW w:w="1814" w:type="dxa"/>
            <w:shd w:val="clear" w:color="auto" w:fill="auto"/>
          </w:tcPr>
          <w:p w:rsidR="007A21C5" w:rsidRPr="00F821A4" w:rsidRDefault="007A21C5" w:rsidP="00F821A4">
            <w:pPr>
              <w:pStyle w:val="32"/>
              <w:spacing w:afterLines="0"/>
              <w:ind w:leftChars="13" w:left="27" w:rightChars="274" w:right="575"/>
              <w:jc w:val="right"/>
              <w:rPr>
                <w:kern w:val="2"/>
                <w:sz w:val="18"/>
              </w:rPr>
            </w:pPr>
            <w:r w:rsidRPr="00F821A4">
              <w:rPr>
                <w:kern w:val="2"/>
                <w:sz w:val="18"/>
              </w:rPr>
              <w:t>28%</w:t>
            </w:r>
          </w:p>
        </w:tc>
      </w:tr>
      <w:tr w:rsidR="007A21C5" w:rsidRPr="00F821A4" w:rsidTr="00F821A4">
        <w:tc>
          <w:tcPr>
            <w:tcW w:w="2132" w:type="dxa"/>
            <w:shd w:val="clear" w:color="auto" w:fill="auto"/>
          </w:tcPr>
          <w:p w:rsidR="007A21C5" w:rsidRPr="00F821A4" w:rsidRDefault="007A21C5" w:rsidP="00F821A4">
            <w:pPr>
              <w:pStyle w:val="32"/>
              <w:spacing w:afterLines="0"/>
              <w:ind w:leftChars="0" w:left="0"/>
              <w:rPr>
                <w:kern w:val="2"/>
                <w:sz w:val="18"/>
              </w:rPr>
            </w:pPr>
            <w:r w:rsidRPr="00F821A4">
              <w:rPr>
                <w:kern w:val="2"/>
                <w:sz w:val="18"/>
              </w:rPr>
              <w:t>Aplicação de água quente</w:t>
            </w:r>
          </w:p>
        </w:tc>
        <w:tc>
          <w:tcPr>
            <w:tcW w:w="1814" w:type="dxa"/>
            <w:shd w:val="clear" w:color="auto" w:fill="auto"/>
          </w:tcPr>
          <w:p w:rsidR="007A21C5" w:rsidRPr="00F821A4" w:rsidRDefault="007A21C5" w:rsidP="00F821A4">
            <w:pPr>
              <w:pStyle w:val="32"/>
              <w:keepNext/>
              <w:spacing w:afterLines="0"/>
              <w:ind w:leftChars="13" w:left="27" w:rightChars="274" w:right="575"/>
              <w:jc w:val="right"/>
              <w:rPr>
                <w:kern w:val="2"/>
                <w:sz w:val="18"/>
              </w:rPr>
            </w:pPr>
            <w:r w:rsidRPr="00F821A4">
              <w:rPr>
                <w:kern w:val="2"/>
                <w:sz w:val="18"/>
              </w:rPr>
              <w:t>0%</w:t>
            </w:r>
          </w:p>
        </w:tc>
      </w:tr>
    </w:tbl>
    <w:p w:rsidR="007A21C5" w:rsidRPr="007A21C5" w:rsidRDefault="007A21C5" w:rsidP="00F821A4">
      <w:pPr>
        <w:pStyle w:val="32"/>
        <w:spacing w:after="120"/>
      </w:pPr>
      <w:r w:rsidRPr="007A21C5">
        <w:t xml:space="preserve">Como sementes, foram utilizadas aquelas cultivadas em Chokwé, adquiridas do IIAM CZs (Centro Zonal Sul). Não se sabe se as condições de conservação das sementes eram ruins, mas, aquelas sem tratamento não germinaram absolutamente, mesmo após transcorrer um período superior a 1 mês. No caso das sementes nas quais foi aplicada fricção, a taxa de germinação foi de 28%. No caso das sementes que receberam tratamento de água quente, verificou-se que, em comparação com as sementes sem nenhum tratamento, a absorção da água foi mais rápida, mas se deterioraram sem apresentar nenhuma germinação. Com base nos resultados acima citados, acredita-se que a aplicação de fricção seja um tratamento adequado para estimular a germinação de </w:t>
      </w:r>
      <w:r w:rsidRPr="007A21C5">
        <w:rPr>
          <w:i/>
        </w:rPr>
        <w:t>F. albida</w:t>
      </w:r>
      <w:r w:rsidRPr="007A21C5">
        <w:t>.</w:t>
      </w:r>
    </w:p>
    <w:p w:rsidR="007A21C5" w:rsidRPr="007A21C5" w:rsidRDefault="007A21C5" w:rsidP="00F821A4">
      <w:pPr>
        <w:pStyle w:val="32"/>
        <w:spacing w:after="120"/>
      </w:pPr>
      <w:r w:rsidRPr="007A21C5">
        <w:t>No ProSAVANA-PI, esta é a primeira vez que a espécie</w:t>
      </w:r>
      <w:r w:rsidRPr="007A21C5">
        <w:rPr>
          <w:i/>
        </w:rPr>
        <w:t xml:space="preserve"> F. Albida </w:t>
      </w:r>
      <w:r w:rsidRPr="007A21C5">
        <w:t xml:space="preserve">foi introduzida no IIAM-CZnd-PAN (Nampula), e a contraparte, Sra. Ivete, mostrou grande interesse no vegetal. Mesmo após a realização dos ensaios acima mencionadas, ela conduziu individualmente ensaios </w:t>
      </w:r>
      <w:r w:rsidRPr="007A21C5">
        <w:lastRenderedPageBreak/>
        <w:t xml:space="preserve">de germinação de </w:t>
      </w:r>
      <w:r w:rsidRPr="007A21C5">
        <w:rPr>
          <w:i/>
        </w:rPr>
        <w:t>F. albida</w:t>
      </w:r>
      <w:r w:rsidRPr="007A21C5">
        <w:t xml:space="preserve"> com alterações da temperatura da água quente e do tempo de imersão para a tese de formatura de estudante. Acredita-se poder ter esperanças de que a contraparte continue com os ensaios mesmo após o término do Projecto.</w:t>
      </w:r>
    </w:p>
    <w:p w:rsidR="007A21C5" w:rsidRPr="007A21C5" w:rsidRDefault="007A21C5" w:rsidP="007A21C5">
      <w:pPr>
        <w:pStyle w:val="32"/>
        <w:snapToGrid w:val="0"/>
        <w:spacing w:afterLines="0" w:line="360" w:lineRule="atLeast"/>
        <w:ind w:leftChars="0" w:left="0"/>
        <w:rPr>
          <w:szCs w:val="22"/>
          <w:lang w:val="pt-BR"/>
        </w:rPr>
      </w:pPr>
      <w:r w:rsidRPr="007A21C5">
        <w:rPr>
          <w:noProof/>
          <w:szCs w:val="22"/>
          <w:lang w:val="en-US"/>
        </w:rPr>
        <w:drawing>
          <wp:inline distT="0" distB="0" distL="0" distR="0">
            <wp:extent cx="5762625" cy="2190750"/>
            <wp:effectExtent l="19050" t="0" r="9525" b="0"/>
            <wp:docPr id="44" name="図 6" descr="C:\Users\Kazuhiro Naruo\Dropbox\カメラアップロード\2015-04-23 20.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C:\Users\Kazuhiro Naruo\Dropbox\カメラアップロード\2015-04-23 20.22.29.jpg"/>
                    <pic:cNvPicPr>
                      <a:picLocks noChangeAspect="1" noChangeArrowheads="1"/>
                    </pic:cNvPicPr>
                  </pic:nvPicPr>
                  <pic:blipFill>
                    <a:blip r:embed="rId92" cstate="screen"/>
                    <a:srcRect/>
                    <a:stretch>
                      <a:fillRect/>
                    </a:stretch>
                  </pic:blipFill>
                  <pic:spPr bwMode="auto">
                    <a:xfrm>
                      <a:off x="0" y="0"/>
                      <a:ext cx="5762625" cy="2190750"/>
                    </a:xfrm>
                    <a:prstGeom prst="rect">
                      <a:avLst/>
                    </a:prstGeom>
                    <a:noFill/>
                    <a:ln w="9525">
                      <a:noFill/>
                      <a:miter lim="800000"/>
                      <a:headEnd/>
                      <a:tailEnd/>
                    </a:ln>
                  </pic:spPr>
                </pic:pic>
              </a:graphicData>
            </a:graphic>
          </wp:inline>
        </w:drawing>
      </w:r>
    </w:p>
    <w:p w:rsidR="007A21C5" w:rsidRPr="007A21C5" w:rsidRDefault="007A21C5" w:rsidP="00F821A4">
      <w:pPr>
        <w:pStyle w:val="32"/>
        <w:snapToGrid w:val="0"/>
        <w:spacing w:afterLines="0" w:line="240" w:lineRule="exact"/>
        <w:ind w:leftChars="0" w:left="0"/>
        <w:jc w:val="center"/>
        <w:rPr>
          <w:rFonts w:eastAsia="ＭＳ ゴシック"/>
          <w:b/>
          <w:szCs w:val="22"/>
          <w:lang w:val="pt-BR"/>
        </w:rPr>
      </w:pPr>
      <w:r w:rsidRPr="007A21C5">
        <w:rPr>
          <w:rFonts w:eastAsia="ＭＳ ゴシック"/>
          <w:b/>
          <w:szCs w:val="22"/>
          <w:lang w:val="pt-BR"/>
        </w:rPr>
        <w:t xml:space="preserve">Ensaios de Germinação de </w:t>
      </w:r>
      <w:r w:rsidRPr="007A21C5">
        <w:rPr>
          <w:rFonts w:eastAsia="ＭＳ ゴシック"/>
          <w:b/>
          <w:i/>
          <w:szCs w:val="22"/>
          <w:lang w:val="pt-BR"/>
        </w:rPr>
        <w:t>F. Albida</w:t>
      </w:r>
      <w:r w:rsidRPr="007A21C5">
        <w:rPr>
          <w:rFonts w:eastAsia="ＭＳ ゴシック"/>
          <w:b/>
          <w:szCs w:val="22"/>
          <w:lang w:val="pt-BR"/>
        </w:rPr>
        <w:t xml:space="preserve"> Conduzidas pela Sra. Ivete</w:t>
      </w:r>
    </w:p>
    <w:p w:rsidR="007A21C5" w:rsidRPr="007A21C5" w:rsidRDefault="007A21C5" w:rsidP="00F821A4">
      <w:pPr>
        <w:pStyle w:val="32"/>
        <w:snapToGrid w:val="0"/>
        <w:spacing w:afterLines="0" w:line="240" w:lineRule="exact"/>
        <w:ind w:leftChars="0" w:left="0"/>
        <w:jc w:val="center"/>
        <w:rPr>
          <w:rFonts w:eastAsia="ＭＳ ゴシック"/>
          <w:b/>
          <w:szCs w:val="22"/>
          <w:lang w:val="pt-BR"/>
        </w:rPr>
      </w:pPr>
    </w:p>
    <w:p w:rsidR="007A21C5" w:rsidRPr="00F821A4" w:rsidRDefault="007A21C5" w:rsidP="00F821A4">
      <w:pPr>
        <w:pStyle w:val="6"/>
        <w:spacing w:after="120"/>
      </w:pPr>
      <w:r w:rsidRPr="00F821A4">
        <w:t xml:space="preserve"> Ensaios em campo</w:t>
      </w:r>
    </w:p>
    <w:p w:rsidR="007A21C5" w:rsidRPr="00F821A4" w:rsidRDefault="007A21C5" w:rsidP="00F821A4">
      <w:pPr>
        <w:pStyle w:val="32"/>
        <w:spacing w:after="120"/>
      </w:pPr>
      <w:r w:rsidRPr="00F821A4">
        <w:t>As mudas obtidas da germinação das sementes cujos envoltórios receberam aplicação de fricção foram levadas para cinco lugares no total, ou seja, no campo experimental dentro do IIAM-CZnd-PAN, campos de demonstração de extensionistas (Maratane, Naphome, Manatho B) em Nampula; e no campo experimental dentro do IIAM-CZno-EAL, em Lichinga. Em Janeiro de 2015, 16 mudas foram plantadas em espaços de 5 m x 10 m e, em Abril de 2015, foram investigadas a taxa de sobrevivência e as condições de desenvolvimento das plantas. Os resultados são indicados a seguir.</w:t>
      </w:r>
    </w:p>
    <w:p w:rsidR="007A21C5" w:rsidRPr="00F821A4" w:rsidRDefault="00F821A4" w:rsidP="00F821A4">
      <w:pPr>
        <w:pStyle w:val="ad"/>
        <w:rPr>
          <w:rFonts w:eastAsia="ＭＳ ゴシック"/>
        </w:rPr>
      </w:pPr>
      <w:bookmarkStart w:id="145" w:name="_Toc421635588"/>
      <w:r w:rsidRPr="00F821A4">
        <w:t xml:space="preserve">Tabela </w:t>
      </w:r>
      <w:fldSimple w:instr=" STYLEREF 1 \s ">
        <w:r w:rsidR="00F24ACE">
          <w:rPr>
            <w:noProof/>
          </w:rPr>
          <w:t>2</w:t>
        </w:r>
      </w:fldSimple>
      <w:r w:rsidR="00012528">
        <w:noBreakHyphen/>
      </w:r>
      <w:fldSimple w:instr=" SEQ Tabela \* ARABIC \s 1 ">
        <w:r w:rsidR="00F24ACE">
          <w:rPr>
            <w:noProof/>
          </w:rPr>
          <w:t>61</w:t>
        </w:r>
      </w:fldSimple>
      <w:r w:rsidRPr="00F821A4">
        <w:rPr>
          <w:rFonts w:hint="eastAsia"/>
        </w:rPr>
        <w:t xml:space="preserve">  </w:t>
      </w:r>
      <w:r w:rsidR="007A21C5" w:rsidRPr="00F821A4">
        <w:rPr>
          <w:rFonts w:eastAsia="ＭＳ ゴシック"/>
        </w:rPr>
        <w:t xml:space="preserve">Taxa de Sobrevivência e Desenvolvimento de </w:t>
      </w:r>
      <w:r w:rsidR="007A21C5" w:rsidRPr="00F821A4">
        <w:rPr>
          <w:rFonts w:eastAsia="ＭＳ ゴシック"/>
          <w:i/>
        </w:rPr>
        <w:t xml:space="preserve">F. Albida </w:t>
      </w:r>
      <w:r w:rsidR="007A21C5" w:rsidRPr="00F821A4">
        <w:rPr>
          <w:rFonts w:eastAsia="ＭＳ ゴシック"/>
        </w:rPr>
        <w:t>nos Campos</w:t>
      </w:r>
      <w:bookmarkEnd w:id="145"/>
    </w:p>
    <w:tbl>
      <w:tblPr>
        <w:tblW w:w="8958"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0"/>
        <w:gridCol w:w="1003"/>
        <w:gridCol w:w="914"/>
        <w:gridCol w:w="1307"/>
        <w:gridCol w:w="890"/>
        <w:gridCol w:w="1222"/>
        <w:gridCol w:w="2222"/>
      </w:tblGrid>
      <w:tr w:rsidR="007A21C5" w:rsidRPr="00F821A4" w:rsidTr="007A21C5">
        <w:tc>
          <w:tcPr>
            <w:tcW w:w="1239" w:type="dxa"/>
            <w:shd w:val="clear" w:color="auto" w:fill="595959"/>
            <w:vAlign w:val="center"/>
          </w:tcPr>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Local</w:t>
            </w:r>
          </w:p>
        </w:tc>
        <w:tc>
          <w:tcPr>
            <w:tcW w:w="1028" w:type="dxa"/>
            <w:shd w:val="clear" w:color="auto" w:fill="595959"/>
            <w:vAlign w:val="center"/>
          </w:tcPr>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Idade das mudas</w:t>
            </w:r>
          </w:p>
        </w:tc>
        <w:tc>
          <w:tcPr>
            <w:tcW w:w="983" w:type="dxa"/>
            <w:shd w:val="clear" w:color="auto" w:fill="595959"/>
            <w:vAlign w:val="center"/>
          </w:tcPr>
          <w:p w:rsidR="007A21C5" w:rsidRPr="00F821A4" w:rsidRDefault="007A21C5" w:rsidP="00F821A4">
            <w:pPr>
              <w:pStyle w:val="22"/>
              <w:snapToGrid w:val="0"/>
              <w:spacing w:afterLines="0"/>
              <w:ind w:leftChars="-49" w:left="-103" w:rightChars="-50" w:right="-105"/>
              <w:jc w:val="center"/>
              <w:rPr>
                <w:rFonts w:eastAsia="ＭＳ ゴシック"/>
                <w:b/>
                <w:color w:val="FFFFFF"/>
                <w:kern w:val="2"/>
                <w:sz w:val="18"/>
                <w:lang w:val="pt-BR"/>
              </w:rPr>
            </w:pPr>
            <w:r w:rsidRPr="00F821A4">
              <w:rPr>
                <w:rFonts w:eastAsia="ＭＳ ゴシック"/>
                <w:b/>
                <w:color w:val="FFFFFF"/>
                <w:kern w:val="2"/>
                <w:sz w:val="18"/>
                <w:lang w:val="pt-BR"/>
              </w:rPr>
              <w:t>Vegetais plantados no mesmo campo</w:t>
            </w:r>
          </w:p>
        </w:tc>
        <w:tc>
          <w:tcPr>
            <w:tcW w:w="1327" w:type="dxa"/>
            <w:shd w:val="clear" w:color="auto" w:fill="595959"/>
            <w:vAlign w:val="center"/>
          </w:tcPr>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Taxa de sobrevivência</w:t>
            </w:r>
          </w:p>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w:t>
            </w:r>
            <w:r w:rsidRPr="00F821A4">
              <w:rPr>
                <w:rFonts w:eastAsia="ＭＳ ゴシック"/>
                <w:b/>
                <w:color w:val="FFFFFF"/>
                <w:kern w:val="2"/>
                <w:sz w:val="18"/>
                <w:lang w:val="pt-BR"/>
              </w:rPr>
              <w:t>％</w:t>
            </w:r>
            <w:r w:rsidRPr="00F821A4">
              <w:rPr>
                <w:rFonts w:eastAsia="ＭＳ ゴシック"/>
                <w:b/>
                <w:color w:val="FFFFFF"/>
                <w:kern w:val="2"/>
                <w:sz w:val="18"/>
                <w:lang w:val="pt-BR"/>
              </w:rPr>
              <w:t>)</w:t>
            </w:r>
          </w:p>
        </w:tc>
        <w:tc>
          <w:tcPr>
            <w:tcW w:w="890" w:type="dxa"/>
            <w:shd w:val="clear" w:color="auto" w:fill="595959"/>
            <w:vAlign w:val="center"/>
          </w:tcPr>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Altura da planta</w:t>
            </w:r>
          </w:p>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(cm)</w:t>
            </w:r>
          </w:p>
        </w:tc>
        <w:tc>
          <w:tcPr>
            <w:tcW w:w="1238" w:type="dxa"/>
            <w:shd w:val="clear" w:color="auto" w:fill="595959"/>
            <w:vAlign w:val="center"/>
          </w:tcPr>
          <w:p w:rsidR="007A21C5" w:rsidRPr="00F821A4" w:rsidRDefault="007A21C5" w:rsidP="007A21C5">
            <w:pPr>
              <w:pStyle w:val="22"/>
              <w:snapToGrid w:val="0"/>
              <w:spacing w:afterLines="0"/>
              <w:ind w:leftChars="0" w:left="0"/>
              <w:jc w:val="center"/>
              <w:rPr>
                <w:rFonts w:eastAsia="ＭＳ ゴシック"/>
                <w:b/>
                <w:color w:val="FFFFFF"/>
                <w:kern w:val="2"/>
                <w:sz w:val="18"/>
                <w:lang w:val="pt-BR"/>
              </w:rPr>
            </w:pPr>
            <w:r w:rsidRPr="00F821A4">
              <w:rPr>
                <w:rFonts w:eastAsia="ＭＳ ゴシック"/>
                <w:b/>
                <w:color w:val="FFFFFF"/>
                <w:kern w:val="2"/>
                <w:sz w:val="18"/>
                <w:lang w:val="pt-BR"/>
              </w:rPr>
              <w:t>Nº de ramificações</w:t>
            </w:r>
          </w:p>
        </w:tc>
        <w:tc>
          <w:tcPr>
            <w:tcW w:w="2253" w:type="dxa"/>
            <w:shd w:val="clear" w:color="auto" w:fill="595959"/>
            <w:vAlign w:val="center"/>
          </w:tcPr>
          <w:p w:rsidR="007A21C5" w:rsidRPr="00F821A4" w:rsidRDefault="007A21C5" w:rsidP="007A21C5">
            <w:pPr>
              <w:pStyle w:val="22"/>
              <w:snapToGrid w:val="0"/>
              <w:spacing w:afterLines="0"/>
              <w:ind w:leftChars="-55" w:left="-115" w:rightChars="-50" w:right="-105"/>
              <w:jc w:val="center"/>
              <w:rPr>
                <w:rFonts w:eastAsia="ＭＳ ゴシック"/>
                <w:b/>
                <w:color w:val="FFFFFF"/>
                <w:kern w:val="2"/>
                <w:sz w:val="18"/>
                <w:lang w:val="pt-BR"/>
              </w:rPr>
            </w:pPr>
            <w:r w:rsidRPr="00F821A4">
              <w:rPr>
                <w:rFonts w:eastAsia="ＭＳ ゴシック"/>
                <w:b/>
                <w:color w:val="FFFFFF"/>
                <w:kern w:val="2"/>
                <w:sz w:val="18"/>
                <w:lang w:val="pt-BR"/>
              </w:rPr>
              <w:t>Observação</w:t>
            </w:r>
          </w:p>
        </w:tc>
      </w:tr>
      <w:tr w:rsidR="007A21C5" w:rsidRPr="00F821A4" w:rsidTr="00F821A4">
        <w:trPr>
          <w:trHeight w:val="454"/>
        </w:trPr>
        <w:tc>
          <w:tcPr>
            <w:tcW w:w="1417" w:type="dxa"/>
            <w:shd w:val="clear" w:color="auto" w:fill="auto"/>
            <w:vAlign w:val="center"/>
          </w:tcPr>
          <w:p w:rsidR="007A21C5" w:rsidRPr="00F821A4" w:rsidRDefault="007A21C5" w:rsidP="007A21C5">
            <w:pPr>
              <w:pStyle w:val="22"/>
              <w:snapToGrid w:val="0"/>
              <w:spacing w:afterLines="0"/>
              <w:ind w:leftChars="-33" w:left="-69" w:rightChars="-36" w:right="-76"/>
              <w:rPr>
                <w:kern w:val="2"/>
                <w:sz w:val="18"/>
                <w:lang w:val="pt-BR"/>
              </w:rPr>
            </w:pPr>
            <w:r w:rsidRPr="00F821A4">
              <w:rPr>
                <w:kern w:val="2"/>
                <w:sz w:val="18"/>
                <w:lang w:val="pt-BR"/>
              </w:rPr>
              <w:t>IIAM-CZnd-PAN</w:t>
            </w:r>
          </w:p>
        </w:tc>
        <w:tc>
          <w:tcPr>
            <w:tcW w:w="964"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1,8 mês</w:t>
            </w:r>
          </w:p>
        </w:tc>
        <w:tc>
          <w:tcPr>
            <w:tcW w:w="964"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Milho</w:t>
            </w:r>
          </w:p>
        </w:tc>
        <w:tc>
          <w:tcPr>
            <w:tcW w:w="964" w:type="dxa"/>
            <w:shd w:val="clear" w:color="auto" w:fill="auto"/>
            <w:vAlign w:val="center"/>
          </w:tcPr>
          <w:p w:rsidR="007A21C5" w:rsidRPr="00F821A4" w:rsidRDefault="007A21C5" w:rsidP="007A21C5">
            <w:pPr>
              <w:pStyle w:val="22"/>
              <w:snapToGrid w:val="0"/>
              <w:spacing w:afterLines="0"/>
              <w:ind w:leftChars="0" w:left="0"/>
              <w:jc w:val="right"/>
              <w:rPr>
                <w:kern w:val="2"/>
                <w:sz w:val="18"/>
                <w:lang w:val="pt-BR"/>
              </w:rPr>
            </w:pPr>
            <w:r w:rsidRPr="00F821A4">
              <w:rPr>
                <w:kern w:val="2"/>
                <w:sz w:val="18"/>
                <w:lang w:val="pt-BR"/>
              </w:rPr>
              <w:t>12,5%</w:t>
            </w:r>
          </w:p>
        </w:tc>
        <w:tc>
          <w:tcPr>
            <w:tcW w:w="964"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11,2</w:t>
            </w:r>
          </w:p>
        </w:tc>
        <w:tc>
          <w:tcPr>
            <w:tcW w:w="964"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1,5</w:t>
            </w:r>
          </w:p>
        </w:tc>
        <w:tc>
          <w:tcPr>
            <w:tcW w:w="2721" w:type="dxa"/>
            <w:shd w:val="clear" w:color="auto" w:fill="auto"/>
            <w:vAlign w:val="center"/>
          </w:tcPr>
          <w:p w:rsidR="007A21C5" w:rsidRPr="00F821A4" w:rsidRDefault="007A21C5" w:rsidP="007A21C5">
            <w:pPr>
              <w:pStyle w:val="22"/>
              <w:snapToGrid w:val="0"/>
              <w:spacing w:afterLines="0"/>
              <w:ind w:leftChars="-35" w:left="-73" w:rightChars="-50" w:right="-105"/>
              <w:rPr>
                <w:kern w:val="2"/>
                <w:sz w:val="18"/>
                <w:lang w:val="pt-BR"/>
              </w:rPr>
            </w:pPr>
          </w:p>
        </w:tc>
      </w:tr>
      <w:tr w:rsidR="007A21C5" w:rsidRPr="00463953" w:rsidTr="00F821A4">
        <w:trPr>
          <w:trHeight w:val="454"/>
        </w:trPr>
        <w:tc>
          <w:tcPr>
            <w:tcW w:w="1417" w:type="dxa"/>
            <w:shd w:val="clear" w:color="auto" w:fill="auto"/>
            <w:vAlign w:val="center"/>
          </w:tcPr>
          <w:p w:rsidR="007A21C5" w:rsidRPr="00F821A4" w:rsidRDefault="007A21C5" w:rsidP="007A21C5">
            <w:pPr>
              <w:pStyle w:val="22"/>
              <w:snapToGrid w:val="0"/>
              <w:spacing w:afterLines="0"/>
              <w:ind w:leftChars="-33" w:left="-69" w:rightChars="-36" w:right="-76"/>
              <w:rPr>
                <w:kern w:val="2"/>
                <w:sz w:val="18"/>
                <w:lang w:val="pt-BR"/>
              </w:rPr>
            </w:pPr>
            <w:r w:rsidRPr="00F821A4">
              <w:rPr>
                <w:kern w:val="2"/>
                <w:sz w:val="18"/>
                <w:lang w:val="pt-BR"/>
              </w:rPr>
              <w:t>Maratane</w:t>
            </w:r>
          </w:p>
        </w:tc>
        <w:tc>
          <w:tcPr>
            <w:tcW w:w="964"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5,5 meses</w:t>
            </w:r>
          </w:p>
        </w:tc>
        <w:tc>
          <w:tcPr>
            <w:tcW w:w="964"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Tomate</w:t>
            </w:r>
          </w:p>
        </w:tc>
        <w:tc>
          <w:tcPr>
            <w:tcW w:w="964" w:type="dxa"/>
            <w:shd w:val="clear" w:color="auto" w:fill="auto"/>
            <w:vAlign w:val="center"/>
          </w:tcPr>
          <w:p w:rsidR="007A21C5" w:rsidRPr="00F821A4" w:rsidRDefault="007A21C5" w:rsidP="007A21C5">
            <w:pPr>
              <w:pStyle w:val="22"/>
              <w:snapToGrid w:val="0"/>
              <w:spacing w:afterLines="0"/>
              <w:ind w:leftChars="0" w:left="0"/>
              <w:jc w:val="right"/>
              <w:rPr>
                <w:kern w:val="2"/>
                <w:sz w:val="18"/>
                <w:lang w:val="pt-BR"/>
              </w:rPr>
            </w:pPr>
            <w:r w:rsidRPr="00F821A4">
              <w:rPr>
                <w:kern w:val="2"/>
                <w:sz w:val="18"/>
                <w:lang w:val="pt-BR"/>
              </w:rPr>
              <w:t>100%</w:t>
            </w:r>
          </w:p>
        </w:tc>
        <w:tc>
          <w:tcPr>
            <w:tcW w:w="964"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34,7</w:t>
            </w:r>
          </w:p>
        </w:tc>
        <w:tc>
          <w:tcPr>
            <w:tcW w:w="964"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4,7</w:t>
            </w:r>
          </w:p>
        </w:tc>
        <w:tc>
          <w:tcPr>
            <w:tcW w:w="2721" w:type="dxa"/>
            <w:shd w:val="clear" w:color="auto" w:fill="auto"/>
            <w:vAlign w:val="center"/>
          </w:tcPr>
          <w:p w:rsidR="007A21C5" w:rsidRPr="00F821A4" w:rsidRDefault="007A21C5" w:rsidP="007A21C5">
            <w:pPr>
              <w:pStyle w:val="22"/>
              <w:snapToGrid w:val="0"/>
              <w:spacing w:afterLines="0"/>
              <w:ind w:leftChars="-35" w:left="-73" w:rightChars="-50" w:right="-105"/>
              <w:rPr>
                <w:kern w:val="2"/>
                <w:sz w:val="18"/>
                <w:lang w:val="pt-BR"/>
              </w:rPr>
            </w:pPr>
            <w:r w:rsidRPr="00F821A4">
              <w:rPr>
                <w:kern w:val="2"/>
                <w:sz w:val="18"/>
                <w:lang w:val="pt-BR"/>
              </w:rPr>
              <w:t>Os tomates desapareceram devido a chuvas fortes.</w:t>
            </w:r>
          </w:p>
        </w:tc>
      </w:tr>
      <w:tr w:rsidR="007A21C5" w:rsidRPr="00F821A4" w:rsidTr="00F821A4">
        <w:trPr>
          <w:trHeight w:val="454"/>
        </w:trPr>
        <w:tc>
          <w:tcPr>
            <w:tcW w:w="1239" w:type="dxa"/>
            <w:shd w:val="clear" w:color="auto" w:fill="auto"/>
            <w:vAlign w:val="center"/>
          </w:tcPr>
          <w:p w:rsidR="007A21C5" w:rsidRPr="00F821A4" w:rsidRDefault="007A21C5" w:rsidP="007A21C5">
            <w:pPr>
              <w:pStyle w:val="22"/>
              <w:snapToGrid w:val="0"/>
              <w:spacing w:afterLines="0"/>
              <w:ind w:leftChars="-33" w:left="-69" w:rightChars="-36" w:right="-76"/>
              <w:rPr>
                <w:kern w:val="2"/>
                <w:sz w:val="18"/>
                <w:lang w:val="pt-BR"/>
              </w:rPr>
            </w:pPr>
            <w:r w:rsidRPr="00F821A4">
              <w:rPr>
                <w:kern w:val="2"/>
                <w:sz w:val="18"/>
                <w:lang w:val="pt-BR"/>
              </w:rPr>
              <w:t>Naphome</w:t>
            </w:r>
          </w:p>
        </w:tc>
        <w:tc>
          <w:tcPr>
            <w:tcW w:w="1028"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2,3 meses</w:t>
            </w:r>
          </w:p>
        </w:tc>
        <w:tc>
          <w:tcPr>
            <w:tcW w:w="983"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Milho</w:t>
            </w:r>
          </w:p>
        </w:tc>
        <w:tc>
          <w:tcPr>
            <w:tcW w:w="1327" w:type="dxa"/>
            <w:shd w:val="clear" w:color="auto" w:fill="auto"/>
            <w:vAlign w:val="center"/>
          </w:tcPr>
          <w:p w:rsidR="007A21C5" w:rsidRPr="00F821A4" w:rsidRDefault="007A21C5" w:rsidP="007A21C5">
            <w:pPr>
              <w:pStyle w:val="22"/>
              <w:snapToGrid w:val="0"/>
              <w:spacing w:afterLines="0"/>
              <w:ind w:leftChars="0" w:left="0"/>
              <w:jc w:val="right"/>
              <w:rPr>
                <w:kern w:val="2"/>
                <w:sz w:val="18"/>
                <w:lang w:val="pt-BR"/>
              </w:rPr>
            </w:pPr>
            <w:r w:rsidRPr="00F821A4">
              <w:rPr>
                <w:kern w:val="2"/>
                <w:sz w:val="18"/>
                <w:lang w:val="pt-BR"/>
              </w:rPr>
              <w:t>91,6%</w:t>
            </w:r>
          </w:p>
        </w:tc>
        <w:tc>
          <w:tcPr>
            <w:tcW w:w="890"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14,8</w:t>
            </w:r>
          </w:p>
        </w:tc>
        <w:tc>
          <w:tcPr>
            <w:tcW w:w="1238"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2,3</w:t>
            </w:r>
          </w:p>
        </w:tc>
        <w:tc>
          <w:tcPr>
            <w:tcW w:w="2253" w:type="dxa"/>
            <w:shd w:val="clear" w:color="auto" w:fill="auto"/>
            <w:vAlign w:val="center"/>
          </w:tcPr>
          <w:p w:rsidR="007A21C5" w:rsidRPr="00F821A4" w:rsidRDefault="007A21C5" w:rsidP="007A21C5">
            <w:pPr>
              <w:pStyle w:val="22"/>
              <w:snapToGrid w:val="0"/>
              <w:spacing w:afterLines="0"/>
              <w:ind w:leftChars="-35" w:left="-73" w:rightChars="-50" w:right="-105"/>
              <w:rPr>
                <w:kern w:val="2"/>
                <w:sz w:val="18"/>
                <w:lang w:val="pt-BR"/>
              </w:rPr>
            </w:pPr>
          </w:p>
        </w:tc>
      </w:tr>
      <w:tr w:rsidR="007A21C5" w:rsidRPr="00F821A4" w:rsidTr="00F821A4">
        <w:trPr>
          <w:trHeight w:val="454"/>
        </w:trPr>
        <w:tc>
          <w:tcPr>
            <w:tcW w:w="1239" w:type="dxa"/>
            <w:shd w:val="clear" w:color="auto" w:fill="auto"/>
            <w:vAlign w:val="center"/>
          </w:tcPr>
          <w:p w:rsidR="007A21C5" w:rsidRPr="00F821A4" w:rsidRDefault="007A21C5" w:rsidP="007A21C5">
            <w:pPr>
              <w:pStyle w:val="22"/>
              <w:snapToGrid w:val="0"/>
              <w:spacing w:afterLines="0"/>
              <w:ind w:leftChars="-33" w:left="-69" w:rightChars="-36" w:right="-76"/>
              <w:rPr>
                <w:kern w:val="2"/>
                <w:sz w:val="18"/>
                <w:lang w:val="pt-BR"/>
              </w:rPr>
            </w:pPr>
            <w:r w:rsidRPr="00F821A4">
              <w:rPr>
                <w:kern w:val="2"/>
                <w:sz w:val="18"/>
                <w:lang w:val="pt-BR"/>
              </w:rPr>
              <w:t>Manatho B</w:t>
            </w:r>
          </w:p>
        </w:tc>
        <w:tc>
          <w:tcPr>
            <w:tcW w:w="1028"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2,0 meses</w:t>
            </w:r>
          </w:p>
        </w:tc>
        <w:tc>
          <w:tcPr>
            <w:tcW w:w="983"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Milho</w:t>
            </w:r>
          </w:p>
        </w:tc>
        <w:tc>
          <w:tcPr>
            <w:tcW w:w="1327" w:type="dxa"/>
            <w:shd w:val="clear" w:color="auto" w:fill="auto"/>
            <w:vAlign w:val="center"/>
          </w:tcPr>
          <w:p w:rsidR="007A21C5" w:rsidRPr="00F821A4" w:rsidRDefault="007A21C5" w:rsidP="007A21C5">
            <w:pPr>
              <w:pStyle w:val="22"/>
              <w:snapToGrid w:val="0"/>
              <w:spacing w:afterLines="0"/>
              <w:ind w:leftChars="0" w:left="0"/>
              <w:jc w:val="right"/>
              <w:rPr>
                <w:kern w:val="2"/>
                <w:sz w:val="18"/>
                <w:lang w:val="pt-BR"/>
              </w:rPr>
            </w:pPr>
            <w:r w:rsidRPr="00F821A4">
              <w:rPr>
                <w:kern w:val="2"/>
                <w:sz w:val="18"/>
                <w:lang w:val="pt-BR"/>
              </w:rPr>
              <w:t>100%</w:t>
            </w:r>
          </w:p>
        </w:tc>
        <w:tc>
          <w:tcPr>
            <w:tcW w:w="890"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17,6</w:t>
            </w:r>
          </w:p>
        </w:tc>
        <w:tc>
          <w:tcPr>
            <w:tcW w:w="1238"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3,4</w:t>
            </w:r>
          </w:p>
        </w:tc>
        <w:tc>
          <w:tcPr>
            <w:tcW w:w="2253" w:type="dxa"/>
            <w:shd w:val="clear" w:color="auto" w:fill="auto"/>
            <w:vAlign w:val="center"/>
          </w:tcPr>
          <w:p w:rsidR="007A21C5" w:rsidRPr="00F821A4" w:rsidRDefault="007A21C5" w:rsidP="007A21C5">
            <w:pPr>
              <w:pStyle w:val="22"/>
              <w:snapToGrid w:val="0"/>
              <w:spacing w:afterLines="0"/>
              <w:ind w:leftChars="-35" w:left="-73" w:rightChars="-50" w:right="-105"/>
              <w:rPr>
                <w:kern w:val="2"/>
                <w:sz w:val="18"/>
                <w:lang w:val="pt-BR"/>
              </w:rPr>
            </w:pPr>
            <w:r w:rsidRPr="00F821A4">
              <w:rPr>
                <w:kern w:val="2"/>
                <w:sz w:val="18"/>
                <w:lang w:val="pt-BR"/>
              </w:rPr>
              <w:t>Há cercados.</w:t>
            </w:r>
          </w:p>
        </w:tc>
      </w:tr>
      <w:tr w:rsidR="007A21C5" w:rsidRPr="00F821A4" w:rsidTr="00F821A4">
        <w:trPr>
          <w:trHeight w:val="454"/>
        </w:trPr>
        <w:tc>
          <w:tcPr>
            <w:tcW w:w="1239" w:type="dxa"/>
            <w:shd w:val="clear" w:color="auto" w:fill="auto"/>
            <w:vAlign w:val="center"/>
          </w:tcPr>
          <w:p w:rsidR="007A21C5" w:rsidRPr="00F821A4" w:rsidRDefault="007A21C5" w:rsidP="007A21C5">
            <w:pPr>
              <w:pStyle w:val="22"/>
              <w:snapToGrid w:val="0"/>
              <w:spacing w:afterLines="0"/>
              <w:ind w:leftChars="-33" w:left="-69" w:rightChars="-36" w:right="-76"/>
              <w:rPr>
                <w:kern w:val="2"/>
                <w:sz w:val="18"/>
                <w:lang w:val="pt-BR"/>
              </w:rPr>
            </w:pPr>
            <w:r w:rsidRPr="00F821A4">
              <w:rPr>
                <w:kern w:val="2"/>
                <w:sz w:val="18"/>
                <w:lang w:val="pt-BR"/>
              </w:rPr>
              <w:t>IIAM-CZno-EAL</w:t>
            </w:r>
          </w:p>
        </w:tc>
        <w:tc>
          <w:tcPr>
            <w:tcW w:w="1028" w:type="dxa"/>
            <w:shd w:val="clear" w:color="auto" w:fill="auto"/>
            <w:vAlign w:val="center"/>
          </w:tcPr>
          <w:p w:rsidR="007A21C5" w:rsidRPr="00F821A4" w:rsidRDefault="007A21C5" w:rsidP="007A21C5">
            <w:pPr>
              <w:pStyle w:val="22"/>
              <w:snapToGrid w:val="0"/>
              <w:spacing w:afterLines="0"/>
              <w:ind w:leftChars="0" w:left="1"/>
              <w:rPr>
                <w:kern w:val="2"/>
                <w:sz w:val="18"/>
                <w:lang w:val="pt-BR"/>
              </w:rPr>
            </w:pPr>
            <w:r w:rsidRPr="00F821A4">
              <w:rPr>
                <w:kern w:val="2"/>
                <w:sz w:val="18"/>
                <w:lang w:val="pt-BR"/>
              </w:rPr>
              <w:t>Semeação directa</w:t>
            </w:r>
          </w:p>
        </w:tc>
        <w:tc>
          <w:tcPr>
            <w:tcW w:w="983" w:type="dxa"/>
            <w:shd w:val="clear" w:color="auto" w:fill="auto"/>
            <w:vAlign w:val="center"/>
          </w:tcPr>
          <w:p w:rsidR="007A21C5" w:rsidRPr="00F821A4" w:rsidRDefault="007A21C5" w:rsidP="007A21C5">
            <w:pPr>
              <w:pStyle w:val="22"/>
              <w:snapToGrid w:val="0"/>
              <w:spacing w:afterLines="0"/>
              <w:ind w:leftChars="0" w:left="0"/>
              <w:rPr>
                <w:kern w:val="2"/>
                <w:sz w:val="18"/>
                <w:lang w:val="pt-BR"/>
              </w:rPr>
            </w:pPr>
            <w:r w:rsidRPr="00F821A4">
              <w:rPr>
                <w:kern w:val="2"/>
                <w:sz w:val="18"/>
                <w:lang w:val="pt-BR"/>
              </w:rPr>
              <w:t>Milho</w:t>
            </w:r>
          </w:p>
        </w:tc>
        <w:tc>
          <w:tcPr>
            <w:tcW w:w="1327" w:type="dxa"/>
            <w:shd w:val="clear" w:color="auto" w:fill="auto"/>
            <w:vAlign w:val="center"/>
          </w:tcPr>
          <w:p w:rsidR="007A21C5" w:rsidRPr="00F821A4" w:rsidRDefault="007A21C5" w:rsidP="007A21C5">
            <w:pPr>
              <w:pStyle w:val="22"/>
              <w:snapToGrid w:val="0"/>
              <w:spacing w:afterLines="0"/>
              <w:ind w:leftChars="0" w:left="0"/>
              <w:jc w:val="right"/>
              <w:rPr>
                <w:kern w:val="2"/>
                <w:sz w:val="18"/>
                <w:lang w:val="pt-BR"/>
              </w:rPr>
            </w:pPr>
            <w:r w:rsidRPr="00F821A4">
              <w:rPr>
                <w:kern w:val="2"/>
                <w:sz w:val="18"/>
                <w:lang w:val="pt-BR"/>
              </w:rPr>
              <w:t>31,3%</w:t>
            </w:r>
          </w:p>
        </w:tc>
        <w:tc>
          <w:tcPr>
            <w:tcW w:w="890"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8,7</w:t>
            </w:r>
          </w:p>
        </w:tc>
        <w:tc>
          <w:tcPr>
            <w:tcW w:w="1238" w:type="dxa"/>
            <w:shd w:val="clear" w:color="auto" w:fill="auto"/>
            <w:vAlign w:val="center"/>
          </w:tcPr>
          <w:p w:rsidR="007A21C5" w:rsidRPr="00F821A4" w:rsidRDefault="007A21C5" w:rsidP="007A21C5">
            <w:pPr>
              <w:pStyle w:val="22"/>
              <w:snapToGrid w:val="0"/>
              <w:spacing w:afterLines="0"/>
              <w:ind w:leftChars="-35" w:left="-73" w:rightChars="-16" w:right="-34"/>
              <w:jc w:val="right"/>
              <w:rPr>
                <w:kern w:val="2"/>
                <w:sz w:val="18"/>
                <w:lang w:val="pt-BR"/>
              </w:rPr>
            </w:pPr>
            <w:r w:rsidRPr="00F821A4">
              <w:rPr>
                <w:kern w:val="2"/>
                <w:sz w:val="18"/>
                <w:lang w:val="pt-BR"/>
              </w:rPr>
              <w:t>0</w:t>
            </w:r>
          </w:p>
        </w:tc>
        <w:tc>
          <w:tcPr>
            <w:tcW w:w="2253" w:type="dxa"/>
            <w:shd w:val="clear" w:color="auto" w:fill="auto"/>
            <w:vAlign w:val="center"/>
          </w:tcPr>
          <w:p w:rsidR="007A21C5" w:rsidRPr="00F821A4" w:rsidRDefault="007A21C5" w:rsidP="007A21C5">
            <w:pPr>
              <w:pStyle w:val="22"/>
              <w:snapToGrid w:val="0"/>
              <w:spacing w:afterLines="0"/>
              <w:ind w:leftChars="-35" w:left="-73" w:rightChars="-50" w:right="-105"/>
              <w:rPr>
                <w:kern w:val="2"/>
                <w:sz w:val="18"/>
                <w:lang w:val="pt-BR"/>
              </w:rPr>
            </w:pPr>
            <w:r w:rsidRPr="00F821A4">
              <w:rPr>
                <w:kern w:val="2"/>
                <w:sz w:val="18"/>
                <w:lang w:val="pt-BR"/>
              </w:rPr>
              <w:t>Há cercados.</w:t>
            </w:r>
          </w:p>
        </w:tc>
      </w:tr>
    </w:tbl>
    <w:p w:rsidR="007A21C5" w:rsidRPr="007A21C5" w:rsidRDefault="007A21C5" w:rsidP="00F821A4">
      <w:pPr>
        <w:pStyle w:val="22"/>
        <w:snapToGrid w:val="0"/>
        <w:spacing w:afterLines="0" w:line="240" w:lineRule="exact"/>
        <w:rPr>
          <w:lang w:val="pt-BR"/>
        </w:rPr>
      </w:pPr>
    </w:p>
    <w:p w:rsidR="007A21C5" w:rsidRPr="007A21C5" w:rsidRDefault="007A21C5" w:rsidP="00F821A4">
      <w:pPr>
        <w:pStyle w:val="32"/>
        <w:spacing w:after="120"/>
      </w:pPr>
      <w:r w:rsidRPr="007A21C5">
        <w:t>No IIAM-CZnd PAN, foram colocadas estacas de madeira como marcos, mas as plantas foram danificadas durante a capinagem e quase todas acabaram por murchar.</w:t>
      </w:r>
    </w:p>
    <w:p w:rsidR="007A21C5" w:rsidRPr="007A21C5" w:rsidRDefault="007A21C5" w:rsidP="00F821A4">
      <w:pPr>
        <w:pStyle w:val="32"/>
        <w:spacing w:after="120"/>
      </w:pPr>
      <w:r w:rsidRPr="007A21C5">
        <w:t>Em Maratane, houve falta de mudas e acabou-se por plantar algumas já um pouco desenvolvidas, com 5,5 meses de idade, mas a taxa de sobrevivência é alta. Em Abril de 2015, estas indicaram o melhor desenvolvimento. Contudo, pensa-se que nesses resultados influenciou o facto de não ter havido disputa por raios solares, já que os tomates foram aniquilados pelas chuvas fortes.</w:t>
      </w:r>
    </w:p>
    <w:p w:rsidR="007A21C5" w:rsidRPr="007A21C5" w:rsidRDefault="007A21C5" w:rsidP="00F821A4">
      <w:pPr>
        <w:pStyle w:val="32"/>
        <w:spacing w:after="120"/>
      </w:pPr>
      <w:r w:rsidRPr="007A21C5">
        <w:t xml:space="preserve">O desenvolvimento da </w:t>
      </w:r>
      <w:r w:rsidRPr="007A21C5">
        <w:rPr>
          <w:i/>
        </w:rPr>
        <w:t>F. albida</w:t>
      </w:r>
      <w:r w:rsidRPr="007A21C5">
        <w:t xml:space="preserve"> nos primeiros tempos é muito lento, desta forma, considerou-se que era importante efectuar os seguintes procedimentos.</w:t>
      </w:r>
    </w:p>
    <w:p w:rsidR="007A21C5" w:rsidRPr="00F821A4" w:rsidRDefault="007A21C5" w:rsidP="00CE3EE8">
      <w:pPr>
        <w:pStyle w:val="32"/>
        <w:numPr>
          <w:ilvl w:val="0"/>
          <w:numId w:val="32"/>
        </w:numPr>
        <w:spacing w:afterLines="0"/>
        <w:ind w:leftChars="0" w:left="845"/>
      </w:pPr>
      <w:r w:rsidRPr="00F821A4">
        <w:t>Instalar cercados para proteger as plantas dos danos causados durante a capinagem.</w:t>
      </w:r>
    </w:p>
    <w:p w:rsidR="007A21C5" w:rsidRPr="00F821A4" w:rsidRDefault="007A21C5" w:rsidP="00CE3EE8">
      <w:pPr>
        <w:pStyle w:val="32"/>
        <w:numPr>
          <w:ilvl w:val="0"/>
          <w:numId w:val="32"/>
        </w:numPr>
        <w:spacing w:afterLines="0"/>
        <w:ind w:leftChars="0" w:left="845"/>
      </w:pPr>
      <w:r w:rsidRPr="00F821A4">
        <w:lastRenderedPageBreak/>
        <w:t>Nos primeiros anos de plantio, escolher campos de cultivo de vegetais de baixa estatura (amendoim, batata-doce), que fazem pouca disputa pelos raios solares.</w:t>
      </w:r>
    </w:p>
    <w:p w:rsidR="007A21C5" w:rsidRPr="00F821A4" w:rsidRDefault="007A21C5" w:rsidP="00546AAF">
      <w:pPr>
        <w:pStyle w:val="32"/>
        <w:numPr>
          <w:ilvl w:val="0"/>
          <w:numId w:val="32"/>
        </w:numPr>
        <w:spacing w:after="120"/>
        <w:ind w:leftChars="0"/>
      </w:pPr>
      <w:r w:rsidRPr="00F821A4">
        <w:t>Plantar mudas grandes, já com um certo desenvolvimento, ao invés de plantar mudas jovens.</w:t>
      </w:r>
    </w:p>
    <w:p w:rsidR="007A21C5" w:rsidRPr="00F821A4" w:rsidRDefault="007A21C5" w:rsidP="00F821A4">
      <w:pPr>
        <w:pStyle w:val="32"/>
        <w:spacing w:after="120"/>
      </w:pPr>
      <w:r w:rsidRPr="00F821A4">
        <w:t>Em Abril, foi confirmada uma alta taxa de sobrevivência nos campos, excepto no do IIAM-CZnd-PAN. Do mês de Maio em diante, tem-se início a estação da seca em que não haverá nenhuma precipitação de chuva. Será, então, investigada a taxa de sobrevivência também na época da seca e se estudará a necessidade ou não de irrigação.</w:t>
      </w:r>
    </w:p>
    <w:p w:rsidR="007A21C5" w:rsidRPr="00F821A4" w:rsidRDefault="00F821A4" w:rsidP="00F821A4">
      <w:pPr>
        <w:pStyle w:val="4"/>
      </w:pPr>
      <w:r>
        <w:rPr>
          <w:rFonts w:hint="eastAsia"/>
        </w:rPr>
        <w:t xml:space="preserve"> </w:t>
      </w:r>
      <w:r w:rsidR="007A21C5" w:rsidRPr="00F821A4">
        <w:t>Desafios e Medidas a Tomar por Ora</w:t>
      </w:r>
    </w:p>
    <w:p w:rsidR="007A21C5" w:rsidRPr="007A21C5" w:rsidRDefault="00F821A4" w:rsidP="00F821A4">
      <w:pPr>
        <w:pStyle w:val="ad"/>
      </w:pPr>
      <w:bookmarkStart w:id="146" w:name="_Toc412208381"/>
      <w:bookmarkStart w:id="147" w:name="_Toc421635589"/>
      <w:r>
        <w:t xml:space="preserve">Tabela </w:t>
      </w:r>
      <w:fldSimple w:instr=" STYLEREF 1 \s ">
        <w:r w:rsidR="00F24ACE">
          <w:rPr>
            <w:noProof/>
          </w:rPr>
          <w:t>2</w:t>
        </w:r>
      </w:fldSimple>
      <w:r w:rsidR="00012528">
        <w:noBreakHyphen/>
      </w:r>
      <w:fldSimple w:instr=" SEQ Tabela \* ARABIC \s 1 ">
        <w:r w:rsidR="00F24ACE">
          <w:rPr>
            <w:noProof/>
          </w:rPr>
          <w:t>62</w:t>
        </w:r>
      </w:fldSimple>
      <w:r>
        <w:rPr>
          <w:rFonts w:hint="eastAsia"/>
        </w:rPr>
        <w:t xml:space="preserve">  </w:t>
      </w:r>
      <w:r w:rsidR="007A21C5" w:rsidRPr="007A21C5">
        <w:t>Desafios e Medidas a Tomar por Ora</w:t>
      </w:r>
      <w:r>
        <w:rPr>
          <w:rFonts w:hint="eastAsia"/>
        </w:rPr>
        <w:br/>
      </w:r>
      <w:r w:rsidR="007A21C5" w:rsidRPr="007A21C5">
        <w:t>(Proposta da Tecnologia de Conservação do Solo)</w:t>
      </w:r>
      <w:bookmarkEnd w:id="146"/>
      <w:bookmarkEnd w:id="147"/>
    </w:p>
    <w:tbl>
      <w:tblPr>
        <w:tblW w:w="9141" w:type="dxa"/>
        <w:jc w:val="center"/>
        <w:tblInd w:w="-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5280"/>
        <w:gridCol w:w="3011"/>
        <w:gridCol w:w="300"/>
        <w:gridCol w:w="300"/>
        <w:gridCol w:w="250"/>
      </w:tblGrid>
      <w:tr w:rsidR="007A21C5" w:rsidRPr="00F821A4" w:rsidTr="007A21C5">
        <w:trPr>
          <w:trHeight w:val="20"/>
          <w:tblHeader/>
          <w:jc w:val="center"/>
        </w:trPr>
        <w:tc>
          <w:tcPr>
            <w:tcW w:w="5280" w:type="dxa"/>
            <w:vMerge w:val="restart"/>
            <w:tcBorders>
              <w:top w:val="single" w:sz="4" w:space="0" w:color="auto"/>
              <w:left w:val="single" w:sz="4" w:space="0" w:color="auto"/>
              <w:bottom w:val="single" w:sz="4" w:space="0" w:color="auto"/>
              <w:right w:val="single" w:sz="4" w:space="0" w:color="000000"/>
            </w:tcBorders>
            <w:shd w:val="clear" w:color="auto" w:fill="595959"/>
            <w:vAlign w:val="center"/>
            <w:hideMark/>
          </w:tcPr>
          <w:p w:rsidR="007A21C5" w:rsidRPr="00F821A4" w:rsidRDefault="007A21C5" w:rsidP="007A21C5">
            <w:pPr>
              <w:jc w:val="center"/>
              <w:rPr>
                <w:rFonts w:eastAsia="ＭＳ ゴシック"/>
                <w:b/>
                <w:color w:val="FFFFFF"/>
                <w:sz w:val="18"/>
                <w:szCs w:val="22"/>
                <w:lang w:val="pt-BR"/>
              </w:rPr>
            </w:pPr>
            <w:r w:rsidRPr="00F821A4">
              <w:rPr>
                <w:rFonts w:eastAsia="ＭＳ ゴシック"/>
                <w:b/>
                <w:color w:val="FFFFFF"/>
                <w:sz w:val="18"/>
                <w:szCs w:val="22"/>
                <w:lang w:val="pt-BR"/>
              </w:rPr>
              <w:t>Desafios</w:t>
            </w:r>
          </w:p>
        </w:tc>
        <w:tc>
          <w:tcPr>
            <w:tcW w:w="3011"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7A21C5" w:rsidRPr="00F821A4" w:rsidRDefault="007A21C5" w:rsidP="007A21C5">
            <w:pPr>
              <w:jc w:val="center"/>
              <w:rPr>
                <w:rFonts w:eastAsia="ＭＳ ゴシック"/>
                <w:b/>
                <w:color w:val="FFFFFF"/>
                <w:sz w:val="18"/>
                <w:szCs w:val="22"/>
                <w:lang w:val="pt-BR"/>
              </w:rPr>
            </w:pPr>
            <w:r w:rsidRPr="00F821A4">
              <w:rPr>
                <w:rFonts w:eastAsia="ＭＳ ゴシック"/>
                <w:b/>
                <w:color w:val="FFFFFF"/>
                <w:sz w:val="18"/>
                <w:szCs w:val="22"/>
                <w:lang w:val="pt-BR"/>
              </w:rPr>
              <w:t>Contramedidas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hideMark/>
          </w:tcPr>
          <w:p w:rsidR="007A21C5" w:rsidRPr="00F821A4" w:rsidRDefault="007A21C5" w:rsidP="007A21C5">
            <w:pPr>
              <w:jc w:val="center"/>
              <w:rPr>
                <w:rFonts w:eastAsia="ＭＳ ゴシック"/>
                <w:b/>
                <w:color w:val="FFFFFF"/>
                <w:sz w:val="18"/>
                <w:szCs w:val="22"/>
                <w:lang w:val="pt-BR"/>
              </w:rPr>
            </w:pPr>
            <w:r w:rsidRPr="00F821A4">
              <w:rPr>
                <w:rFonts w:eastAsia="ＭＳ ゴシック"/>
                <w:b/>
                <w:color w:val="FFFFFF"/>
                <w:sz w:val="18"/>
                <w:szCs w:val="22"/>
                <w:lang w:val="pt-BR"/>
              </w:rPr>
              <w:t>Atrib.</w:t>
            </w:r>
          </w:p>
        </w:tc>
      </w:tr>
      <w:tr w:rsidR="007A21C5" w:rsidRPr="00F821A4" w:rsidTr="007A21C5">
        <w:trPr>
          <w:trHeight w:val="20"/>
          <w:tblHeader/>
          <w:jc w:val="center"/>
        </w:trPr>
        <w:tc>
          <w:tcPr>
            <w:tcW w:w="5280" w:type="dxa"/>
            <w:vMerge/>
            <w:tcBorders>
              <w:top w:val="single" w:sz="4" w:space="0" w:color="auto"/>
              <w:left w:val="single" w:sz="4" w:space="0" w:color="auto"/>
              <w:bottom w:val="single" w:sz="4" w:space="0" w:color="auto"/>
              <w:right w:val="single" w:sz="4" w:space="0" w:color="000000"/>
            </w:tcBorders>
            <w:vAlign w:val="center"/>
            <w:hideMark/>
          </w:tcPr>
          <w:p w:rsidR="007A21C5" w:rsidRPr="00F821A4" w:rsidRDefault="007A21C5" w:rsidP="007A21C5">
            <w:pPr>
              <w:widowControl/>
              <w:jc w:val="left"/>
              <w:rPr>
                <w:rFonts w:eastAsia="ＭＳ ゴシック"/>
                <w:b/>
                <w:color w:val="FFFFFF"/>
                <w:sz w:val="18"/>
                <w:szCs w:val="22"/>
                <w:lang w:val="pt-BR"/>
              </w:rPr>
            </w:pPr>
          </w:p>
        </w:tc>
        <w:tc>
          <w:tcPr>
            <w:tcW w:w="3011" w:type="dxa"/>
            <w:vMerge/>
            <w:tcBorders>
              <w:top w:val="single" w:sz="4" w:space="0" w:color="auto"/>
              <w:left w:val="single" w:sz="4" w:space="0" w:color="000000"/>
              <w:bottom w:val="single" w:sz="4" w:space="0" w:color="auto"/>
              <w:right w:val="single" w:sz="4" w:space="0" w:color="000000"/>
            </w:tcBorders>
            <w:vAlign w:val="center"/>
            <w:hideMark/>
          </w:tcPr>
          <w:p w:rsidR="007A21C5" w:rsidRPr="00F821A4" w:rsidRDefault="007A21C5" w:rsidP="007A21C5">
            <w:pPr>
              <w:widowControl/>
              <w:jc w:val="left"/>
              <w:rPr>
                <w:rFonts w:eastAsia="ＭＳ ゴシック"/>
                <w:b/>
                <w:color w:val="FFFFFF"/>
                <w:sz w:val="18"/>
                <w:szCs w:val="22"/>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hideMark/>
          </w:tcPr>
          <w:p w:rsidR="007A21C5" w:rsidRPr="00F821A4" w:rsidRDefault="007A21C5" w:rsidP="007A21C5">
            <w:pPr>
              <w:ind w:leftChars="-41" w:left="-86" w:rightChars="-50" w:right="-105"/>
              <w:jc w:val="center"/>
              <w:rPr>
                <w:rFonts w:eastAsia="ＭＳ ゴシック"/>
                <w:b/>
                <w:color w:val="FFFFFF"/>
                <w:sz w:val="18"/>
                <w:szCs w:val="22"/>
                <w:lang w:val="pt-BR"/>
              </w:rPr>
            </w:pPr>
            <w:r w:rsidRPr="00F821A4">
              <w:rPr>
                <w:rFonts w:eastAsia="ＭＳ ゴシック"/>
                <w:b/>
                <w:color w:val="FFFFFF"/>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hideMark/>
          </w:tcPr>
          <w:p w:rsidR="007A21C5" w:rsidRPr="00F821A4" w:rsidRDefault="007A21C5" w:rsidP="007A21C5">
            <w:pPr>
              <w:ind w:leftChars="-41" w:left="-86" w:rightChars="-50" w:right="-105"/>
              <w:jc w:val="center"/>
              <w:rPr>
                <w:rFonts w:eastAsia="ＭＳ ゴシック"/>
                <w:b/>
                <w:color w:val="FFFFFF"/>
                <w:sz w:val="18"/>
                <w:szCs w:val="22"/>
                <w:lang w:val="pt-BR"/>
              </w:rPr>
            </w:pPr>
            <w:r w:rsidRPr="00F821A4">
              <w:rPr>
                <w:rFonts w:eastAsia="ＭＳ ゴシック"/>
                <w:b/>
                <w:color w:val="FFFFFF"/>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hideMark/>
          </w:tcPr>
          <w:p w:rsidR="007A21C5" w:rsidRPr="00F821A4" w:rsidRDefault="007A21C5" w:rsidP="007A21C5">
            <w:pPr>
              <w:ind w:leftChars="-41" w:left="-86" w:rightChars="-50" w:right="-105"/>
              <w:jc w:val="center"/>
              <w:rPr>
                <w:rFonts w:eastAsia="ＭＳ ゴシック"/>
                <w:b/>
                <w:color w:val="FFFFFF"/>
                <w:sz w:val="18"/>
                <w:szCs w:val="22"/>
                <w:lang w:val="pt-BR"/>
              </w:rPr>
            </w:pPr>
            <w:r w:rsidRPr="00F821A4">
              <w:rPr>
                <w:rFonts w:eastAsia="ＭＳ ゴシック"/>
                <w:b/>
                <w:color w:val="FFFFFF"/>
                <w:sz w:val="18"/>
                <w:szCs w:val="22"/>
                <w:lang w:val="pt-BR"/>
              </w:rPr>
              <w:t>M</w:t>
            </w:r>
          </w:p>
        </w:tc>
      </w:tr>
      <w:tr w:rsidR="007A21C5" w:rsidRPr="00F821A4" w:rsidTr="007A21C5">
        <w:trPr>
          <w:trHeight w:val="20"/>
          <w:jc w:val="center"/>
        </w:trPr>
        <w:tc>
          <w:tcPr>
            <w:tcW w:w="5280" w:type="dxa"/>
            <w:tcBorders>
              <w:top w:val="single" w:sz="4" w:space="0" w:color="auto"/>
              <w:left w:val="single" w:sz="4" w:space="0" w:color="auto"/>
              <w:bottom w:val="single" w:sz="4" w:space="0" w:color="auto"/>
              <w:right w:val="single" w:sz="4" w:space="0" w:color="auto"/>
            </w:tcBorders>
          </w:tcPr>
          <w:p w:rsidR="007A21C5" w:rsidRPr="00F821A4" w:rsidRDefault="007A21C5" w:rsidP="007A21C5">
            <w:pPr>
              <w:ind w:left="-57"/>
              <w:rPr>
                <w:sz w:val="18"/>
                <w:szCs w:val="22"/>
                <w:lang w:val="pt-BR"/>
              </w:rPr>
            </w:pPr>
            <w:r w:rsidRPr="00F821A4">
              <w:rPr>
                <w:sz w:val="18"/>
                <w:szCs w:val="22"/>
                <w:lang w:val="pt-BR"/>
              </w:rPr>
              <w:t>O método de medição do volume de erosão do solo com a instalação de um tanque de plástico na parte inferior de um terreno com declive requer o posicionamento de um guarda para que o tanque não seja roubado, o que acarreta custos de mão de obra. Assim, pensa-se que seja difícil o IIAM continuar a conduzir experiências com o seu próprio orçamento mesmo após o término do Projecto.</w:t>
            </w:r>
          </w:p>
        </w:tc>
        <w:tc>
          <w:tcPr>
            <w:tcW w:w="3011" w:type="dxa"/>
            <w:tcBorders>
              <w:top w:val="single" w:sz="4" w:space="0" w:color="auto"/>
              <w:left w:val="single" w:sz="4" w:space="0" w:color="auto"/>
              <w:bottom w:val="single" w:sz="4" w:space="0" w:color="000000"/>
              <w:right w:val="single" w:sz="4" w:space="0" w:color="000000"/>
            </w:tcBorders>
          </w:tcPr>
          <w:p w:rsidR="007A21C5" w:rsidRPr="00F821A4" w:rsidRDefault="007A21C5" w:rsidP="007A21C5">
            <w:pPr>
              <w:rPr>
                <w:sz w:val="18"/>
                <w:szCs w:val="22"/>
                <w:lang w:val="pt-BR"/>
              </w:rPr>
            </w:pPr>
            <w:r w:rsidRPr="00F821A4">
              <w:rPr>
                <w:sz w:val="18"/>
                <w:szCs w:val="22"/>
                <w:lang w:val="pt-BR"/>
              </w:rPr>
              <w:t>Construir estruturas de concreto no lugar de tanques de plástico, de forma a poder medir o volume de solo erodido sem posicionar um guarda no local.</w:t>
            </w:r>
          </w:p>
        </w:tc>
        <w:tc>
          <w:tcPr>
            <w:tcW w:w="300" w:type="dxa"/>
            <w:tcBorders>
              <w:top w:val="single" w:sz="4" w:space="0" w:color="auto"/>
              <w:left w:val="single" w:sz="4" w:space="0" w:color="000000"/>
              <w:bottom w:val="single" w:sz="4" w:space="0" w:color="000000"/>
              <w:right w:val="dotted" w:sz="4" w:space="0" w:color="auto"/>
            </w:tcBorders>
          </w:tcPr>
          <w:p w:rsidR="007A21C5" w:rsidRPr="00F821A4" w:rsidRDefault="007A21C5" w:rsidP="007A21C5">
            <w:pPr>
              <w:ind w:leftChars="-41" w:left="-86" w:rightChars="-50" w:right="-105"/>
              <w:jc w:val="center"/>
              <w:rPr>
                <w:rFonts w:asciiTheme="majorEastAsia" w:eastAsiaTheme="majorEastAsia" w:hAnsiTheme="majorEastAsia"/>
                <w:sz w:val="18"/>
                <w:szCs w:val="22"/>
                <w:lang w:val="pt-BR"/>
              </w:rPr>
            </w:pPr>
            <w:r w:rsidRPr="00F821A4">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000000"/>
              <w:right w:val="dotted" w:sz="4" w:space="0" w:color="auto"/>
            </w:tcBorders>
          </w:tcPr>
          <w:p w:rsidR="007A21C5" w:rsidRPr="00F821A4" w:rsidRDefault="007A21C5" w:rsidP="007A21C5">
            <w:pPr>
              <w:ind w:leftChars="-41" w:left="-86" w:rightChars="-50" w:right="-105"/>
              <w:jc w:val="center"/>
              <w:rPr>
                <w:rFonts w:asciiTheme="majorEastAsia" w:eastAsiaTheme="majorEastAsia" w:hAnsiTheme="majorEastAsia"/>
                <w:sz w:val="18"/>
                <w:szCs w:val="22"/>
                <w:lang w:val="pt-BR"/>
              </w:rPr>
            </w:pPr>
          </w:p>
        </w:tc>
        <w:tc>
          <w:tcPr>
            <w:tcW w:w="250" w:type="dxa"/>
            <w:tcBorders>
              <w:top w:val="single" w:sz="4" w:space="0" w:color="auto"/>
              <w:left w:val="dotted" w:sz="4" w:space="0" w:color="auto"/>
              <w:bottom w:val="single" w:sz="4" w:space="0" w:color="000000"/>
              <w:right w:val="single" w:sz="4" w:space="0" w:color="auto"/>
            </w:tcBorders>
          </w:tcPr>
          <w:p w:rsidR="007A21C5" w:rsidRPr="00F821A4" w:rsidRDefault="007A21C5" w:rsidP="007A21C5">
            <w:pPr>
              <w:ind w:leftChars="-41" w:left="-86" w:rightChars="-50" w:right="-105"/>
              <w:jc w:val="center"/>
              <w:rPr>
                <w:rFonts w:asciiTheme="majorEastAsia" w:eastAsiaTheme="majorEastAsia" w:hAnsiTheme="majorEastAsia"/>
                <w:sz w:val="18"/>
                <w:szCs w:val="22"/>
                <w:lang w:val="pt-BR"/>
              </w:rPr>
            </w:pPr>
            <w:r w:rsidRPr="00F821A4">
              <w:rPr>
                <w:rFonts w:asciiTheme="majorEastAsia" w:eastAsiaTheme="majorEastAsia" w:hAnsiTheme="majorEastAsia"/>
                <w:sz w:val="18"/>
                <w:szCs w:val="22"/>
                <w:lang w:val="pt-BR"/>
              </w:rPr>
              <w:t>○</w:t>
            </w:r>
          </w:p>
        </w:tc>
      </w:tr>
      <w:tr w:rsidR="007A21C5" w:rsidRPr="00F821A4" w:rsidTr="007A21C5">
        <w:trPr>
          <w:trHeight w:val="20"/>
          <w:jc w:val="center"/>
        </w:trPr>
        <w:tc>
          <w:tcPr>
            <w:tcW w:w="5280" w:type="dxa"/>
            <w:tcBorders>
              <w:top w:val="single" w:sz="4" w:space="0" w:color="auto"/>
              <w:left w:val="single" w:sz="4" w:space="0" w:color="auto"/>
              <w:bottom w:val="single" w:sz="4" w:space="0" w:color="auto"/>
              <w:right w:val="single" w:sz="4" w:space="0" w:color="auto"/>
            </w:tcBorders>
          </w:tcPr>
          <w:p w:rsidR="007A21C5" w:rsidRPr="00F821A4" w:rsidRDefault="007A21C5" w:rsidP="007A21C5">
            <w:pPr>
              <w:ind w:left="-57"/>
              <w:rPr>
                <w:sz w:val="18"/>
                <w:szCs w:val="22"/>
                <w:lang w:val="pt-BR"/>
              </w:rPr>
            </w:pPr>
            <w:r w:rsidRPr="00F821A4">
              <w:rPr>
                <w:sz w:val="18"/>
                <w:szCs w:val="22"/>
                <w:lang w:val="pt-BR"/>
              </w:rPr>
              <w:t>O mapa de risco de erosão de solo existente não faz considerações à vegetação e à uso de terras. Além disso, como a avaliação do risco é feita em relação com o volume de precipitação anual, os níveis de risco de erosão do solo indicados no mapa distanciam-se da realidade.</w:t>
            </w:r>
          </w:p>
        </w:tc>
        <w:tc>
          <w:tcPr>
            <w:tcW w:w="3011" w:type="dxa"/>
            <w:tcBorders>
              <w:top w:val="single" w:sz="4" w:space="0" w:color="000000"/>
              <w:left w:val="single" w:sz="4" w:space="0" w:color="auto"/>
              <w:bottom w:val="single" w:sz="4" w:space="0" w:color="000000"/>
              <w:right w:val="single" w:sz="4" w:space="0" w:color="000000"/>
            </w:tcBorders>
          </w:tcPr>
          <w:p w:rsidR="007A21C5" w:rsidRPr="00F821A4" w:rsidRDefault="007A21C5" w:rsidP="007A21C5">
            <w:pPr>
              <w:rPr>
                <w:sz w:val="18"/>
                <w:szCs w:val="22"/>
                <w:lang w:val="pt-BR"/>
              </w:rPr>
            </w:pPr>
            <w:r w:rsidRPr="00F821A4">
              <w:rPr>
                <w:sz w:val="18"/>
                <w:szCs w:val="22"/>
                <w:lang w:val="pt-BR"/>
              </w:rPr>
              <w:t>Utilizar os mapas de vegetação, os mapas de uso de terras e dados de medições meteorológicas coletados até agora pelo Projecto e actualizar o mapa de risco de erosão do solo.</w:t>
            </w:r>
          </w:p>
        </w:tc>
        <w:tc>
          <w:tcPr>
            <w:tcW w:w="300" w:type="dxa"/>
            <w:tcBorders>
              <w:top w:val="single" w:sz="4" w:space="0" w:color="000000"/>
              <w:left w:val="single" w:sz="4" w:space="0" w:color="000000"/>
              <w:bottom w:val="single" w:sz="4" w:space="0" w:color="000000"/>
              <w:right w:val="dotted" w:sz="4" w:space="0" w:color="auto"/>
            </w:tcBorders>
          </w:tcPr>
          <w:p w:rsidR="007A21C5" w:rsidRPr="00F821A4" w:rsidRDefault="007A21C5" w:rsidP="007A21C5">
            <w:pPr>
              <w:ind w:leftChars="-41" w:left="-86" w:rightChars="-50" w:right="-105"/>
              <w:jc w:val="center"/>
              <w:rPr>
                <w:rFonts w:asciiTheme="majorEastAsia" w:eastAsiaTheme="majorEastAsia" w:hAnsiTheme="majorEastAsia"/>
                <w:sz w:val="18"/>
                <w:szCs w:val="22"/>
                <w:lang w:val="pt-BR"/>
              </w:rPr>
            </w:pPr>
            <w:r w:rsidRPr="00F821A4">
              <w:rPr>
                <w:rFonts w:asciiTheme="majorEastAsia" w:eastAsiaTheme="majorEastAsia" w:hAnsiTheme="majorEastAsia"/>
                <w:sz w:val="18"/>
                <w:szCs w:val="22"/>
                <w:lang w:val="pt-BR"/>
              </w:rPr>
              <w:t>○</w:t>
            </w:r>
          </w:p>
        </w:tc>
        <w:tc>
          <w:tcPr>
            <w:tcW w:w="300" w:type="dxa"/>
            <w:tcBorders>
              <w:top w:val="single" w:sz="4" w:space="0" w:color="000000"/>
              <w:left w:val="dotted" w:sz="4" w:space="0" w:color="auto"/>
              <w:bottom w:val="single" w:sz="4" w:space="0" w:color="000000"/>
              <w:right w:val="dotted" w:sz="4" w:space="0" w:color="auto"/>
            </w:tcBorders>
          </w:tcPr>
          <w:p w:rsidR="007A21C5" w:rsidRPr="00F821A4" w:rsidRDefault="007A21C5" w:rsidP="007A21C5">
            <w:pPr>
              <w:ind w:leftChars="-41" w:left="-86" w:rightChars="-50" w:right="-105"/>
              <w:jc w:val="center"/>
              <w:rPr>
                <w:rFonts w:asciiTheme="majorEastAsia" w:eastAsiaTheme="majorEastAsia" w:hAnsiTheme="majorEastAsia"/>
                <w:sz w:val="18"/>
                <w:szCs w:val="22"/>
                <w:lang w:val="pt-BR"/>
              </w:rPr>
            </w:pPr>
          </w:p>
        </w:tc>
        <w:tc>
          <w:tcPr>
            <w:tcW w:w="250" w:type="dxa"/>
            <w:tcBorders>
              <w:top w:val="single" w:sz="4" w:space="0" w:color="000000"/>
              <w:left w:val="dotted" w:sz="4" w:space="0" w:color="auto"/>
              <w:bottom w:val="single" w:sz="4" w:space="0" w:color="000000"/>
              <w:right w:val="single" w:sz="4" w:space="0" w:color="auto"/>
            </w:tcBorders>
          </w:tcPr>
          <w:p w:rsidR="007A21C5" w:rsidRPr="00F821A4" w:rsidRDefault="007A21C5" w:rsidP="007A21C5">
            <w:pPr>
              <w:ind w:leftChars="-41" w:left="-86" w:rightChars="-50" w:right="-105"/>
              <w:jc w:val="center"/>
              <w:rPr>
                <w:rFonts w:asciiTheme="majorEastAsia" w:eastAsiaTheme="majorEastAsia" w:hAnsiTheme="majorEastAsia"/>
                <w:sz w:val="18"/>
                <w:szCs w:val="22"/>
                <w:lang w:val="pt-BR"/>
              </w:rPr>
            </w:pPr>
            <w:r w:rsidRPr="00F821A4">
              <w:rPr>
                <w:rFonts w:asciiTheme="majorEastAsia" w:eastAsiaTheme="majorEastAsia" w:hAnsiTheme="majorEastAsia"/>
                <w:sz w:val="18"/>
                <w:szCs w:val="22"/>
                <w:lang w:val="pt-BR"/>
              </w:rPr>
              <w:t>○</w:t>
            </w:r>
          </w:p>
        </w:tc>
      </w:tr>
    </w:tbl>
    <w:p w:rsidR="007A21C5" w:rsidRPr="007A21C5" w:rsidRDefault="007A21C5" w:rsidP="00F821A4">
      <w:pPr>
        <w:pStyle w:val="4"/>
        <w:numPr>
          <w:ilvl w:val="0"/>
          <w:numId w:val="0"/>
        </w:numPr>
        <w:spacing w:afterLines="0" w:line="240" w:lineRule="exact"/>
        <w:ind w:left="709"/>
        <w:rPr>
          <w:szCs w:val="22"/>
          <w:lang w:val="pt-BR"/>
        </w:rPr>
      </w:pPr>
    </w:p>
    <w:p w:rsidR="007A21C5" w:rsidRPr="00F821A4" w:rsidRDefault="007A21C5" w:rsidP="00F821A4">
      <w:pPr>
        <w:pStyle w:val="4"/>
      </w:pPr>
      <w:r w:rsidRPr="00F821A4">
        <w:t xml:space="preserve"> Plano de Actividades para o Próximo Ano Fiscal</w:t>
      </w:r>
    </w:p>
    <w:p w:rsidR="007A21C5" w:rsidRPr="007A21C5" w:rsidRDefault="00F821A4" w:rsidP="00F821A4">
      <w:pPr>
        <w:pStyle w:val="ad"/>
      </w:pPr>
      <w:bookmarkStart w:id="148" w:name="_Toc412208382"/>
      <w:bookmarkStart w:id="149" w:name="_Toc421635590"/>
      <w:r>
        <w:t xml:space="preserve">Tabela </w:t>
      </w:r>
      <w:fldSimple w:instr=" STYLEREF 1 \s ">
        <w:r w:rsidR="00F24ACE">
          <w:rPr>
            <w:noProof/>
          </w:rPr>
          <w:t>2</w:t>
        </w:r>
      </w:fldSimple>
      <w:r w:rsidR="00012528">
        <w:noBreakHyphen/>
      </w:r>
      <w:fldSimple w:instr=" SEQ Tabela \* ARABIC \s 1 ">
        <w:r w:rsidR="00F24ACE">
          <w:rPr>
            <w:noProof/>
          </w:rPr>
          <w:t>63</w:t>
        </w:r>
      </w:fldSimple>
      <w:r>
        <w:rPr>
          <w:rFonts w:hint="eastAsia"/>
        </w:rPr>
        <w:t xml:space="preserve">  </w:t>
      </w:r>
      <w:r w:rsidR="007A21C5" w:rsidRPr="007A21C5">
        <w:t>Plano de Actividades para o Próximo Ano Fiscal</w:t>
      </w:r>
      <w:bookmarkEnd w:id="148"/>
      <w:r>
        <w:rPr>
          <w:rFonts w:hint="eastAsia"/>
        </w:rPr>
        <w:br/>
      </w:r>
      <w:r w:rsidR="007A21C5" w:rsidRPr="007A21C5">
        <w:t>(Proposta da Tecnologia de Conservação do Solo)</w:t>
      </w:r>
      <w:bookmarkEnd w:id="149"/>
    </w:p>
    <w:tbl>
      <w:tblPr>
        <w:tblW w:w="9011" w:type="dxa"/>
        <w:jc w:val="center"/>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7A21C5" w:rsidRPr="00F821A4" w:rsidTr="007A21C5">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cBorders>
            <w:shd w:val="clear" w:color="auto" w:fill="595959"/>
            <w:hideMark/>
          </w:tcPr>
          <w:p w:rsidR="007A21C5" w:rsidRPr="00F821A4" w:rsidRDefault="007A21C5" w:rsidP="007A21C5">
            <w:pPr>
              <w:ind w:leftChars="-49" w:left="-103" w:rightChars="-47" w:right="-99"/>
              <w:jc w:val="center"/>
              <w:rPr>
                <w:rFonts w:eastAsia="ＭＳ ゴシック"/>
                <w:b/>
                <w:color w:val="FFFFFF"/>
                <w:sz w:val="18"/>
                <w:szCs w:val="18"/>
                <w:lang w:val="pt-BR"/>
              </w:rPr>
            </w:pPr>
            <w:r w:rsidRPr="00F821A4">
              <w:rPr>
                <w:rFonts w:eastAsia="ＭＳ ゴシック"/>
                <w:b/>
                <w:color w:val="FFFFFF"/>
                <w:sz w:val="18"/>
                <w:szCs w:val="18"/>
                <w:lang w:val="pt-BR"/>
              </w:rPr>
              <w:t>Atrib.</w:t>
            </w:r>
          </w:p>
        </w:tc>
        <w:tc>
          <w:tcPr>
            <w:tcW w:w="4455"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7A21C5" w:rsidRPr="00F821A4" w:rsidRDefault="007A21C5" w:rsidP="007A21C5">
            <w:pPr>
              <w:jc w:val="center"/>
              <w:rPr>
                <w:rFonts w:eastAsia="ＭＳ ゴシック"/>
                <w:b/>
                <w:color w:val="FFFFFF"/>
                <w:sz w:val="18"/>
                <w:szCs w:val="18"/>
                <w:lang w:val="pt-BR"/>
              </w:rPr>
            </w:pPr>
            <w:r w:rsidRPr="00F821A4">
              <w:rPr>
                <w:rFonts w:eastAsia="ＭＳ ゴシック"/>
                <w:b/>
                <w:color w:val="FFFFFF"/>
                <w:sz w:val="18"/>
                <w:szCs w:val="18"/>
                <w:lang w:val="pt-BR"/>
              </w:rPr>
              <w:t>Desafios</w:t>
            </w:r>
          </w:p>
        </w:tc>
        <w:tc>
          <w:tcPr>
            <w:tcW w:w="1317" w:type="dxa"/>
            <w:gridSpan w:val="6"/>
            <w:tcBorders>
              <w:top w:val="single" w:sz="4" w:space="0" w:color="auto"/>
              <w:left w:val="single" w:sz="4" w:space="0" w:color="000000"/>
              <w:bottom w:val="dotted" w:sz="4" w:space="0" w:color="auto"/>
              <w:right w:val="single" w:sz="4" w:space="0" w:color="000000"/>
            </w:tcBorders>
            <w:shd w:val="clear" w:color="auto" w:fill="595959"/>
            <w:hideMark/>
          </w:tcPr>
          <w:p w:rsidR="007A21C5" w:rsidRPr="00F821A4" w:rsidRDefault="007A21C5" w:rsidP="007A21C5">
            <w:pPr>
              <w:jc w:val="center"/>
              <w:rPr>
                <w:rFonts w:eastAsia="ＭＳ ゴシック"/>
                <w:b/>
                <w:color w:val="FFFFFF"/>
                <w:sz w:val="18"/>
                <w:szCs w:val="18"/>
                <w:lang w:val="pt-BR"/>
              </w:rPr>
            </w:pPr>
            <w:r w:rsidRPr="00F821A4">
              <w:rPr>
                <w:rFonts w:eastAsia="ＭＳ ゴシック"/>
                <w:b/>
                <w:color w:val="FFFFFF"/>
                <w:sz w:val="18"/>
                <w:szCs w:val="18"/>
                <w:lang w:val="pt-BR"/>
              </w:rPr>
              <w:t>2015</w:t>
            </w:r>
          </w:p>
        </w:tc>
        <w:tc>
          <w:tcPr>
            <w:tcW w:w="879" w:type="dxa"/>
            <w:gridSpan w:val="4"/>
            <w:tcBorders>
              <w:top w:val="single" w:sz="4" w:space="0" w:color="auto"/>
              <w:left w:val="single" w:sz="4" w:space="0" w:color="000000"/>
              <w:bottom w:val="dotted" w:sz="4" w:space="0" w:color="auto"/>
              <w:right w:val="single" w:sz="4" w:space="0" w:color="000000"/>
            </w:tcBorders>
            <w:shd w:val="clear" w:color="auto" w:fill="595959"/>
          </w:tcPr>
          <w:p w:rsidR="007A21C5" w:rsidRPr="00F821A4" w:rsidRDefault="007A21C5" w:rsidP="007A21C5">
            <w:pPr>
              <w:jc w:val="center"/>
              <w:rPr>
                <w:rFonts w:eastAsia="ＭＳ ゴシック"/>
                <w:b/>
                <w:color w:val="FFFFFF"/>
                <w:sz w:val="18"/>
                <w:szCs w:val="18"/>
                <w:lang w:val="pt-BR"/>
              </w:rPr>
            </w:pPr>
            <w:r w:rsidRPr="00F821A4">
              <w:rPr>
                <w:rFonts w:eastAsia="ＭＳ ゴシック"/>
                <w:b/>
                <w:color w:val="FFFFFF"/>
                <w:sz w:val="18"/>
                <w:szCs w:val="18"/>
                <w:lang w:val="pt-BR"/>
              </w:rPr>
              <w:t>2016</w:t>
            </w:r>
          </w:p>
        </w:tc>
        <w:tc>
          <w:tcPr>
            <w:tcW w:w="1539" w:type="dxa"/>
            <w:vMerge w:val="restart"/>
            <w:tcBorders>
              <w:top w:val="single" w:sz="4" w:space="0" w:color="auto"/>
              <w:left w:val="single" w:sz="4" w:space="0" w:color="000000"/>
              <w:right w:val="single" w:sz="4" w:space="0" w:color="auto"/>
            </w:tcBorders>
            <w:shd w:val="clear" w:color="auto" w:fill="595959"/>
            <w:vAlign w:val="center"/>
            <w:hideMark/>
          </w:tcPr>
          <w:p w:rsidR="007A21C5" w:rsidRPr="00F821A4" w:rsidRDefault="007A21C5" w:rsidP="007A21C5">
            <w:pPr>
              <w:jc w:val="center"/>
              <w:rPr>
                <w:rFonts w:eastAsia="ＭＳ ゴシック"/>
                <w:b/>
                <w:color w:val="FFFFFF"/>
                <w:sz w:val="18"/>
                <w:szCs w:val="18"/>
                <w:lang w:val="pt-BR"/>
              </w:rPr>
            </w:pPr>
            <w:r w:rsidRPr="00F821A4">
              <w:rPr>
                <w:rFonts w:eastAsia="ＭＳ ゴシック"/>
                <w:b/>
                <w:color w:val="FFFFFF"/>
                <w:sz w:val="18"/>
                <w:szCs w:val="18"/>
                <w:lang w:val="pt-BR"/>
              </w:rPr>
              <w:t>Produtos</w:t>
            </w:r>
          </w:p>
        </w:tc>
      </w:tr>
      <w:tr w:rsidR="007A21C5" w:rsidRPr="00F821A4" w:rsidTr="007A21C5">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vAlign w:val="center"/>
            <w:hideMark/>
          </w:tcPr>
          <w:p w:rsidR="007A21C5" w:rsidRPr="00F821A4" w:rsidRDefault="007A21C5" w:rsidP="007A21C5">
            <w:pPr>
              <w:ind w:left="-87" w:right="-93"/>
              <w:jc w:val="center"/>
              <w:rPr>
                <w:rFonts w:eastAsia="ＭＳ ゴシック"/>
                <w:b/>
                <w:color w:val="FFFFFF"/>
                <w:sz w:val="18"/>
                <w:szCs w:val="18"/>
                <w:lang w:val="pt-BR"/>
              </w:rPr>
            </w:pPr>
            <w:r w:rsidRPr="00F821A4">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A21C5" w:rsidRPr="00F821A4" w:rsidRDefault="007A21C5" w:rsidP="007A21C5">
            <w:pPr>
              <w:ind w:left="-105" w:right="-103"/>
              <w:jc w:val="center"/>
              <w:rPr>
                <w:rFonts w:eastAsia="ＭＳ ゴシック"/>
                <w:b/>
                <w:color w:val="FFFFFF"/>
                <w:sz w:val="18"/>
                <w:szCs w:val="18"/>
                <w:lang w:val="pt-BR"/>
              </w:rPr>
            </w:pPr>
            <w:r w:rsidRPr="00F821A4">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cBorders>
            <w:shd w:val="clear" w:color="auto" w:fill="595959"/>
            <w:vAlign w:val="center"/>
            <w:hideMark/>
          </w:tcPr>
          <w:p w:rsidR="007A21C5" w:rsidRPr="00F821A4" w:rsidRDefault="007A21C5" w:rsidP="007A21C5">
            <w:pPr>
              <w:ind w:left="-95" w:right="-93"/>
              <w:jc w:val="center"/>
              <w:rPr>
                <w:rFonts w:eastAsia="ＭＳ ゴシック"/>
                <w:b/>
                <w:color w:val="FFFFFF"/>
                <w:sz w:val="18"/>
                <w:szCs w:val="18"/>
                <w:lang w:val="pt-BR"/>
              </w:rPr>
            </w:pPr>
            <w:r w:rsidRPr="00F821A4">
              <w:rPr>
                <w:rFonts w:eastAsia="ＭＳ ゴシック"/>
                <w:b/>
                <w:color w:val="FFFFFF"/>
                <w:sz w:val="18"/>
                <w:szCs w:val="18"/>
                <w:lang w:val="pt-BR"/>
              </w:rPr>
              <w:t>M</w:t>
            </w:r>
          </w:p>
        </w:tc>
        <w:tc>
          <w:tcPr>
            <w:tcW w:w="4455" w:type="dxa"/>
            <w:vMerge/>
            <w:tcBorders>
              <w:top w:val="single" w:sz="4" w:space="0" w:color="auto"/>
              <w:left w:val="single" w:sz="4" w:space="0" w:color="000000"/>
              <w:bottom w:val="single" w:sz="4" w:space="0" w:color="auto"/>
              <w:right w:val="single" w:sz="4" w:space="0" w:color="000000"/>
            </w:tcBorders>
            <w:vAlign w:val="center"/>
            <w:hideMark/>
          </w:tcPr>
          <w:p w:rsidR="007A21C5" w:rsidRPr="00F821A4" w:rsidRDefault="007A21C5" w:rsidP="007A21C5">
            <w:pPr>
              <w:widowControl/>
              <w:jc w:val="left"/>
              <w:rPr>
                <w:rFonts w:eastAsia="ＭＳ ゴシック"/>
                <w:b/>
                <w:color w:val="FFFFFF"/>
                <w:sz w:val="18"/>
                <w:szCs w:val="18"/>
                <w:lang w:val="pt-BR"/>
              </w:rPr>
            </w:pPr>
          </w:p>
        </w:tc>
        <w:tc>
          <w:tcPr>
            <w:tcW w:w="219" w:type="dxa"/>
            <w:tcBorders>
              <w:top w:val="dotted" w:sz="4" w:space="0" w:color="auto"/>
              <w:left w:val="single" w:sz="4" w:space="0" w:color="000000"/>
              <w:bottom w:val="dotted" w:sz="4" w:space="0" w:color="auto"/>
              <w:right w:val="dotted" w:sz="4" w:space="0" w:color="auto"/>
            </w:tcBorders>
            <w:shd w:val="clear" w:color="auto" w:fill="595959"/>
            <w:vAlign w:val="center"/>
            <w:hideMark/>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hideMark/>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vAlign w:val="center"/>
            <w:hideMark/>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vAlign w:val="center"/>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vAlign w:val="center"/>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vAlign w:val="center"/>
          </w:tcPr>
          <w:p w:rsidR="007A21C5" w:rsidRPr="00F821A4" w:rsidRDefault="007A21C5" w:rsidP="007A21C5">
            <w:pPr>
              <w:ind w:left="-101" w:right="-117"/>
              <w:jc w:val="center"/>
              <w:rPr>
                <w:b/>
                <w:color w:val="FFFFFF"/>
                <w:sz w:val="18"/>
                <w:szCs w:val="18"/>
                <w:lang w:val="pt-BR"/>
              </w:rPr>
            </w:pPr>
            <w:r w:rsidRPr="00F821A4">
              <w:rPr>
                <w:b/>
                <w:color w:val="FFFFFF"/>
                <w:sz w:val="18"/>
                <w:szCs w:val="18"/>
                <w:lang w:val="pt-BR"/>
              </w:rPr>
              <w:t>4</w:t>
            </w:r>
          </w:p>
        </w:tc>
        <w:tc>
          <w:tcPr>
            <w:tcW w:w="1539" w:type="dxa"/>
            <w:vMerge/>
            <w:tcBorders>
              <w:left w:val="single" w:sz="4" w:space="0" w:color="000000"/>
              <w:bottom w:val="single" w:sz="4" w:space="0" w:color="auto"/>
              <w:right w:val="single" w:sz="4" w:space="0" w:color="auto"/>
            </w:tcBorders>
            <w:vAlign w:val="center"/>
            <w:hideMark/>
          </w:tcPr>
          <w:p w:rsidR="007A21C5" w:rsidRPr="00F821A4" w:rsidRDefault="007A21C5" w:rsidP="007A21C5">
            <w:pPr>
              <w:widowControl/>
              <w:jc w:val="left"/>
              <w:rPr>
                <w:rFonts w:eastAsia="ＭＳ ゴシック"/>
                <w:b/>
                <w:color w:val="FFFFFF"/>
                <w:sz w:val="18"/>
                <w:szCs w:val="18"/>
                <w:lang w:val="pt-BR"/>
              </w:rPr>
            </w:pPr>
          </w:p>
        </w:tc>
      </w:tr>
      <w:tr w:rsidR="007A21C5" w:rsidRPr="00463953" w:rsidTr="007A21C5">
        <w:trPr>
          <w:trHeight w:val="115"/>
          <w:jc w:val="center"/>
        </w:trPr>
        <w:tc>
          <w:tcPr>
            <w:tcW w:w="9011" w:type="dxa"/>
            <w:gridSpan w:val="15"/>
            <w:tcBorders>
              <w:top w:val="single" w:sz="4" w:space="0" w:color="auto"/>
              <w:left w:val="single" w:sz="4" w:space="0" w:color="auto"/>
              <w:right w:val="single" w:sz="4" w:space="0" w:color="auto"/>
            </w:tcBorders>
            <w:shd w:val="clear" w:color="auto" w:fill="D9D9D9"/>
          </w:tcPr>
          <w:p w:rsidR="007A21C5" w:rsidRPr="00F821A4" w:rsidRDefault="007A21C5" w:rsidP="007A21C5">
            <w:pPr>
              <w:ind w:leftChars="-21" w:left="-44" w:rightChars="-42" w:right="-88"/>
              <w:jc w:val="left"/>
              <w:rPr>
                <w:sz w:val="18"/>
                <w:szCs w:val="18"/>
                <w:lang w:val="pt-BR"/>
              </w:rPr>
            </w:pPr>
            <w:r w:rsidRPr="00F821A4">
              <w:rPr>
                <w:sz w:val="18"/>
                <w:szCs w:val="18"/>
                <w:lang w:val="pt-BR"/>
              </w:rPr>
              <w:t>Ensaios de prevenção de erosão de solo</w:t>
            </w:r>
          </w:p>
        </w:tc>
      </w:tr>
      <w:tr w:rsidR="007A21C5" w:rsidRPr="00463953" w:rsidTr="007A21C5">
        <w:trPr>
          <w:trHeight w:val="115"/>
          <w:jc w:val="center"/>
        </w:trPr>
        <w:tc>
          <w:tcPr>
            <w:tcW w:w="254" w:type="dxa"/>
            <w:tcBorders>
              <w:top w:val="single" w:sz="4" w:space="0" w:color="auto"/>
              <w:left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7A21C5" w:rsidRPr="00F821A4" w:rsidRDefault="007A21C5" w:rsidP="007A21C5">
            <w:pPr>
              <w:ind w:left="-57"/>
              <w:jc w:val="left"/>
              <w:rPr>
                <w:sz w:val="18"/>
                <w:szCs w:val="18"/>
                <w:lang w:val="pt-BR"/>
              </w:rPr>
            </w:pPr>
            <w:r w:rsidRPr="00F821A4">
              <w:rPr>
                <w:sz w:val="18"/>
                <w:szCs w:val="18"/>
                <w:lang w:val="pt-BR"/>
              </w:rPr>
              <w:t>Controlo do cultivo de mandioca no campo experimental de Nampula</w:t>
            </w:r>
          </w:p>
        </w:tc>
        <w:tc>
          <w:tcPr>
            <w:tcW w:w="219" w:type="dxa"/>
            <w:tcBorders>
              <w:top w:val="single" w:sz="4" w:space="0" w:color="auto"/>
              <w:left w:val="single" w:sz="4" w:space="0" w:color="000000"/>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1539" w:type="dxa"/>
            <w:vMerge w:val="restart"/>
            <w:tcBorders>
              <w:top w:val="single" w:sz="4" w:space="0" w:color="auto"/>
              <w:left w:val="single" w:sz="4" w:space="0" w:color="auto"/>
              <w:right w:val="single" w:sz="4" w:space="0" w:color="auto"/>
            </w:tcBorders>
          </w:tcPr>
          <w:p w:rsidR="007A21C5" w:rsidRPr="00F821A4" w:rsidRDefault="007A21C5" w:rsidP="007A21C5">
            <w:pPr>
              <w:ind w:rightChars="-42" w:right="-88"/>
              <w:jc w:val="left"/>
              <w:rPr>
                <w:sz w:val="18"/>
                <w:szCs w:val="18"/>
                <w:lang w:val="pt-BR"/>
              </w:rPr>
            </w:pPr>
            <w:r w:rsidRPr="00F821A4">
              <w:rPr>
                <w:sz w:val="18"/>
                <w:szCs w:val="18"/>
                <w:lang w:val="pt-BR"/>
              </w:rPr>
              <w:t>Manual de melhoria do solo</w:t>
            </w:r>
          </w:p>
        </w:tc>
      </w:tr>
      <w:tr w:rsidR="007A21C5" w:rsidRPr="00463953" w:rsidTr="007A21C5">
        <w:trPr>
          <w:trHeight w:val="115"/>
          <w:jc w:val="center"/>
        </w:trPr>
        <w:tc>
          <w:tcPr>
            <w:tcW w:w="254" w:type="dxa"/>
            <w:tcBorders>
              <w:top w:val="single" w:sz="4" w:space="0" w:color="auto"/>
              <w:left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7A21C5" w:rsidRPr="00F821A4" w:rsidRDefault="007A21C5" w:rsidP="007A21C5">
            <w:pPr>
              <w:ind w:left="-57"/>
              <w:jc w:val="left"/>
              <w:rPr>
                <w:sz w:val="18"/>
                <w:szCs w:val="18"/>
                <w:lang w:val="pt-BR"/>
              </w:rPr>
            </w:pPr>
            <w:r w:rsidRPr="00F821A4">
              <w:rPr>
                <w:sz w:val="18"/>
                <w:szCs w:val="18"/>
                <w:lang w:val="pt-BR"/>
              </w:rPr>
              <w:t>Colheita de mandioca no campo experimental de Nampula</w:t>
            </w:r>
          </w:p>
        </w:tc>
        <w:tc>
          <w:tcPr>
            <w:tcW w:w="219" w:type="dxa"/>
            <w:tcBorders>
              <w:top w:val="single" w:sz="4" w:space="0" w:color="auto"/>
              <w:left w:val="single" w:sz="4" w:space="0" w:color="000000"/>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1539" w:type="dxa"/>
            <w:vMerge/>
            <w:tcBorders>
              <w:left w:val="single" w:sz="4" w:space="0" w:color="auto"/>
              <w:right w:val="single" w:sz="4" w:space="0" w:color="auto"/>
            </w:tcBorders>
          </w:tcPr>
          <w:p w:rsidR="007A21C5" w:rsidRPr="00F821A4" w:rsidRDefault="007A21C5" w:rsidP="007A21C5">
            <w:pPr>
              <w:ind w:rightChars="-42" w:right="-88"/>
              <w:jc w:val="left"/>
              <w:rPr>
                <w:sz w:val="18"/>
                <w:szCs w:val="18"/>
                <w:lang w:val="pt-BR"/>
              </w:rPr>
            </w:pPr>
          </w:p>
        </w:tc>
      </w:tr>
      <w:tr w:rsidR="007A21C5" w:rsidRPr="00463953" w:rsidTr="007A21C5">
        <w:trPr>
          <w:trHeight w:val="115"/>
          <w:jc w:val="center"/>
        </w:trPr>
        <w:tc>
          <w:tcPr>
            <w:tcW w:w="254" w:type="dxa"/>
            <w:tcBorders>
              <w:top w:val="single" w:sz="4" w:space="0" w:color="auto"/>
              <w:left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7A21C5" w:rsidRPr="00F821A4" w:rsidRDefault="007A21C5" w:rsidP="007A21C5">
            <w:pPr>
              <w:ind w:left="-57"/>
              <w:jc w:val="left"/>
              <w:rPr>
                <w:sz w:val="18"/>
                <w:szCs w:val="18"/>
                <w:lang w:val="pt-BR"/>
              </w:rPr>
            </w:pPr>
            <w:r w:rsidRPr="00F821A4">
              <w:rPr>
                <w:sz w:val="18"/>
                <w:szCs w:val="18"/>
                <w:lang w:val="pt-BR"/>
              </w:rPr>
              <w:t>Compilação dos resultados obtidos até agora</w:t>
            </w:r>
          </w:p>
        </w:tc>
        <w:tc>
          <w:tcPr>
            <w:tcW w:w="219" w:type="dxa"/>
            <w:tcBorders>
              <w:top w:val="single" w:sz="4" w:space="0" w:color="auto"/>
              <w:left w:val="single" w:sz="4" w:space="0" w:color="000000"/>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1539" w:type="dxa"/>
            <w:vMerge/>
            <w:tcBorders>
              <w:left w:val="single" w:sz="4" w:space="0" w:color="auto"/>
              <w:right w:val="single" w:sz="4" w:space="0" w:color="auto"/>
            </w:tcBorders>
          </w:tcPr>
          <w:p w:rsidR="007A21C5" w:rsidRPr="00F821A4" w:rsidRDefault="007A21C5" w:rsidP="007A21C5">
            <w:pPr>
              <w:ind w:rightChars="-42" w:right="-88"/>
              <w:jc w:val="left"/>
              <w:rPr>
                <w:sz w:val="18"/>
                <w:szCs w:val="18"/>
                <w:lang w:val="pt-BR"/>
              </w:rPr>
            </w:pPr>
          </w:p>
        </w:tc>
      </w:tr>
      <w:tr w:rsidR="007A21C5" w:rsidRPr="00F821A4" w:rsidTr="007A21C5">
        <w:trPr>
          <w:trHeight w:val="115"/>
          <w:jc w:val="center"/>
        </w:trPr>
        <w:tc>
          <w:tcPr>
            <w:tcW w:w="9011" w:type="dxa"/>
            <w:gridSpan w:val="15"/>
            <w:tcBorders>
              <w:top w:val="single" w:sz="4" w:space="0" w:color="auto"/>
              <w:left w:val="single" w:sz="4" w:space="0" w:color="auto"/>
              <w:right w:val="single" w:sz="4" w:space="0" w:color="auto"/>
            </w:tcBorders>
            <w:shd w:val="clear" w:color="auto" w:fill="D9D9D9"/>
          </w:tcPr>
          <w:p w:rsidR="007A21C5" w:rsidRPr="00F821A4" w:rsidRDefault="007A21C5" w:rsidP="007A21C5">
            <w:pPr>
              <w:ind w:leftChars="-21" w:left="-44" w:rightChars="-42" w:right="-88"/>
              <w:jc w:val="left"/>
              <w:rPr>
                <w:sz w:val="18"/>
                <w:szCs w:val="18"/>
                <w:lang w:val="pt-BR"/>
              </w:rPr>
            </w:pPr>
            <w:r w:rsidRPr="00F821A4">
              <w:rPr>
                <w:sz w:val="18"/>
                <w:szCs w:val="18"/>
                <w:lang w:val="pt-BR"/>
              </w:rPr>
              <w:t>Outros</w:t>
            </w:r>
          </w:p>
        </w:tc>
      </w:tr>
      <w:tr w:rsidR="007A21C5" w:rsidRPr="00F821A4" w:rsidTr="007A21C5">
        <w:trPr>
          <w:trHeight w:val="115"/>
          <w:jc w:val="center"/>
        </w:trPr>
        <w:tc>
          <w:tcPr>
            <w:tcW w:w="254" w:type="dxa"/>
            <w:tcBorders>
              <w:top w:val="single" w:sz="4" w:space="0" w:color="auto"/>
              <w:left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cBorders>
          </w:tcPr>
          <w:p w:rsidR="007A21C5" w:rsidRPr="00F821A4" w:rsidRDefault="007A21C5" w:rsidP="007A21C5">
            <w:pPr>
              <w:ind w:left="-57"/>
              <w:jc w:val="left"/>
              <w:rPr>
                <w:color w:val="000000"/>
                <w:sz w:val="18"/>
                <w:szCs w:val="18"/>
                <w:lang w:val="pt-BR"/>
              </w:rPr>
            </w:pPr>
            <w:r w:rsidRPr="00F821A4">
              <w:rPr>
                <w:sz w:val="18"/>
                <w:szCs w:val="18"/>
                <w:lang w:val="pt-BR"/>
              </w:rPr>
              <w:t>Implementação de estrutura de concreto no campo experimental de prevenção de erosão de solo</w:t>
            </w:r>
          </w:p>
        </w:tc>
        <w:tc>
          <w:tcPr>
            <w:tcW w:w="219" w:type="dxa"/>
            <w:tcBorders>
              <w:top w:val="single" w:sz="4" w:space="0" w:color="auto"/>
              <w:left w:val="single" w:sz="4" w:space="0" w:color="000000"/>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6A6A6"/>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7A21C5" w:rsidRPr="00F821A4" w:rsidRDefault="007A21C5" w:rsidP="007A21C5">
            <w:pPr>
              <w:ind w:left="-57"/>
              <w:jc w:val="left"/>
              <w:rPr>
                <w:color w:val="C4BC96"/>
                <w:sz w:val="18"/>
                <w:szCs w:val="18"/>
                <w:lang w:val="pt-BR"/>
              </w:rPr>
            </w:pPr>
          </w:p>
        </w:tc>
        <w:tc>
          <w:tcPr>
            <w:tcW w:w="220" w:type="dxa"/>
            <w:tcBorders>
              <w:top w:val="single" w:sz="4" w:space="0" w:color="auto"/>
              <w:left w:val="single"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7A21C5" w:rsidRPr="00F821A4" w:rsidRDefault="007A21C5" w:rsidP="007A21C5">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7A21C5" w:rsidRPr="00F821A4" w:rsidRDefault="007A21C5" w:rsidP="007A21C5">
            <w:pPr>
              <w:ind w:rightChars="-42" w:right="-88"/>
              <w:jc w:val="left"/>
              <w:rPr>
                <w:sz w:val="18"/>
                <w:szCs w:val="18"/>
                <w:lang w:val="pt-BR"/>
              </w:rPr>
            </w:pPr>
            <w:r w:rsidRPr="00F821A4">
              <w:rPr>
                <w:sz w:val="18"/>
                <w:szCs w:val="18"/>
                <w:lang w:val="pt-BR"/>
              </w:rPr>
              <w:t>Estrutura de concreto</w:t>
            </w:r>
          </w:p>
        </w:tc>
      </w:tr>
      <w:tr w:rsidR="007A21C5" w:rsidRPr="00463953" w:rsidTr="007A21C5">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7A21C5" w:rsidRPr="00F821A4" w:rsidRDefault="007A21C5" w:rsidP="007A21C5">
            <w:pPr>
              <w:ind w:left="-57"/>
              <w:jc w:val="left"/>
              <w:rPr>
                <w:color w:val="000000"/>
                <w:sz w:val="18"/>
                <w:szCs w:val="18"/>
                <w:lang w:val="pt-BR"/>
              </w:rPr>
            </w:pPr>
            <w:r w:rsidRPr="00F821A4">
              <w:rPr>
                <w:color w:val="000000"/>
                <w:sz w:val="18"/>
                <w:szCs w:val="18"/>
                <w:lang w:val="pt-BR"/>
              </w:rPr>
              <w:t>Actualização do mapa de risco de erosão de solo</w:t>
            </w: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tcPr>
          <w:p w:rsidR="007A21C5" w:rsidRPr="00F821A4" w:rsidRDefault="007A21C5" w:rsidP="007A21C5">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tcPr>
          <w:p w:rsidR="007A21C5" w:rsidRPr="00F821A4" w:rsidRDefault="007A21C5" w:rsidP="007A21C5">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7A21C5" w:rsidRPr="00F821A4" w:rsidRDefault="007A21C5" w:rsidP="007A21C5">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7A21C5" w:rsidRPr="00F821A4" w:rsidRDefault="007A21C5" w:rsidP="007A21C5">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7A21C5" w:rsidRPr="00F821A4" w:rsidRDefault="007A21C5" w:rsidP="007A21C5">
            <w:pPr>
              <w:ind w:left="1" w:rightChars="-42" w:right="-88"/>
              <w:jc w:val="left"/>
              <w:rPr>
                <w:color w:val="000000"/>
                <w:sz w:val="18"/>
                <w:szCs w:val="18"/>
                <w:lang w:val="pt-BR"/>
              </w:rPr>
            </w:pPr>
            <w:r w:rsidRPr="00F821A4">
              <w:rPr>
                <w:color w:val="000000"/>
                <w:sz w:val="18"/>
                <w:szCs w:val="18"/>
                <w:lang w:val="pt-BR"/>
              </w:rPr>
              <w:t>Mapa de risco de erosão de solo</w:t>
            </w:r>
          </w:p>
        </w:tc>
      </w:tr>
      <w:tr w:rsidR="007A21C5" w:rsidRPr="00463953" w:rsidTr="007A21C5">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7A21C5" w:rsidRPr="00F821A4" w:rsidRDefault="007A21C5" w:rsidP="007A21C5">
            <w:pPr>
              <w:ind w:left="-57"/>
              <w:jc w:val="left"/>
              <w:rPr>
                <w:rFonts w:asciiTheme="majorEastAsia" w:eastAsiaTheme="majorEastAsia" w:hAnsiTheme="majorEastAsia"/>
                <w:color w:val="000000"/>
                <w:sz w:val="18"/>
                <w:szCs w:val="18"/>
                <w:lang w:val="pt-BR"/>
              </w:rPr>
            </w:pPr>
            <w:r w:rsidRPr="00F821A4">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7A21C5" w:rsidRPr="00F821A4" w:rsidRDefault="007A21C5" w:rsidP="007A21C5">
            <w:pPr>
              <w:ind w:left="-57"/>
              <w:jc w:val="left"/>
              <w:rPr>
                <w:color w:val="000000"/>
                <w:sz w:val="18"/>
                <w:szCs w:val="18"/>
                <w:lang w:val="pt-BR"/>
              </w:rPr>
            </w:pPr>
            <w:r w:rsidRPr="00F821A4">
              <w:rPr>
                <w:color w:val="000000"/>
                <w:sz w:val="18"/>
                <w:szCs w:val="18"/>
                <w:lang w:val="pt-BR"/>
              </w:rPr>
              <w:t>Apoio aos ensaios de prevenção de erosão de solo e ensaios agroflorestais executados pelo IIAM</w:t>
            </w: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cPr>
          <w:p w:rsidR="007A21C5" w:rsidRPr="00F821A4" w:rsidRDefault="007A21C5" w:rsidP="007A21C5">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6A6A6"/>
          </w:tcPr>
          <w:p w:rsidR="007A21C5" w:rsidRPr="00F821A4" w:rsidRDefault="007A21C5" w:rsidP="007A21C5">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cPr>
          <w:p w:rsidR="007A21C5" w:rsidRPr="00F821A4" w:rsidRDefault="007A21C5" w:rsidP="007A21C5">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7A21C5" w:rsidRPr="00F821A4" w:rsidRDefault="007A21C5" w:rsidP="00F821A4">
            <w:pPr>
              <w:ind w:leftChars="-47" w:rightChars="-42" w:right="-88" w:hangingChars="55" w:hanging="99"/>
              <w:jc w:val="left"/>
              <w:rPr>
                <w:color w:val="000000"/>
                <w:sz w:val="18"/>
                <w:szCs w:val="18"/>
                <w:lang w:val="pt-BR"/>
              </w:rPr>
            </w:pPr>
          </w:p>
        </w:tc>
      </w:tr>
    </w:tbl>
    <w:p w:rsidR="007A21C5" w:rsidRPr="00B563D9" w:rsidRDefault="007A21C5" w:rsidP="007A21C5">
      <w:pPr>
        <w:spacing w:line="360" w:lineRule="atLeast"/>
        <w:rPr>
          <w:sz w:val="22"/>
          <w:szCs w:val="22"/>
          <w:lang w:val="pt-BR"/>
        </w:rPr>
      </w:pPr>
    </w:p>
    <w:p w:rsidR="00B13F0F" w:rsidRPr="0015732A" w:rsidRDefault="00D11BEE" w:rsidP="00C90544">
      <w:pPr>
        <w:pStyle w:val="20"/>
        <w:spacing w:after="120"/>
        <w:ind w:left="426" w:hanging="426"/>
        <w:rPr>
          <w:rFonts w:eastAsiaTheme="minorEastAsia"/>
          <w:lang w:val="pt-PT"/>
        </w:rPr>
      </w:pPr>
      <w:r w:rsidRPr="0015732A">
        <w:rPr>
          <w:rFonts w:eastAsiaTheme="minorEastAsia"/>
          <w:lang w:val="pt-PT"/>
        </w:rPr>
        <w:t xml:space="preserve"> </w:t>
      </w:r>
      <w:bookmarkStart w:id="150" w:name="_Toc421633633"/>
      <w:r w:rsidRPr="0015732A">
        <w:rPr>
          <w:lang w:val="pt-PT"/>
        </w:rPr>
        <w:t>Actividades Relacionadas ao Desenvolvimento da Técnica Mais Adequada para as Culturas (Resultado 4 da PDM)</w:t>
      </w:r>
      <w:bookmarkEnd w:id="150"/>
    </w:p>
    <w:p w:rsidR="00B13F0F" w:rsidRPr="0015732A" w:rsidRDefault="00D11BEE" w:rsidP="00C90544">
      <w:pPr>
        <w:pStyle w:val="30"/>
        <w:spacing w:after="120"/>
        <w:rPr>
          <w:lang w:val="pt-PT"/>
        </w:rPr>
      </w:pPr>
      <w:bookmarkStart w:id="151" w:name="_Toc421633634"/>
      <w:r w:rsidRPr="0015732A">
        <w:rPr>
          <w:lang w:val="pt-PT"/>
        </w:rPr>
        <w:t>Selecção de Culturas/Variedades Apropriadas (Actividade 4-1)</w:t>
      </w:r>
      <w:bookmarkEnd w:id="151"/>
    </w:p>
    <w:p w:rsidR="00A253F7" w:rsidRPr="0015732A" w:rsidRDefault="00E00D7E" w:rsidP="00147A6E">
      <w:pPr>
        <w:pStyle w:val="4"/>
      </w:pPr>
      <w:r w:rsidRPr="0015732A">
        <w:rPr>
          <w:rFonts w:hint="eastAsia"/>
        </w:rPr>
        <w:t xml:space="preserve"> </w:t>
      </w:r>
      <w:r w:rsidR="001168A0" w:rsidRPr="0015732A">
        <w:t xml:space="preserve">Progresso das </w:t>
      </w:r>
      <w:r w:rsidR="00D11BEE" w:rsidRPr="0015732A">
        <w:t>A</w:t>
      </w:r>
      <w:r w:rsidR="004E47C5" w:rsidRPr="0015732A">
        <w:t>ctividade</w:t>
      </w:r>
      <w:r w:rsidR="001168A0" w:rsidRPr="0015732A">
        <w:t xml:space="preserve">s </w:t>
      </w:r>
    </w:p>
    <w:p w:rsidR="00C86525" w:rsidRPr="0015732A" w:rsidRDefault="00E00D7E" w:rsidP="00C86525">
      <w:pPr>
        <w:pStyle w:val="5"/>
        <w:spacing w:after="120"/>
      </w:pPr>
      <w:bookmarkStart w:id="152" w:name="_Toc339582017"/>
      <w:r w:rsidRPr="0015732A">
        <w:rPr>
          <w:rFonts w:hint="eastAsia"/>
        </w:rPr>
        <w:t xml:space="preserve"> </w:t>
      </w:r>
      <w:bookmarkEnd w:id="152"/>
      <w:r w:rsidR="00C86525" w:rsidRPr="0015732A">
        <w:rPr>
          <w:szCs w:val="22"/>
          <w:lang w:val="pt-BR"/>
        </w:rPr>
        <w:t>Progresso das Actividades de Ensaios Multi-Localizados</w:t>
      </w:r>
    </w:p>
    <w:p w:rsidR="00C86525" w:rsidRPr="0015732A" w:rsidRDefault="00C86525" w:rsidP="00A32CD9">
      <w:pPr>
        <w:pStyle w:val="22"/>
        <w:spacing w:after="120"/>
      </w:pPr>
      <w:r w:rsidRPr="0015732A">
        <w:t xml:space="preserve">Na região alvo do ProSAVANA prevalece a agricultura de subsistência, mas nos últimos anos começou a surgir a produção de culturas de rendimento, como a de soja. </w:t>
      </w:r>
      <w:r w:rsidR="00A32CD9" w:rsidRPr="001E4E7A">
        <w:rPr>
          <w:color w:val="000000" w:themeColor="text1"/>
          <w:lang w:val="pt-BR"/>
        </w:rPr>
        <w:t>Contudo, estas são praticadas em larga escala e de forma intensiva, demandando por conseguinte as tecnologias de cultivo voltadas aos pequenos produtores locais, que desejam produzir as culturas de rendimento, em paralelo com as de subsistência.</w:t>
      </w:r>
      <w:r w:rsidRPr="001E4E7A">
        <w:rPr>
          <w:color w:val="000000" w:themeColor="text1"/>
        </w:rPr>
        <w:t xml:space="preserve"> Assim, foi realizado, em uma área ampla do Corredor de Nacala que possui diferentes condições agrícolas, os ensaios multi-localizados da técnica de cultivo </w:t>
      </w:r>
      <w:r w:rsidRPr="001E4E7A">
        <w:rPr>
          <w:color w:val="000000" w:themeColor="text1"/>
        </w:rPr>
        <w:lastRenderedPageBreak/>
        <w:t>intercalar de soja e milho, um sistema que combina as culturas de subsistência e d</w:t>
      </w:r>
      <w:r w:rsidRPr="0015732A">
        <w:t xml:space="preserve">e rendimento. Os ensaios visaram comprovar a eficácia dessa técnica do ponto de vista agronómico e realizar uma avaliação económica. </w:t>
      </w:r>
    </w:p>
    <w:p w:rsidR="00C86525" w:rsidRPr="0015732A" w:rsidRDefault="00C86525" w:rsidP="00044CEE">
      <w:pPr>
        <w:pStyle w:val="22"/>
        <w:spacing w:after="120"/>
      </w:pPr>
      <w:r w:rsidRPr="0015732A">
        <w:t xml:space="preserve">No terceiro ano, 1) compilaram-se os resultados </w:t>
      </w:r>
      <w:r w:rsidRPr="0015732A">
        <w:rPr>
          <w:i/>
        </w:rPr>
        <w:t>on-station</w:t>
      </w:r>
      <w:r w:rsidRPr="0015732A">
        <w:t xml:space="preserve"> da técnica de cultivo intercalar dos ensaios realizados pelos Centros Zonais do IIAM; e 2) iniciaram-se os ensaios no campo, </w:t>
      </w:r>
      <w:r w:rsidRPr="0015732A">
        <w:rPr>
          <w:i/>
        </w:rPr>
        <w:t>on-farm</w:t>
      </w:r>
      <w:r w:rsidRPr="0015732A">
        <w:t xml:space="preserve">, com a participação dos camponeses, como uma das abordagens para se comprovar a eficácia da técnica. </w:t>
      </w:r>
    </w:p>
    <w:p w:rsidR="00C86525" w:rsidRPr="00B02DBF" w:rsidRDefault="00C86525" w:rsidP="00B02DBF">
      <w:pPr>
        <w:pStyle w:val="6"/>
        <w:spacing w:after="120"/>
      </w:pPr>
      <w:r w:rsidRPr="00B02DBF">
        <w:t xml:space="preserve"> Compilação dos ensaios on-station – avaliação do cultivo intercalar de soja e milho </w:t>
      </w:r>
    </w:p>
    <w:p w:rsidR="00C86525" w:rsidRPr="0015732A" w:rsidRDefault="00C86525" w:rsidP="00B02DBF">
      <w:pPr>
        <w:pStyle w:val="32"/>
        <w:spacing w:after="120"/>
      </w:pPr>
      <w:r w:rsidRPr="0015732A">
        <w:t xml:space="preserve">Segue o resumo da avaliação da técnica de cultivo intercalar de soja e milho na região do Corredor de Nacala, feita com base nos resultados dos ensaios multi-localizados de até agora. </w:t>
      </w:r>
    </w:p>
    <w:p w:rsidR="00C86525" w:rsidRPr="0015732A" w:rsidRDefault="00C86525" w:rsidP="00B02DBF">
      <w:pPr>
        <w:pStyle w:val="32"/>
        <w:spacing w:after="120"/>
      </w:pPr>
      <w:r w:rsidRPr="0015732A">
        <w:t xml:space="preserve">O resultado do cultivo intercalar em faixas da variedade precoce de milho (Matuba, variedade recomendada da região) e variedade de soja de ciclo médio (TGX-1937-1F, registrado como “Olima” em Moçambique) mostrou que a sua produtividade foi maior e estável do que a monocultura (o índice de equivalência de terra (LER) foi 1 ou mais). </w:t>
      </w:r>
      <w:r w:rsidRPr="0015732A">
        <w:rPr>
          <w:u w:val="single"/>
        </w:rPr>
        <w:t>A introdução da cultura intercalar é mais eficiente em áreas que sofrem de seca, com estresse hídrico, ou com baixo nível de fertilizante nitrogênio, onde a produtividade do milho é baixa</w:t>
      </w:r>
      <w:r w:rsidRPr="0015732A">
        <w:t>. (vide figura abaixo)</w:t>
      </w:r>
    </w:p>
    <w:p w:rsidR="00C86525" w:rsidRPr="0015732A" w:rsidRDefault="00905A6C" w:rsidP="00044CEE">
      <w:pPr>
        <w:pStyle w:val="22"/>
        <w:spacing w:after="120"/>
        <w:rPr>
          <w:lang w:val="pt-BR"/>
        </w:rPr>
      </w:pPr>
      <w:r w:rsidRPr="002B4E36">
        <w:rPr>
          <w:noProof/>
        </w:rPr>
        <w:pict>
          <v:shape id="_x0000_s1746" type="#_x0000_t202" style="position:absolute;left:0;text-align:left;margin-left:161.65pt;margin-top:78.65pt;width:80.95pt;height:36pt;z-index:251747328;mso-width-relative:margin;mso-height-relative:margin" stroked="f">
            <v:textbox style="mso-next-textbox:#_x0000_s1746">
              <w:txbxContent>
                <w:p w:rsidR="00F24ACE" w:rsidRPr="00E6777D" w:rsidRDefault="00F24ACE" w:rsidP="00E6777D">
                  <w:pPr>
                    <w:jc w:val="left"/>
                    <w:rPr>
                      <w:sz w:val="20"/>
                    </w:rPr>
                  </w:pPr>
                  <w:r w:rsidRPr="00E6777D">
                    <w:rPr>
                      <w:rFonts w:hint="eastAsia"/>
                      <w:sz w:val="22"/>
                      <w:szCs w:val="24"/>
                      <w:lang w:val="pt-BR"/>
                    </w:rPr>
                    <w:t>②</w:t>
                  </w:r>
                  <w:r w:rsidRPr="00E6777D">
                    <w:rPr>
                      <w:sz w:val="22"/>
                      <w:szCs w:val="24"/>
                      <w:lang w:val="pt-BR"/>
                    </w:rPr>
                    <w:t>Semeio tardio de soja</w:t>
                  </w:r>
                </w:p>
              </w:txbxContent>
            </v:textbox>
          </v:shape>
        </w:pict>
      </w:r>
      <w:r w:rsidRPr="002B4E36">
        <w:rPr>
          <w:noProof/>
        </w:rPr>
        <w:pict>
          <v:shape id="_x0000_s1747" type="#_x0000_t202" style="position:absolute;left:0;text-align:left;margin-left:98.65pt;margin-top:82.4pt;width:62.95pt;height:21pt;z-index:251748352;mso-width-relative:margin;mso-height-relative:margin" stroked="f">
            <v:textbox style="mso-next-textbox:#_x0000_s1747">
              <w:txbxContent>
                <w:p w:rsidR="00F24ACE" w:rsidRPr="00E6777D" w:rsidRDefault="00F24ACE" w:rsidP="00E6777D">
                  <w:pPr>
                    <w:rPr>
                      <w:lang w:val="pt-PT"/>
                    </w:rPr>
                  </w:pPr>
                  <w:r w:rsidRPr="00001136">
                    <w:rPr>
                      <w:sz w:val="24"/>
                      <w:szCs w:val="24"/>
                      <w:lang w:val="pt-BR"/>
                    </w:rPr>
                    <w:t>Sem seca</w:t>
                  </w:r>
                </w:p>
              </w:txbxContent>
            </v:textbox>
          </v:shape>
        </w:pict>
      </w:r>
      <w:r w:rsidRPr="002B4E36">
        <w:rPr>
          <w:noProof/>
        </w:rPr>
        <w:pict>
          <v:shape id="_x0000_s1745" type="#_x0000_t202" style="position:absolute;left:0;text-align:left;margin-left:-12.35pt;margin-top:84.65pt;width:35.2pt;height:132pt;z-index:251746304;mso-width-relative:margin;mso-height-relative:margin" stroked="f">
            <v:textbox style="layout-flow:vertical;mso-layout-flow-alt:bottom-to-top;mso-next-textbox:#_x0000_s1745">
              <w:txbxContent>
                <w:p w:rsidR="00F24ACE" w:rsidRPr="00E6777D" w:rsidRDefault="00F24ACE" w:rsidP="00DC22D7">
                  <w:pPr>
                    <w:rPr>
                      <w:sz w:val="16"/>
                      <w:lang w:val="pt-PT"/>
                    </w:rPr>
                  </w:pPr>
                  <w:r w:rsidRPr="00E6777D">
                    <w:rPr>
                      <w:sz w:val="20"/>
                      <w:szCs w:val="24"/>
                      <w:lang w:val="pt-BR"/>
                    </w:rPr>
                    <w:t>Safra relativa da área de cultivo intercalar/LER</w:t>
                  </w:r>
                </w:p>
              </w:txbxContent>
            </v:textbox>
          </v:shape>
        </w:pict>
      </w:r>
      <w:r w:rsidRPr="002B4E36">
        <w:rPr>
          <w:noProof/>
        </w:rPr>
        <w:pict>
          <v:shape id="_x0000_s1758" type="#_x0000_t202" style="position:absolute;left:0;text-align:left;margin-left:333.95pt;margin-top:152.9pt;width:45pt;height:22.5pt;z-index:251761664;mso-width-relative:margin;mso-height-relative:margin" filled="f" stroked="f">
            <v:textbox style="mso-next-textbox:#_x0000_s1758">
              <w:txbxContent>
                <w:p w:rsidR="00F24ACE" w:rsidRPr="00E6777D" w:rsidRDefault="00F24ACE" w:rsidP="008B7D43">
                  <w:pPr>
                    <w:spacing w:line="240" w:lineRule="exact"/>
                    <w:jc w:val="left"/>
                    <w:rPr>
                      <w:sz w:val="20"/>
                      <w:lang w:val="pt-PT"/>
                    </w:rPr>
                  </w:pPr>
                  <w:r>
                    <w:rPr>
                      <w:rFonts w:hint="eastAsia"/>
                      <w:sz w:val="20"/>
                      <w:lang w:val="pt-BR"/>
                    </w:rPr>
                    <w:t>Adubo</w:t>
                  </w:r>
                </w:p>
              </w:txbxContent>
            </v:textbox>
          </v:shape>
        </w:pict>
      </w:r>
      <w:r w:rsidRPr="002B4E36">
        <w:rPr>
          <w:noProof/>
        </w:rPr>
        <w:pict>
          <v:shapetype id="_x0000_t110" coordsize="21600,21600" o:spt="110" path="m10800,l,10800,10800,21600,21600,10800xe">
            <v:stroke joinstyle="miter"/>
            <v:path gradientshapeok="t" o:connecttype="rect" textboxrect="5400,5400,16200,16200"/>
          </v:shapetype>
          <v:shape id="_x0000_s1757" type="#_x0000_t110" style="position:absolute;left:0;text-align:left;margin-left:338.9pt;margin-top:149.9pt;width:31.5pt;height:27pt;z-index:251760640" fillcolor="#974706 [1609]" stroked="f">
            <v:textbox style="mso-next-textbox:#_x0000_s1757" inset="5.85pt,.7pt,5.85pt,.7pt">
              <w:txbxContent>
                <w:p w:rsidR="00F24ACE" w:rsidRPr="008B7D43" w:rsidRDefault="00F24ACE" w:rsidP="008B7D43"/>
              </w:txbxContent>
            </v:textbox>
          </v:shape>
        </w:pict>
      </w:r>
      <w:r w:rsidRPr="002B4E36">
        <w:rPr>
          <w:noProof/>
        </w:rPr>
        <w:pict>
          <v:shape id="_x0000_s1750" type="#_x0000_t202" style="position:absolute;left:0;text-align:left;margin-left:252.05pt;margin-top:122.15pt;width:111pt;height:32.25pt;z-index:251751424;mso-width-relative:margin;mso-height-relative:margin" stroked="f">
            <v:textbox style="mso-next-textbox:#_x0000_s1750">
              <w:txbxContent>
                <w:p w:rsidR="00F24ACE" w:rsidRPr="00E6777D" w:rsidRDefault="00F24ACE" w:rsidP="00E6777D">
                  <w:pPr>
                    <w:spacing w:line="240" w:lineRule="exact"/>
                    <w:jc w:val="left"/>
                    <w:rPr>
                      <w:sz w:val="20"/>
                      <w:lang w:val="pt-PT"/>
                    </w:rPr>
                  </w:pPr>
                  <w:r w:rsidRPr="00E6777D">
                    <w:rPr>
                      <w:rFonts w:hint="eastAsia"/>
                      <w:sz w:val="20"/>
                      <w:lang w:val="pt-BR"/>
                    </w:rPr>
                    <w:t>②</w:t>
                  </w:r>
                  <w:r w:rsidRPr="00E6777D">
                    <w:rPr>
                      <w:sz w:val="20"/>
                      <w:lang w:val="pt-BR"/>
                    </w:rPr>
                    <w:t>Crescimento vigoroso do indivíduo</w:t>
                  </w:r>
                </w:p>
              </w:txbxContent>
            </v:textbox>
          </v:shape>
        </w:pict>
      </w:r>
      <w:r w:rsidRPr="002B4E36">
        <w:rPr>
          <w:noProof/>
          <w:lang w:val="pt-BR"/>
        </w:rPr>
        <w:pict>
          <v:shape id="_x0000_s1755" type="#_x0000_t202" style="position:absolute;left:0;text-align:left;margin-left:310.35pt;margin-top:40.95pt;width:110.55pt;height:28.35pt;z-index:251758592;mso-width-relative:margin;mso-height-relative:margin" stroked="f">
            <v:fill opacity="42598f"/>
            <v:textbox style="mso-next-textbox:#_x0000_s1755">
              <w:txbxContent>
                <w:p w:rsidR="00F24ACE" w:rsidRPr="002E5B8C" w:rsidRDefault="00F24ACE" w:rsidP="002E5B8C">
                  <w:pPr>
                    <w:spacing w:line="200" w:lineRule="exact"/>
                    <w:rPr>
                      <w:sz w:val="20"/>
                      <w:szCs w:val="24"/>
                      <w:lang w:val="pt-BR"/>
                    </w:rPr>
                  </w:pPr>
                  <w:r w:rsidRPr="002E5B8C">
                    <w:rPr>
                      <w:sz w:val="20"/>
                      <w:szCs w:val="24"/>
                      <w:lang w:val="pt-BR"/>
                    </w:rPr>
                    <w:t>Inibição excessiva de crescimento</w:t>
                  </w:r>
                </w:p>
              </w:txbxContent>
            </v:textbox>
          </v:shape>
        </w:pict>
      </w:r>
      <w:r w:rsidRPr="002B4E36">
        <w:rPr>
          <w:noProof/>
        </w:rPr>
        <w:pict>
          <v:shape id="_x0000_s1756" type="#_x0000_t202" style="position:absolute;left:0;text-align:left;margin-left:254.9pt;margin-top:214.4pt;width:102.05pt;height:18pt;z-index:251759616;mso-width-relative:margin;mso-height-relative:margin" stroked="f">
            <v:fill opacity="42598f"/>
            <v:textbox style="mso-next-textbox:#_x0000_s1756">
              <w:txbxContent>
                <w:p w:rsidR="00F24ACE" w:rsidRPr="002E5B8C" w:rsidRDefault="00F24ACE" w:rsidP="002E5B8C">
                  <w:pPr>
                    <w:spacing w:line="200" w:lineRule="exact"/>
                    <w:jc w:val="center"/>
                    <w:rPr>
                      <w:sz w:val="20"/>
                      <w:szCs w:val="24"/>
                      <w:lang w:val="pt-BR"/>
                    </w:rPr>
                  </w:pPr>
                  <w:r>
                    <w:rPr>
                      <w:rFonts w:hint="eastAsia"/>
                      <w:sz w:val="20"/>
                      <w:szCs w:val="24"/>
                      <w:lang w:val="pt-BR"/>
                    </w:rPr>
                    <w:t>Semeio tardio</w:t>
                  </w:r>
                </w:p>
              </w:txbxContent>
            </v:textbox>
          </v:shape>
        </w:pict>
      </w:r>
      <w:r w:rsidRPr="002B4E36">
        <w:rPr>
          <w:noProof/>
        </w:rPr>
        <w:pict>
          <v:shape id="_x0000_s1754" type="#_x0000_t202" style="position:absolute;left:0;text-align:left;margin-left:369.2pt;margin-top:96.65pt;width:90.7pt;height:25.5pt;z-index:251756544;mso-width-relative:margin;mso-height-relative:margin" stroked="f">
            <v:textbox style="mso-next-textbox:#_x0000_s1754">
              <w:txbxContent>
                <w:p w:rsidR="00F24ACE" w:rsidRPr="003633C4" w:rsidRDefault="00F24ACE" w:rsidP="002E5B8C">
                  <w:pPr>
                    <w:spacing w:line="200" w:lineRule="exact"/>
                    <w:rPr>
                      <w:sz w:val="16"/>
                      <w:lang w:val="pt-PT"/>
                    </w:rPr>
                  </w:pPr>
                  <w:r>
                    <w:rPr>
                      <w:rFonts w:hint="eastAsia"/>
                      <w:sz w:val="20"/>
                      <w:szCs w:val="24"/>
                      <w:lang w:val="pt-BR"/>
                    </w:rPr>
                    <w:t>③</w:t>
                  </w:r>
                  <w:r w:rsidRPr="002E5B8C">
                    <w:rPr>
                      <w:sz w:val="20"/>
                      <w:szCs w:val="24"/>
                      <w:lang w:val="pt-BR"/>
                    </w:rPr>
                    <w:t>Efeito de se evitar a seca</w:t>
                  </w:r>
                </w:p>
              </w:txbxContent>
            </v:textbox>
          </v:shape>
        </w:pict>
      </w:r>
      <w:r w:rsidRPr="002B4E36">
        <w:rPr>
          <w:noProof/>
        </w:rPr>
        <w:pict>
          <v:shape id="_x0000_s1752" type="#_x0000_t202" style="position:absolute;left:0;text-align:left;margin-left:370pt;margin-top:156.65pt;width:86.95pt;height:17.25pt;z-index:251754496;mso-width-relative:margin;mso-height-relative:margin" strokecolor="black [3213]">
            <v:textbox style="mso-next-textbox:#_x0000_s1752">
              <w:txbxContent>
                <w:p w:rsidR="00F24ACE" w:rsidRPr="002E5B8C" w:rsidRDefault="00F24ACE" w:rsidP="002E5B8C">
                  <w:pPr>
                    <w:rPr>
                      <w:sz w:val="20"/>
                      <w:szCs w:val="24"/>
                      <w:lang w:val="pt-BR"/>
                    </w:rPr>
                  </w:pPr>
                  <w:r w:rsidRPr="002E5B8C">
                    <w:rPr>
                      <w:rFonts w:hint="eastAsia"/>
                      <w:sz w:val="20"/>
                      <w:szCs w:val="24"/>
                      <w:lang w:val="pt-BR"/>
                    </w:rPr>
                    <w:t>C</w:t>
                  </w:r>
                  <w:r w:rsidRPr="002E5B8C">
                    <w:rPr>
                      <w:sz w:val="20"/>
                      <w:szCs w:val="24"/>
                      <w:lang w:val="pt-BR"/>
                    </w:rPr>
                    <w:t>ultivo intercalar</w:t>
                  </w:r>
                </w:p>
                <w:p w:rsidR="00F24ACE" w:rsidRPr="002E5B8C" w:rsidRDefault="00F24ACE" w:rsidP="002E5B8C">
                  <w:pPr>
                    <w:rPr>
                      <w:sz w:val="16"/>
                    </w:rPr>
                  </w:pPr>
                </w:p>
              </w:txbxContent>
            </v:textbox>
          </v:shape>
        </w:pict>
      </w:r>
      <w:r w:rsidRPr="002B4E36">
        <w:rPr>
          <w:noProof/>
        </w:rPr>
        <w:pict>
          <v:shape id="_x0000_s1753" type="#_x0000_t202" style="position:absolute;left:0;text-align:left;margin-left:369.95pt;margin-top:214.4pt;width:87.85pt;height:18pt;z-index:251755520;mso-width-relative:margin;mso-height-relative:margin" strokecolor="black [3213]">
            <v:textbox style="mso-next-textbox:#_x0000_s1753">
              <w:txbxContent>
                <w:p w:rsidR="00F24ACE" w:rsidRPr="002E5B8C" w:rsidRDefault="00F24ACE" w:rsidP="002E5B8C">
                  <w:pPr>
                    <w:jc w:val="center"/>
                    <w:rPr>
                      <w:sz w:val="16"/>
                      <w:lang w:val="pt-PT"/>
                    </w:rPr>
                  </w:pPr>
                  <w:r w:rsidRPr="002E5B8C">
                    <w:rPr>
                      <w:rFonts w:hint="eastAsia"/>
                      <w:sz w:val="20"/>
                      <w:szCs w:val="24"/>
                      <w:lang w:val="pt-BR"/>
                    </w:rPr>
                    <w:t>M</w:t>
                  </w:r>
                  <w:r w:rsidRPr="002E5B8C">
                    <w:rPr>
                      <w:sz w:val="20"/>
                      <w:szCs w:val="24"/>
                      <w:lang w:val="pt-BR"/>
                    </w:rPr>
                    <w:t>onocultura</w:t>
                  </w:r>
                </w:p>
              </w:txbxContent>
            </v:textbox>
          </v:shape>
        </w:pict>
      </w:r>
      <w:r w:rsidRPr="002B4E36">
        <w:rPr>
          <w:noProof/>
        </w:rPr>
        <w:pict>
          <v:shape id="_x0000_s1749" type="#_x0000_t202" style="position:absolute;left:0;text-align:left;margin-left:255.95pt;margin-top:94.4pt;width:102.05pt;height:31.2pt;z-index:251753472;mso-width-relative:margin;mso-height-relative:margin" strokecolor="black [3213]">
            <v:textbox style="mso-next-textbox:#_x0000_s1749">
              <w:txbxContent>
                <w:p w:rsidR="00F24ACE" w:rsidRPr="002E5B8C" w:rsidRDefault="00F24ACE" w:rsidP="00E6777D">
                  <w:pPr>
                    <w:rPr>
                      <w:sz w:val="16"/>
                    </w:rPr>
                  </w:pPr>
                  <w:r w:rsidRPr="002E5B8C">
                    <w:rPr>
                      <w:sz w:val="20"/>
                      <w:szCs w:val="24"/>
                      <w:lang w:val="pt-BR"/>
                    </w:rPr>
                    <w:t>Sombreamento pelo milho</w:t>
                  </w:r>
                </w:p>
              </w:txbxContent>
            </v:textbox>
          </v:shape>
        </w:pict>
      </w:r>
      <w:r w:rsidR="002B4E36" w:rsidRPr="002B4E36">
        <w:rPr>
          <w:noProof/>
        </w:rPr>
        <w:pict>
          <v:shape id="_x0000_s1751" type="#_x0000_t202" style="position:absolute;left:0;text-align:left;margin-left:289.15pt;margin-top:-8.35pt;width:164.95pt;height:30pt;z-index:251752448;mso-width-relative:margin;mso-height-relative:margin" stroked="f">
            <v:textbox style="mso-next-textbox:#_x0000_s1751">
              <w:txbxContent>
                <w:p w:rsidR="00F24ACE" w:rsidRPr="00E6777D" w:rsidRDefault="00F24ACE" w:rsidP="00546AAF">
                  <w:pPr>
                    <w:pStyle w:val="aff4"/>
                    <w:numPr>
                      <w:ilvl w:val="0"/>
                      <w:numId w:val="21"/>
                    </w:numPr>
                    <w:spacing w:line="240" w:lineRule="exact"/>
                    <w:rPr>
                      <w:sz w:val="20"/>
                      <w:lang w:val="pt-PT"/>
                    </w:rPr>
                  </w:pPr>
                  <w:r w:rsidRPr="00E6777D">
                    <w:rPr>
                      <w:sz w:val="22"/>
                      <w:szCs w:val="24"/>
                      <w:lang w:val="pt-BR"/>
                    </w:rPr>
                    <w:t>Efeito de compensação da</w:t>
                  </w:r>
                  <w:r w:rsidRPr="00E6777D">
                    <w:rPr>
                      <w:rFonts w:hint="eastAsia"/>
                      <w:sz w:val="22"/>
                      <w:szCs w:val="24"/>
                      <w:lang w:val="pt-BR"/>
                    </w:rPr>
                    <w:t xml:space="preserve"> rendimento</w:t>
                  </w:r>
                  <w:r w:rsidRPr="00E6777D">
                    <w:rPr>
                      <w:rFonts w:ascii="Times New Roman" w:hAnsi="Times New Roman" w:cs="Times New Roman"/>
                      <w:sz w:val="22"/>
                      <w:szCs w:val="24"/>
                      <w:lang w:val="pt-BR"/>
                    </w:rPr>
                    <w:t xml:space="preserve"> de milho</w:t>
                  </w:r>
                </w:p>
              </w:txbxContent>
            </v:textbox>
          </v:shape>
        </w:pict>
      </w:r>
      <w:r w:rsidR="002B4E36" w:rsidRPr="002B4E36">
        <w:rPr>
          <w:noProof/>
        </w:rPr>
        <w:pict>
          <v:shape id="_x0000_s1748" type="#_x0000_t202" style="position:absolute;left:0;text-align:left;margin-left:35.65pt;margin-top:221.15pt;width:203.2pt;height:18pt;z-index:251749376;mso-width-relative:margin;mso-height-relative:margin" stroked="f">
            <v:textbox style="mso-next-textbox:#_x0000_s1748">
              <w:txbxContent>
                <w:p w:rsidR="00F24ACE" w:rsidRPr="00E6777D" w:rsidRDefault="00F24ACE" w:rsidP="00E6777D">
                  <w:pPr>
                    <w:jc w:val="center"/>
                  </w:pPr>
                  <w:r>
                    <w:rPr>
                      <w:rFonts w:hint="eastAsia"/>
                      <w:sz w:val="24"/>
                      <w:szCs w:val="24"/>
                      <w:lang w:val="pt-BR"/>
                    </w:rPr>
                    <w:t>Rendimento</w:t>
                  </w:r>
                  <w:r w:rsidRPr="00001136">
                    <w:rPr>
                      <w:sz w:val="24"/>
                      <w:szCs w:val="24"/>
                      <w:lang w:val="pt-BR"/>
                    </w:rPr>
                    <w:t xml:space="preserve"> de milho (t/ha)</w:t>
                  </w:r>
                </w:p>
              </w:txbxContent>
            </v:textbox>
          </v:shape>
        </w:pict>
      </w:r>
      <w:r w:rsidR="002B4E36" w:rsidRPr="002B4E36">
        <w:rPr>
          <w:noProof/>
          <w:lang w:val="pt-BR"/>
        </w:rPr>
        <w:pict>
          <v:shape id="_x0000_s1744" type="#_x0000_t202" style="position:absolute;left:0;text-align:left;margin-left:1.9pt;margin-top:2.9pt;width:290.95pt;height:72.75pt;z-index:251745280;mso-width-relative:margin;mso-height-relative:margin" stroked="f">
            <v:textbox style="mso-next-textbox:#_x0000_s1744">
              <w:txbxContent>
                <w:p w:rsidR="00F24ACE" w:rsidRPr="00DC22D7" w:rsidRDefault="00F24ACE" w:rsidP="00DC22D7">
                  <w:pPr>
                    <w:rPr>
                      <w:sz w:val="22"/>
                      <w:lang w:val="pt-BR"/>
                    </w:rPr>
                  </w:pPr>
                  <w:r w:rsidRPr="00DC22D7">
                    <w:rPr>
                      <w:rFonts w:hint="eastAsia"/>
                      <w:color w:val="FF0000"/>
                      <w:sz w:val="22"/>
                      <w:lang w:val="pt-BR"/>
                    </w:rPr>
                    <w:t>●</w:t>
                  </w:r>
                  <w:r w:rsidRPr="00DC22D7">
                    <w:rPr>
                      <w:sz w:val="22"/>
                      <w:lang w:val="pt-BR"/>
                    </w:rPr>
                    <w:t>LER (</w:t>
                  </w:r>
                  <w:r w:rsidRPr="00DC22D7">
                    <w:rPr>
                      <w:rFonts w:hint="eastAsia"/>
                      <w:color w:val="00B050"/>
                      <w:sz w:val="22"/>
                      <w:lang w:val="pt-BR"/>
                    </w:rPr>
                    <w:t>●</w:t>
                  </w:r>
                  <w:r w:rsidRPr="00DC22D7">
                    <w:rPr>
                      <w:sz w:val="22"/>
                      <w:lang w:val="pt-BR"/>
                    </w:rPr>
                    <w:t xml:space="preserve"> + </w:t>
                  </w:r>
                  <w:r w:rsidRPr="00DC22D7">
                    <w:rPr>
                      <w:rFonts w:hint="eastAsia"/>
                      <w:color w:val="FFCC00"/>
                      <w:sz w:val="22"/>
                      <w:lang w:val="pt-BR"/>
                    </w:rPr>
                    <w:t>●</w:t>
                  </w:r>
                  <w:r w:rsidRPr="00DC22D7">
                    <w:rPr>
                      <w:sz w:val="22"/>
                      <w:lang w:val="pt-BR"/>
                    </w:rPr>
                    <w:t xml:space="preserve">); </w:t>
                  </w:r>
                  <w:r w:rsidRPr="00DC22D7">
                    <w:rPr>
                      <w:rFonts w:hint="eastAsia"/>
                      <w:b/>
                      <w:color w:val="FF0000"/>
                      <w:sz w:val="22"/>
                      <w:lang w:val="pt-BR"/>
                    </w:rPr>
                    <w:t>○</w:t>
                  </w:r>
                  <w:r w:rsidRPr="00DC22D7">
                    <w:rPr>
                      <w:sz w:val="22"/>
                      <w:lang w:val="pt-BR"/>
                    </w:rPr>
                    <w:t xml:space="preserve"> 1 ou mais (produtividade do cultivo intercalar &gt; monocultura)</w:t>
                  </w:r>
                </w:p>
                <w:p w:rsidR="00F24ACE" w:rsidRPr="00DC22D7" w:rsidRDefault="00F24ACE" w:rsidP="00DC22D7">
                  <w:pPr>
                    <w:rPr>
                      <w:sz w:val="22"/>
                      <w:lang w:val="pt-BR"/>
                    </w:rPr>
                  </w:pPr>
                  <w:r w:rsidRPr="00DC22D7">
                    <w:rPr>
                      <w:rFonts w:hint="eastAsia"/>
                      <w:color w:val="00B050"/>
                      <w:sz w:val="22"/>
                      <w:lang w:val="pt-BR"/>
                    </w:rPr>
                    <w:t>●</w:t>
                  </w:r>
                  <w:r w:rsidRPr="00DC22D7">
                    <w:rPr>
                      <w:sz w:val="22"/>
                      <w:lang w:val="pt-BR"/>
                    </w:rPr>
                    <w:t>Safra relativa de milho -- densidade relativa de plantio = 2/3</w:t>
                  </w:r>
                </w:p>
                <w:p w:rsidR="00F24ACE" w:rsidRPr="00DC22D7" w:rsidRDefault="00F24ACE">
                  <w:pPr>
                    <w:rPr>
                      <w:sz w:val="22"/>
                      <w:lang w:val="pt-BR"/>
                    </w:rPr>
                  </w:pPr>
                  <w:r w:rsidRPr="00DC22D7">
                    <w:rPr>
                      <w:rFonts w:hint="eastAsia"/>
                      <w:color w:val="FFCC00"/>
                      <w:sz w:val="22"/>
                      <w:lang w:val="pt-BR"/>
                    </w:rPr>
                    <w:t>●</w:t>
                  </w:r>
                  <w:r w:rsidRPr="00DC22D7">
                    <w:rPr>
                      <w:sz w:val="22"/>
                      <w:lang w:val="pt-BR"/>
                    </w:rPr>
                    <w:t>Safra relativa de soja – densidade relativa de plantio = 1/2</w:t>
                  </w:r>
                </w:p>
              </w:txbxContent>
            </v:textbox>
          </v:shape>
        </w:pict>
      </w:r>
      <w:r w:rsidR="00C86525" w:rsidRPr="0015732A">
        <w:rPr>
          <w:noProof/>
          <w:lang w:val="en-US"/>
        </w:rPr>
        <w:drawing>
          <wp:inline distT="0" distB="0" distL="0" distR="0">
            <wp:extent cx="5680717" cy="3062177"/>
            <wp:effectExtent l="0" t="0" r="0" b="0"/>
            <wp:docPr id="3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2" r="1375"/>
                    <a:stretch/>
                  </pic:blipFill>
                  <pic:spPr bwMode="auto">
                    <a:xfrm>
                      <a:off x="0" y="0"/>
                      <a:ext cx="5684480" cy="30642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6525" w:rsidRPr="0015732A" w:rsidRDefault="00100F65" w:rsidP="00100F65">
      <w:pPr>
        <w:pStyle w:val="ad"/>
      </w:pPr>
      <w:bookmarkStart w:id="153" w:name="_Toc421635925"/>
      <w:r>
        <w:t xml:space="preserve">Figura </w:t>
      </w:r>
      <w:fldSimple w:instr=" STYLEREF 1 \s ">
        <w:r w:rsidR="00F24ACE">
          <w:rPr>
            <w:noProof/>
          </w:rPr>
          <w:t>2</w:t>
        </w:r>
      </w:fldSimple>
      <w:r w:rsidR="00012528">
        <w:noBreakHyphen/>
      </w:r>
      <w:fldSimple w:instr=" SEQ Figura \* ARABIC \s 1 ">
        <w:r w:rsidR="00F24ACE">
          <w:rPr>
            <w:noProof/>
          </w:rPr>
          <w:t>22</w:t>
        </w:r>
      </w:fldSimple>
      <w:r w:rsidR="00C86525" w:rsidRPr="0015732A">
        <w:rPr>
          <w:rFonts w:hint="eastAsia"/>
        </w:rPr>
        <w:t xml:space="preserve">　</w:t>
      </w:r>
      <w:r w:rsidR="00C86525" w:rsidRPr="0015732A">
        <w:t>Comparação entre a Safra Relativa do Cultivo Intercalar de Soja e Milho e Índice de Equivalência de Terra (LER)</w:t>
      </w:r>
      <w:bookmarkEnd w:id="153"/>
    </w:p>
    <w:p w:rsidR="00C86525" w:rsidRPr="00B02DBF" w:rsidRDefault="00C86525" w:rsidP="00044CEE">
      <w:pPr>
        <w:pStyle w:val="22"/>
        <w:spacing w:after="120"/>
        <w:rPr>
          <w:sz w:val="18"/>
        </w:rPr>
      </w:pPr>
      <w:r w:rsidRPr="00B02DBF">
        <w:rPr>
          <w:sz w:val="18"/>
        </w:rPr>
        <w:t xml:space="preserve">* Analisou-se a variação de produtividade do cultivo intercalar em relação à monocultura, com base nos resultados dos ensaios de região ampla de 23 pontos com o período de semeio e quantidade de fertilizante diferentes, mudando-se os processamentos. Em áreas onde a safra de milho é alta, a inibição de crescimento de soja no cultivo intercalar tende a ser maior e o LER, baixo. *LER é calculado a partir da soma da safra relativa das culturas do cultivo intercalar em relação à safra da monocultura, e se for 1 ou mais, significa que a produtividade do cultivo intercalar é maior do que a da monocultura. </w:t>
      </w:r>
    </w:p>
    <w:p w:rsidR="00C86525" w:rsidRPr="0015732A" w:rsidRDefault="00C86525" w:rsidP="00B02DBF">
      <w:pPr>
        <w:pStyle w:val="32"/>
        <w:spacing w:after="120"/>
      </w:pPr>
      <w:r w:rsidRPr="0015732A">
        <w:t xml:space="preserve">Por outro lado, ficou claro que: 1) se a produtividade do milho no cultivo intercalar é alta devido ao aumento de fertilizante ou outro motivo; 2) se usar a variedade precoce de soja cujo período de crescimento é igual à maior parte do período de crescimento do milho; e 3) se o semeio de soja é feito depois do milho, o milho influi de modo significativo na inibição de crescimento de soja, e o efeito do cultivo intercalar não pode ser considerado grande. </w:t>
      </w:r>
    </w:p>
    <w:p w:rsidR="00C86525" w:rsidRPr="0015732A" w:rsidRDefault="00C86525" w:rsidP="00B02DBF">
      <w:pPr>
        <w:pStyle w:val="32"/>
        <w:spacing w:after="120"/>
      </w:pPr>
      <w:r w:rsidRPr="0015732A">
        <w:t xml:space="preserve">Assim, conclui-se que o cultivo intercalar de soja e milho é eficiente principalmente em campos com alto risco de seca ou de baixa produtividade, com pouca fertilização com nitrogênio. Assim, o cultivo intercalar é promissor no sentido de se produzir de forma eficiente essas duas culturas no norte de Moçambique, onde é praticada a agricultura de sequeiro e que possui essas condições. </w:t>
      </w:r>
    </w:p>
    <w:p w:rsidR="00C86525" w:rsidRPr="0015732A" w:rsidRDefault="00C86525" w:rsidP="00B02DBF">
      <w:pPr>
        <w:pStyle w:val="32"/>
        <w:spacing w:after="120"/>
      </w:pPr>
      <w:r w:rsidRPr="0015732A">
        <w:t xml:space="preserve">No terceiro ano um membro da contraparte teve oportunidade de fazer uma apresentação oral referente a esse resultado em uma conferência internacional. Como um fator importante para se melhorar a capacidade de pesquisa da contraparte, pretende-se continuar criando oportunidade como essa. Além dessa apresentação, os Resultados do Projecto foram apresentados em demais conferências e revistas, como seguem: </w:t>
      </w:r>
    </w:p>
    <w:p w:rsidR="00C86525" w:rsidRPr="0015732A" w:rsidRDefault="00C86525" w:rsidP="00B02DBF">
      <w:pPr>
        <w:pStyle w:val="32"/>
        <w:spacing w:after="120"/>
      </w:pPr>
      <w:r w:rsidRPr="0015732A">
        <w:t>[Resultados do terceiro ano relacionados ao cultivo intercalar que foram divulgados]</w:t>
      </w:r>
    </w:p>
    <w:p w:rsidR="00C86525" w:rsidRPr="0015732A" w:rsidRDefault="00C86525" w:rsidP="00B02DBF">
      <w:pPr>
        <w:pStyle w:val="32"/>
        <w:spacing w:after="120"/>
        <w:rPr>
          <w:lang w:val="en-US"/>
        </w:rPr>
      </w:pPr>
      <w:r w:rsidRPr="0015732A">
        <w:rPr>
          <w:lang w:val="en-US"/>
        </w:rPr>
        <w:t xml:space="preserve">Tsujimoto et al. (Julho de 2015) Performance of Maize-Soybean Intercropping systems under various N application rates and soil moisture conditions in Northern Mozambique, Plant Production Science Vol. 18(3), em impressão </w:t>
      </w:r>
    </w:p>
    <w:p w:rsidR="00C86525" w:rsidRPr="0015732A" w:rsidRDefault="00C86525" w:rsidP="00B02DBF">
      <w:pPr>
        <w:pStyle w:val="32"/>
        <w:spacing w:after="120"/>
      </w:pPr>
      <w:r w:rsidRPr="0015732A">
        <w:rPr>
          <w:lang w:val="en-US"/>
        </w:rPr>
        <w:t xml:space="preserve">Boina et al. (Outubro de 2013) Effect of maturity types and planting dates of soybean on the perforamance of maize/soybean intercropping systems in the northwestern region of Mozambique. </w:t>
      </w:r>
      <w:r w:rsidRPr="0015732A">
        <w:t>11th African Crop Science Conference (realizada em Entebbe, Outubro de 2013)</w:t>
      </w:r>
    </w:p>
    <w:p w:rsidR="00C86525" w:rsidRPr="0015732A" w:rsidRDefault="00C86525" w:rsidP="00B02DBF">
      <w:pPr>
        <w:pStyle w:val="32"/>
        <w:spacing w:after="120"/>
      </w:pPr>
      <w:r w:rsidRPr="0015732A">
        <w:t>Tsujimoto et al. (Setembro de 2013) Desenvolvimento do sistema de cultivo intercalar de milho e soja no norte de Moçambique, 1º relatório, Efeitos de redução de estresse hídrico no crescimento de soja no cultivo intercalar, Sociedade de ciência de culturas do Japão, 236º encontro, p.66-67.</w:t>
      </w:r>
    </w:p>
    <w:p w:rsidR="00C86525" w:rsidRPr="0015732A" w:rsidRDefault="00C86525" w:rsidP="00B02DBF">
      <w:pPr>
        <w:pStyle w:val="32"/>
        <w:spacing w:after="120"/>
      </w:pPr>
      <w:r w:rsidRPr="0015732A">
        <w:t>Ito et al. (Setembro de 2013) Desenvolvimento do sistema de cultivo intercalar de milho e soja no norte de Moçambique, 2º relatório, Comparação da influência do cultivo intercalar na adesão do nódulo radicular, Sociedade de ciência de culturas do Japão, 236º encontro, p.68-69.</w:t>
      </w:r>
    </w:p>
    <w:p w:rsidR="00C86525" w:rsidRPr="00CE3EE8" w:rsidRDefault="00C86525" w:rsidP="00CE3EE8">
      <w:pPr>
        <w:pStyle w:val="6"/>
        <w:spacing w:after="120"/>
      </w:pPr>
      <w:r w:rsidRPr="00CE3EE8">
        <w:t xml:space="preserve"> Início dos ensaios no campo, on-farm, com a participação dos camponeses</w:t>
      </w:r>
    </w:p>
    <w:p w:rsidR="00C86525" w:rsidRPr="00B02DBF" w:rsidRDefault="00C86525" w:rsidP="00B02DBF">
      <w:pPr>
        <w:pStyle w:val="32"/>
        <w:spacing w:after="120"/>
      </w:pPr>
      <w:r w:rsidRPr="00B02DBF">
        <w:t xml:space="preserve">Os ensaios com a participação dos camponeses foram realizados em 3 povoados localizados ao longo do Corredor de Nacala, com diferentes condições de cultivo: Lumbi, distrito de Chimbunila, província de Niassa; Murimo, distrito de Gurué, província de Zambézia; e Muriaze, distrito de Nampula-Rapale, província de Nampula. Os ensaios visam a compreensão dos efeitos da técnica de cultivo intercalar dos campos dos camponeses sob o ponto de vista agronómico, bem como o esclarecimento das condições de gestão agrícola e ambiente de campo onde será introduzida a técnica de cultivo intercalar, realizando concomitantemente o estudo socioeconómico. Assim, visam criar um sistema apropriado de produção de culturas (Actividade 4-5), incluindo a técnica de cultivo intercalar. </w:t>
      </w:r>
    </w:p>
    <w:p w:rsidR="00C86525" w:rsidRPr="0015732A" w:rsidRDefault="00B02DBF" w:rsidP="00B02DBF">
      <w:pPr>
        <w:pStyle w:val="4"/>
      </w:pPr>
      <w:r>
        <w:rPr>
          <w:rFonts w:hint="eastAsia"/>
        </w:rPr>
        <w:t xml:space="preserve"> </w:t>
      </w:r>
      <w:r w:rsidR="00C86525" w:rsidRPr="0015732A">
        <w:t>Desafios e Medidas a Tomar por Ora</w:t>
      </w:r>
    </w:p>
    <w:p w:rsidR="00C86525" w:rsidRPr="00B02DBF" w:rsidRDefault="00C86525" w:rsidP="00B02DBF">
      <w:pPr>
        <w:pStyle w:val="11"/>
        <w:spacing w:after="120"/>
      </w:pPr>
      <w:r w:rsidRPr="00B02DBF">
        <w:t>Não há nada espacial.</w:t>
      </w:r>
    </w:p>
    <w:p w:rsidR="00C86525" w:rsidRPr="00B02DBF" w:rsidRDefault="00B02DBF" w:rsidP="00B02DBF">
      <w:pPr>
        <w:pStyle w:val="4"/>
      </w:pPr>
      <w:r>
        <w:rPr>
          <w:rFonts w:hint="eastAsia"/>
        </w:rPr>
        <w:t xml:space="preserve"> </w:t>
      </w:r>
      <w:r w:rsidR="00C86525" w:rsidRPr="00B02DBF">
        <w:t>Plano de Actividades para o Próximo Ano Fiscal</w:t>
      </w:r>
    </w:p>
    <w:p w:rsidR="00C86525" w:rsidRPr="0015732A" w:rsidRDefault="00C86525" w:rsidP="00B02DBF">
      <w:pPr>
        <w:pStyle w:val="11"/>
        <w:spacing w:after="120"/>
      </w:pPr>
      <w:r w:rsidRPr="0015732A">
        <w:t>Não há nada espacial.</w:t>
      </w:r>
    </w:p>
    <w:p w:rsidR="00400D8B" w:rsidRPr="0015732A" w:rsidRDefault="001D4199" w:rsidP="00C90544">
      <w:pPr>
        <w:pStyle w:val="30"/>
        <w:spacing w:after="120"/>
        <w:ind w:left="567" w:hanging="567"/>
        <w:rPr>
          <w:lang w:val="pt-PT"/>
        </w:rPr>
      </w:pPr>
      <w:r w:rsidRPr="0015732A">
        <w:rPr>
          <w:noProof/>
          <w:lang w:val="pt-PT"/>
        </w:rPr>
        <w:t xml:space="preserve"> </w:t>
      </w:r>
      <w:bookmarkStart w:id="154" w:name="_Toc421633635"/>
      <w:r w:rsidR="00E44D90" w:rsidRPr="0015732A">
        <w:rPr>
          <w:lang w:val="pt-PT"/>
        </w:rPr>
        <w:t>Desenvolvimento de Sistemas Apropriados de Produção de Sementes e Mudas</w:t>
      </w:r>
      <w:r w:rsidR="00B2031F" w:rsidRPr="0015732A">
        <w:rPr>
          <w:rFonts w:hint="eastAsia"/>
          <w:lang w:val="pt-PT"/>
        </w:rPr>
        <w:br/>
      </w:r>
      <w:r w:rsidR="00E44D90" w:rsidRPr="0015732A">
        <w:rPr>
          <w:lang w:val="pt-PT"/>
        </w:rPr>
        <w:t>(Actividade 4-2)</w:t>
      </w:r>
      <w:bookmarkEnd w:id="154"/>
    </w:p>
    <w:p w:rsidR="00A42EBC" w:rsidRPr="0015732A" w:rsidRDefault="00B2031F" w:rsidP="00147A6E">
      <w:pPr>
        <w:pStyle w:val="4"/>
      </w:pPr>
      <w:r w:rsidRPr="0015732A">
        <w:rPr>
          <w:rFonts w:hint="eastAsia"/>
        </w:rPr>
        <w:t xml:space="preserve"> </w:t>
      </w:r>
      <w:r w:rsidR="00A42EBC" w:rsidRPr="0015732A">
        <w:t>Progresso das Actividades</w:t>
      </w:r>
    </w:p>
    <w:p w:rsidR="00FC50C1" w:rsidRPr="0015732A" w:rsidRDefault="00FC50C1" w:rsidP="00FC50C1">
      <w:pPr>
        <w:pStyle w:val="11"/>
        <w:spacing w:after="120"/>
      </w:pPr>
      <w:r w:rsidRPr="0015732A">
        <w:t xml:space="preserve">Esta actividade corresponde ao item R4 do C05-TP05.1 “Os materiais locais são recuperados e os bancos de sementes são organizados.”, do Plano Técnico elaborado pela Embrapa. Neste documento havia sido planeada a exposição de sementes (+ seus produtos) e criação de banco de sementes e mudas. </w:t>
      </w:r>
    </w:p>
    <w:p w:rsidR="00FC50C1" w:rsidRPr="0015732A" w:rsidRDefault="00FC50C1" w:rsidP="00FC50C1">
      <w:pPr>
        <w:pStyle w:val="11"/>
        <w:spacing w:after="120"/>
      </w:pPr>
      <w:r w:rsidRPr="0015732A">
        <w:t xml:space="preserve">Estritamente falando, não se pode considerar actividade do ProSAVANA, mas a Embrapa implementou parte dessa actividade usando o orçamento do projecto da PIAIT que está a ser executado com fundos da USAID. Concretamente, ela convidou a equipa do IIAM ao Brasil (Embrapa Soja e Embrapa Trigo) para receber treinamento sobre a produção de sementes básicas que os institutos distribuem e se responsabilizam, bem como sobre a criação de seu sistema. A equipa recebeu treinamento também de técnicas relacionadas a tratamento de sementes, separado por cultura: batata, soja, arroz e feijão vulgar. Quanto ao desenvolvimento de infraestrutura, está planeada a criação de armazém de sementes (banco de mudas e sementes no sentido hard). </w:t>
      </w:r>
    </w:p>
    <w:p w:rsidR="00FC50C1" w:rsidRPr="0015732A" w:rsidRDefault="00FC50C1" w:rsidP="00FC50C1">
      <w:pPr>
        <w:pStyle w:val="4"/>
      </w:pPr>
      <w:r w:rsidRPr="0015732A">
        <w:t xml:space="preserve"> Desafios e Medidas a Tomar por Ora</w:t>
      </w:r>
    </w:p>
    <w:p w:rsidR="00FC50C1" w:rsidRPr="0015732A" w:rsidRDefault="00FC50C1" w:rsidP="00FC50C1">
      <w:pPr>
        <w:pStyle w:val="ad"/>
        <w:rPr>
          <w:color w:val="1F497D" w:themeColor="text2"/>
        </w:rPr>
      </w:pPr>
      <w:bookmarkStart w:id="155" w:name="_Toc421635591"/>
      <w:r w:rsidRPr="0015732A">
        <w:t xml:space="preserve">Tabela </w:t>
      </w:r>
      <w:fldSimple w:instr=" STYLEREF 1 \s ">
        <w:r w:rsidR="00F24ACE">
          <w:rPr>
            <w:noProof/>
          </w:rPr>
          <w:t>2</w:t>
        </w:r>
      </w:fldSimple>
      <w:r w:rsidR="00012528">
        <w:noBreakHyphen/>
      </w:r>
      <w:fldSimple w:instr=" SEQ Tabela \* ARABIC \s 1 ">
        <w:r w:rsidR="00F24ACE">
          <w:rPr>
            <w:noProof/>
          </w:rPr>
          <w:t>64</w:t>
        </w:r>
      </w:fldSimple>
      <w:r w:rsidRPr="0015732A">
        <w:rPr>
          <w:rFonts w:hint="eastAsia"/>
        </w:rPr>
        <w:t xml:space="preserve">  </w:t>
      </w:r>
      <w:r w:rsidRPr="0015732A">
        <w:t>Desafios e Medidas a Tomar por Ora</w:t>
      </w:r>
      <w:r w:rsidRPr="0015732A">
        <w:rPr>
          <w:rFonts w:hint="eastAsia"/>
        </w:rPr>
        <w:br/>
      </w:r>
      <w:r w:rsidRPr="0015732A">
        <w:t>(Sistema Adequado de Multiplicação de Sementes e Mudas)</w:t>
      </w:r>
      <w:bookmarkEnd w:id="155"/>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825"/>
        <w:gridCol w:w="300"/>
        <w:gridCol w:w="300"/>
        <w:gridCol w:w="250"/>
      </w:tblGrid>
      <w:tr w:rsidR="00FC50C1" w:rsidRPr="0015732A" w:rsidTr="00A8332E">
        <w:trPr>
          <w:trHeight w:val="20"/>
          <w:tblHeader/>
          <w:jc w:val="center"/>
        </w:trPr>
        <w:tc>
          <w:tcPr>
            <w:tcW w:w="4307"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FC50C1" w:rsidRPr="0015732A" w:rsidRDefault="00FC50C1" w:rsidP="00A8332E">
            <w:pPr>
              <w:jc w:val="center"/>
              <w:rPr>
                <w:rFonts w:eastAsiaTheme="majorEastAsia"/>
                <w:b/>
                <w:color w:val="FFFFFF"/>
                <w:sz w:val="18"/>
                <w:szCs w:val="22"/>
                <w:lang w:val="pt-BR"/>
              </w:rPr>
            </w:pPr>
            <w:r w:rsidRPr="0015732A">
              <w:rPr>
                <w:rFonts w:eastAsia="ＭＳ ゴシック"/>
                <w:b/>
                <w:color w:val="FFFFFF"/>
                <w:sz w:val="18"/>
                <w:szCs w:val="22"/>
                <w:lang w:val="pt-BR"/>
              </w:rPr>
              <w:t>Desafios</w:t>
            </w:r>
          </w:p>
        </w:tc>
        <w:tc>
          <w:tcPr>
            <w:tcW w:w="382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FC50C1" w:rsidRPr="0015732A" w:rsidRDefault="00FC50C1" w:rsidP="00A8332E">
            <w:pPr>
              <w:jc w:val="center"/>
              <w:rPr>
                <w:rFonts w:eastAsiaTheme="majorEastAsia"/>
                <w:b/>
                <w:color w:val="FFFFFF"/>
                <w:sz w:val="18"/>
                <w:szCs w:val="22"/>
                <w:lang w:val="pt-BR"/>
              </w:rPr>
            </w:pPr>
            <w:r w:rsidRPr="0015732A">
              <w:rPr>
                <w:rFonts w:eastAsia="ＭＳ ゴシック"/>
                <w:b/>
                <w:color w:val="FFFFFF"/>
                <w:sz w:val="18"/>
                <w:szCs w:val="22"/>
                <w:lang w:val="pt-BR"/>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FC50C1" w:rsidRPr="0015732A" w:rsidRDefault="00FC50C1" w:rsidP="00A8332E">
            <w:pPr>
              <w:jc w:val="center"/>
              <w:rPr>
                <w:rFonts w:eastAsiaTheme="majorEastAsia"/>
                <w:b/>
                <w:color w:val="FFFFFF"/>
                <w:sz w:val="18"/>
                <w:szCs w:val="22"/>
                <w:lang w:val="pt-BR"/>
              </w:rPr>
            </w:pPr>
            <w:r w:rsidRPr="0015732A">
              <w:rPr>
                <w:rFonts w:eastAsia="ＭＳ ゴシック"/>
                <w:b/>
                <w:color w:val="FFFFFF"/>
                <w:sz w:val="18"/>
                <w:szCs w:val="22"/>
                <w:lang w:val="pt-BR"/>
              </w:rPr>
              <w:t>Atrib.</w:t>
            </w:r>
          </w:p>
        </w:tc>
      </w:tr>
      <w:tr w:rsidR="00FC50C1" w:rsidRPr="0015732A" w:rsidTr="00A8332E">
        <w:trPr>
          <w:trHeight w:val="20"/>
          <w:tblHeader/>
          <w:jc w:val="center"/>
        </w:trPr>
        <w:tc>
          <w:tcPr>
            <w:tcW w:w="4307" w:type="dxa"/>
            <w:vMerge/>
            <w:tcBorders>
              <w:top w:val="single" w:sz="4" w:space="0" w:color="auto"/>
              <w:left w:val="single" w:sz="4" w:space="0" w:color="auto"/>
              <w:bottom w:val="single" w:sz="4" w:space="0" w:color="auto"/>
              <w:right w:val="single" w:sz="4" w:space="0" w:color="000000" w:themeColor="text1"/>
            </w:tcBorders>
            <w:vAlign w:val="center"/>
            <w:hideMark/>
          </w:tcPr>
          <w:p w:rsidR="00FC50C1" w:rsidRPr="0015732A" w:rsidRDefault="00FC50C1" w:rsidP="00A8332E">
            <w:pPr>
              <w:widowControl/>
              <w:jc w:val="left"/>
              <w:rPr>
                <w:rFonts w:eastAsiaTheme="majorEastAsia"/>
                <w:b/>
                <w:color w:val="FFFFFF"/>
                <w:sz w:val="18"/>
                <w:szCs w:val="22"/>
                <w:lang w:val="pt-BR"/>
              </w:rPr>
            </w:pPr>
          </w:p>
        </w:tc>
        <w:tc>
          <w:tcPr>
            <w:tcW w:w="382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FC50C1" w:rsidRPr="0015732A" w:rsidRDefault="00FC50C1" w:rsidP="00A8332E">
            <w:pPr>
              <w:widowControl/>
              <w:jc w:val="left"/>
              <w:rPr>
                <w:rFonts w:eastAsiaTheme="majorEastAsia"/>
                <w:b/>
                <w:color w:val="FFFFFF"/>
                <w:sz w:val="18"/>
                <w:szCs w:val="22"/>
                <w:lang w:val="pt-BR"/>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87" w:right="-93"/>
              <w:jc w:val="center"/>
              <w:rPr>
                <w:rFonts w:eastAsia="ＭＳ ゴシック"/>
                <w:b/>
                <w:color w:val="FFFFFF"/>
                <w:sz w:val="18"/>
                <w:szCs w:val="22"/>
                <w:lang w:val="pt-BR"/>
              </w:rPr>
            </w:pPr>
            <w:r w:rsidRPr="0015732A">
              <w:rPr>
                <w:rFonts w:eastAsia="ＭＳ ゴシック"/>
                <w:b/>
                <w:color w:val="FFFFFF"/>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105" w:right="-103"/>
              <w:jc w:val="center"/>
              <w:rPr>
                <w:rFonts w:eastAsia="ＭＳ ゴシック"/>
                <w:b/>
                <w:color w:val="FFFFFF"/>
                <w:sz w:val="18"/>
                <w:szCs w:val="22"/>
                <w:lang w:val="pt-BR"/>
              </w:rPr>
            </w:pPr>
            <w:r w:rsidRPr="0015732A">
              <w:rPr>
                <w:rFonts w:eastAsia="ＭＳ ゴシック"/>
                <w:b/>
                <w:color w:val="FFFFFF"/>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FC50C1" w:rsidRPr="0015732A" w:rsidRDefault="00FC50C1" w:rsidP="00A8332E">
            <w:pPr>
              <w:ind w:left="-95" w:right="-93"/>
              <w:jc w:val="center"/>
              <w:rPr>
                <w:rFonts w:eastAsia="ＭＳ ゴシック"/>
                <w:b/>
                <w:color w:val="FFFFFF"/>
                <w:sz w:val="18"/>
                <w:szCs w:val="22"/>
                <w:lang w:val="pt-BR"/>
              </w:rPr>
            </w:pPr>
            <w:r w:rsidRPr="0015732A">
              <w:rPr>
                <w:rFonts w:eastAsia="ＭＳ ゴシック"/>
                <w:b/>
                <w:color w:val="FFFFFF"/>
                <w:sz w:val="18"/>
                <w:szCs w:val="22"/>
                <w:lang w:val="pt-BR"/>
              </w:rPr>
              <w:t>M</w:t>
            </w:r>
          </w:p>
        </w:tc>
      </w:tr>
      <w:tr w:rsidR="00FC50C1" w:rsidRPr="0015732A" w:rsidTr="00A8332E">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FC50C1" w:rsidRPr="0015732A" w:rsidRDefault="00FC50C1" w:rsidP="00A8332E">
            <w:pPr>
              <w:ind w:left="-57"/>
              <w:rPr>
                <w:sz w:val="18"/>
                <w:szCs w:val="22"/>
                <w:lang w:val="pt-BR"/>
              </w:rPr>
            </w:pPr>
            <w:r w:rsidRPr="0015732A">
              <w:rPr>
                <w:sz w:val="18"/>
                <w:szCs w:val="22"/>
                <w:lang w:val="pt-BR"/>
              </w:rPr>
              <w:t xml:space="preserve">Não se sabe por que os camponeses moçambicanos não conseguem ter acesso a sementes e mudas excelentes. </w:t>
            </w:r>
          </w:p>
        </w:tc>
        <w:tc>
          <w:tcPr>
            <w:tcW w:w="3825" w:type="dxa"/>
            <w:tcBorders>
              <w:top w:val="single" w:sz="4" w:space="0" w:color="auto"/>
              <w:left w:val="single" w:sz="4" w:space="0" w:color="auto"/>
              <w:bottom w:val="single" w:sz="4" w:space="0" w:color="000000"/>
              <w:right w:val="single" w:sz="4" w:space="0" w:color="000000"/>
            </w:tcBorders>
          </w:tcPr>
          <w:p w:rsidR="00FC50C1" w:rsidRPr="0015732A" w:rsidRDefault="00FC50C1" w:rsidP="00A8332E">
            <w:pPr>
              <w:rPr>
                <w:sz w:val="18"/>
                <w:szCs w:val="22"/>
                <w:lang w:val="pt-BR"/>
              </w:rPr>
            </w:pPr>
            <w:r w:rsidRPr="0015732A">
              <w:rPr>
                <w:sz w:val="18"/>
                <w:szCs w:val="22"/>
                <w:lang w:val="pt-BR"/>
              </w:rPr>
              <w:t>Compreender a situação actual do sistema de produção de mudas e sementes em Moçambique.</w:t>
            </w:r>
          </w:p>
        </w:tc>
        <w:tc>
          <w:tcPr>
            <w:tcW w:w="300" w:type="dxa"/>
            <w:tcBorders>
              <w:top w:val="single" w:sz="4" w:space="0" w:color="auto"/>
              <w:left w:val="single" w:sz="4" w:space="0" w:color="000000"/>
              <w:bottom w:val="single" w:sz="4" w:space="0" w:color="000000"/>
              <w:right w:val="dotted" w:sz="4" w:space="0" w:color="auto"/>
            </w:tcBorders>
          </w:tcPr>
          <w:p w:rsidR="00FC50C1" w:rsidRPr="0015732A" w:rsidRDefault="00FC50C1" w:rsidP="00A8332E">
            <w:pPr>
              <w:ind w:leftChars="-41" w:left="-86" w:rightChars="-50" w:right="-105"/>
              <w:jc w:val="center"/>
              <w:rPr>
                <w:rFonts w:asciiTheme="majorEastAsia" w:eastAsiaTheme="majorEastAsia" w:hAnsiTheme="majorEastAsia"/>
                <w:sz w:val="18"/>
                <w:szCs w:val="22"/>
                <w:lang w:val="pt-BR"/>
              </w:rPr>
            </w:pPr>
          </w:p>
        </w:tc>
        <w:tc>
          <w:tcPr>
            <w:tcW w:w="300" w:type="dxa"/>
            <w:tcBorders>
              <w:top w:val="single" w:sz="4" w:space="0" w:color="auto"/>
              <w:left w:val="dotted" w:sz="4" w:space="0" w:color="auto"/>
              <w:bottom w:val="single" w:sz="4" w:space="0" w:color="000000"/>
              <w:right w:val="dotted" w:sz="4" w:space="0" w:color="auto"/>
            </w:tcBorders>
          </w:tcPr>
          <w:p w:rsidR="00FC50C1" w:rsidRPr="0015732A" w:rsidRDefault="00FC50C1" w:rsidP="00A8332E">
            <w:pPr>
              <w:ind w:leftChars="-41" w:left="-86" w:rightChars="-50" w:right="-105"/>
              <w:jc w:val="center"/>
              <w:rPr>
                <w:rFonts w:asciiTheme="majorEastAsia" w:eastAsiaTheme="majorEastAsia" w:hAnsiTheme="majorEastAsia"/>
                <w:sz w:val="18"/>
                <w:szCs w:val="22"/>
                <w:lang w:val="pt-BR"/>
              </w:rPr>
            </w:pPr>
          </w:p>
        </w:tc>
        <w:tc>
          <w:tcPr>
            <w:tcW w:w="250" w:type="dxa"/>
            <w:tcBorders>
              <w:top w:val="single" w:sz="4" w:space="0" w:color="auto"/>
              <w:left w:val="dotted" w:sz="4" w:space="0" w:color="auto"/>
              <w:bottom w:val="single" w:sz="4" w:space="0" w:color="000000"/>
              <w:right w:val="single" w:sz="4" w:space="0" w:color="auto"/>
            </w:tcBorders>
          </w:tcPr>
          <w:p w:rsidR="00FC50C1" w:rsidRPr="0015732A" w:rsidRDefault="00FC50C1" w:rsidP="00A8332E">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〇</w:t>
            </w:r>
          </w:p>
        </w:tc>
      </w:tr>
      <w:tr w:rsidR="00FC50C1" w:rsidRPr="0015732A" w:rsidTr="00A8332E">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FC50C1" w:rsidRPr="0015732A" w:rsidRDefault="00FC50C1" w:rsidP="00A8332E">
            <w:pPr>
              <w:ind w:left="-57"/>
              <w:rPr>
                <w:sz w:val="18"/>
                <w:szCs w:val="22"/>
                <w:lang w:val="pt-BR"/>
              </w:rPr>
            </w:pPr>
            <w:r w:rsidRPr="0015732A">
              <w:rPr>
                <w:sz w:val="18"/>
                <w:szCs w:val="22"/>
                <w:lang w:val="pt-BR"/>
              </w:rPr>
              <w:t xml:space="preserve">Não está claro como usar os resultados do treinamento feito no Brasil em Moçambique. </w:t>
            </w:r>
          </w:p>
        </w:tc>
        <w:tc>
          <w:tcPr>
            <w:tcW w:w="3825" w:type="dxa"/>
            <w:tcBorders>
              <w:top w:val="single" w:sz="4" w:space="0" w:color="000000"/>
              <w:left w:val="single" w:sz="4" w:space="0" w:color="auto"/>
              <w:bottom w:val="single" w:sz="4" w:space="0" w:color="000000"/>
              <w:right w:val="single" w:sz="4" w:space="0" w:color="000000"/>
            </w:tcBorders>
          </w:tcPr>
          <w:p w:rsidR="00FC50C1" w:rsidRPr="0015732A" w:rsidRDefault="00FC50C1" w:rsidP="00A8332E">
            <w:pPr>
              <w:rPr>
                <w:sz w:val="18"/>
                <w:szCs w:val="22"/>
                <w:lang w:val="pt-BR"/>
              </w:rPr>
            </w:pPr>
            <w:r w:rsidRPr="0015732A">
              <w:rPr>
                <w:sz w:val="18"/>
                <w:szCs w:val="22"/>
                <w:lang w:val="pt-BR"/>
              </w:rPr>
              <w:t xml:space="preserve">Estudar as medidas necessárias para se aproveitar os resultados do treinamento em Moçambique, com base na situação actual do país, envolvendo o </w:t>
            </w:r>
            <w:r w:rsidR="0000152A">
              <w:rPr>
                <w:sz w:val="18"/>
                <w:szCs w:val="22"/>
                <w:lang w:val="pt-BR"/>
              </w:rPr>
              <w:t>MASA</w:t>
            </w:r>
            <w:r w:rsidRPr="0015732A">
              <w:rPr>
                <w:sz w:val="18"/>
                <w:szCs w:val="22"/>
                <w:lang w:val="pt-BR"/>
              </w:rPr>
              <w:t xml:space="preserve">. </w:t>
            </w:r>
          </w:p>
        </w:tc>
        <w:tc>
          <w:tcPr>
            <w:tcW w:w="300" w:type="dxa"/>
            <w:tcBorders>
              <w:top w:val="single" w:sz="4" w:space="0" w:color="000000"/>
              <w:left w:val="single" w:sz="4" w:space="0" w:color="000000"/>
              <w:bottom w:val="single" w:sz="4" w:space="0" w:color="000000"/>
              <w:right w:val="dotted" w:sz="4" w:space="0" w:color="auto"/>
            </w:tcBorders>
          </w:tcPr>
          <w:p w:rsidR="00FC50C1" w:rsidRPr="0015732A" w:rsidRDefault="00FC50C1" w:rsidP="00A8332E">
            <w:pPr>
              <w:ind w:leftChars="-41" w:left="-86" w:rightChars="-50" w:right="-105"/>
              <w:jc w:val="center"/>
              <w:rPr>
                <w:rFonts w:asciiTheme="majorEastAsia" w:eastAsiaTheme="majorEastAsia" w:hAnsiTheme="majorEastAsia"/>
                <w:sz w:val="18"/>
                <w:szCs w:val="22"/>
                <w:lang w:val="pt-BR"/>
              </w:rPr>
            </w:pPr>
          </w:p>
        </w:tc>
        <w:tc>
          <w:tcPr>
            <w:tcW w:w="300" w:type="dxa"/>
            <w:tcBorders>
              <w:top w:val="single" w:sz="4" w:space="0" w:color="000000"/>
              <w:left w:val="dotted" w:sz="4" w:space="0" w:color="auto"/>
              <w:bottom w:val="single" w:sz="4" w:space="0" w:color="000000"/>
              <w:right w:val="dotted" w:sz="4" w:space="0" w:color="auto"/>
            </w:tcBorders>
          </w:tcPr>
          <w:p w:rsidR="00FC50C1" w:rsidRPr="0015732A" w:rsidRDefault="00FC50C1" w:rsidP="00A8332E">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〇</w:t>
            </w:r>
          </w:p>
        </w:tc>
        <w:tc>
          <w:tcPr>
            <w:tcW w:w="250" w:type="dxa"/>
            <w:tcBorders>
              <w:top w:val="single" w:sz="4" w:space="0" w:color="000000"/>
              <w:left w:val="dotted" w:sz="4" w:space="0" w:color="auto"/>
              <w:bottom w:val="single" w:sz="4" w:space="0" w:color="000000"/>
              <w:right w:val="single" w:sz="4" w:space="0" w:color="auto"/>
            </w:tcBorders>
          </w:tcPr>
          <w:p w:rsidR="00FC50C1" w:rsidRPr="0015732A" w:rsidRDefault="00FC50C1" w:rsidP="00A8332E">
            <w:pPr>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〇</w:t>
            </w:r>
          </w:p>
        </w:tc>
      </w:tr>
    </w:tbl>
    <w:p w:rsidR="00FC50C1" w:rsidRPr="0015732A" w:rsidRDefault="00FC50C1" w:rsidP="00FC50C1">
      <w:pPr>
        <w:spacing w:line="240" w:lineRule="exact"/>
        <w:rPr>
          <w:sz w:val="22"/>
          <w:szCs w:val="22"/>
          <w:lang w:val="pt-BR"/>
        </w:rPr>
      </w:pPr>
    </w:p>
    <w:p w:rsidR="00FC50C1" w:rsidRPr="0015732A" w:rsidRDefault="00FC50C1" w:rsidP="00FC50C1">
      <w:pPr>
        <w:pStyle w:val="4"/>
      </w:pPr>
      <w:r w:rsidRPr="0015732A">
        <w:t xml:space="preserve"> Plano de Actividades para o Próximo Ano Fiscal</w:t>
      </w:r>
    </w:p>
    <w:p w:rsidR="00FC50C1" w:rsidRPr="0015732A" w:rsidRDefault="00FC50C1" w:rsidP="00FC50C1">
      <w:pPr>
        <w:pStyle w:val="ad"/>
      </w:pPr>
      <w:bookmarkStart w:id="156" w:name="_Toc421635592"/>
      <w:r w:rsidRPr="0015732A">
        <w:t xml:space="preserve">Tabela </w:t>
      </w:r>
      <w:fldSimple w:instr=" STYLEREF 1 \s ">
        <w:r w:rsidR="00F24ACE">
          <w:rPr>
            <w:noProof/>
          </w:rPr>
          <w:t>2</w:t>
        </w:r>
      </w:fldSimple>
      <w:r w:rsidR="00012528">
        <w:noBreakHyphen/>
      </w:r>
      <w:fldSimple w:instr=" SEQ Tabela \* ARABIC \s 1 ">
        <w:r w:rsidR="00F24ACE">
          <w:rPr>
            <w:noProof/>
          </w:rPr>
          <w:t>65</w:t>
        </w:r>
      </w:fldSimple>
      <w:r w:rsidRPr="0015732A">
        <w:rPr>
          <w:rFonts w:hint="eastAsia"/>
        </w:rPr>
        <w:t xml:space="preserve">  </w:t>
      </w:r>
      <w:r w:rsidRPr="0015732A">
        <w:t>Plano de Actividades para o Próximo Ano Fiscal</w:t>
      </w:r>
      <w:r w:rsidRPr="0015732A">
        <w:rPr>
          <w:rFonts w:hint="eastAsia"/>
        </w:rPr>
        <w:br/>
      </w:r>
      <w:r w:rsidRPr="0015732A">
        <w:t>(Sistema Adequado de Multiplicação de Sementes e Mudas)</w:t>
      </w:r>
      <w:bookmarkEnd w:id="156"/>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FC50C1" w:rsidRPr="0015732A" w:rsidTr="00A8332E">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FC50C1" w:rsidRPr="0015732A" w:rsidRDefault="00FC50C1" w:rsidP="00A8332E">
            <w:pPr>
              <w:ind w:leftChars="-49" w:left="-103" w:rightChars="-47" w:right="-99"/>
              <w:jc w:val="center"/>
              <w:rPr>
                <w:rFonts w:eastAsiaTheme="majorEastAsia"/>
                <w:b/>
                <w:color w:val="FFFFFF"/>
                <w:sz w:val="18"/>
                <w:szCs w:val="18"/>
                <w:lang w:val="pt-BR"/>
              </w:rPr>
            </w:pPr>
            <w:r w:rsidRPr="0015732A">
              <w:rPr>
                <w:rFonts w:eastAsia="ＭＳ ゴシック"/>
                <w:b/>
                <w:color w:val="FFFFFF"/>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FC50C1" w:rsidRPr="0015732A" w:rsidRDefault="00FC50C1" w:rsidP="00A8332E">
            <w:pPr>
              <w:jc w:val="center"/>
              <w:rPr>
                <w:rFonts w:eastAsiaTheme="majorEastAsia"/>
                <w:b/>
                <w:color w:val="FFFFFF"/>
                <w:sz w:val="18"/>
                <w:szCs w:val="18"/>
                <w:lang w:val="pt-BR"/>
              </w:rPr>
            </w:pPr>
            <w:r w:rsidRPr="0015732A">
              <w:rPr>
                <w:rFonts w:eastAsia="ＭＳ ゴシック"/>
                <w:b/>
                <w:color w:val="FFFFFF"/>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FC50C1" w:rsidRPr="0015732A" w:rsidRDefault="00FC50C1" w:rsidP="00A8332E">
            <w:pPr>
              <w:jc w:val="center"/>
              <w:rPr>
                <w:rFonts w:eastAsiaTheme="majorEastAsia"/>
                <w:b/>
                <w:color w:val="FFFFFF"/>
                <w:sz w:val="18"/>
                <w:szCs w:val="18"/>
                <w:lang w:val="pt-BR"/>
              </w:rPr>
            </w:pPr>
            <w:r w:rsidRPr="0015732A">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FC50C1" w:rsidRPr="0015732A" w:rsidRDefault="00FC50C1" w:rsidP="00A8332E">
            <w:pPr>
              <w:jc w:val="center"/>
              <w:rPr>
                <w:rFonts w:eastAsiaTheme="majorEastAsia"/>
                <w:b/>
                <w:color w:val="FFFFFF"/>
                <w:sz w:val="18"/>
                <w:szCs w:val="18"/>
                <w:lang w:val="pt-BR"/>
              </w:rPr>
            </w:pPr>
            <w:r w:rsidRPr="0015732A">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FC50C1" w:rsidRPr="0015732A" w:rsidRDefault="00FC50C1" w:rsidP="00A8332E">
            <w:pPr>
              <w:jc w:val="center"/>
              <w:rPr>
                <w:rFonts w:eastAsiaTheme="majorEastAsia"/>
                <w:b/>
                <w:color w:val="FFFFFF"/>
                <w:sz w:val="18"/>
                <w:szCs w:val="18"/>
                <w:lang w:val="pt-BR"/>
              </w:rPr>
            </w:pPr>
            <w:r w:rsidRPr="0015732A">
              <w:rPr>
                <w:rFonts w:eastAsia="ＭＳ ゴシック"/>
                <w:b/>
                <w:color w:val="FFFFFF"/>
                <w:sz w:val="18"/>
                <w:szCs w:val="18"/>
                <w:lang w:val="pt-BR"/>
              </w:rPr>
              <w:t>Produtos</w:t>
            </w:r>
          </w:p>
        </w:tc>
      </w:tr>
      <w:tr w:rsidR="00FC50C1" w:rsidRPr="0015732A" w:rsidTr="00A8332E">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87" w:right="-93"/>
              <w:jc w:val="center"/>
              <w:rPr>
                <w:rFonts w:eastAsia="ＭＳ ゴシック"/>
                <w:b/>
                <w:color w:val="FFFFFF"/>
                <w:sz w:val="18"/>
                <w:szCs w:val="18"/>
                <w:lang w:val="pt-BR"/>
              </w:rPr>
            </w:pPr>
            <w:r w:rsidRPr="0015732A">
              <w:rPr>
                <w:rFonts w:eastAsia="ＭＳ ゴシック"/>
                <w:b/>
                <w:color w:val="FFFFFF"/>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105" w:right="-103"/>
              <w:jc w:val="center"/>
              <w:rPr>
                <w:rFonts w:eastAsia="ＭＳ ゴシック"/>
                <w:b/>
                <w:color w:val="FFFFFF"/>
                <w:sz w:val="18"/>
                <w:szCs w:val="18"/>
                <w:lang w:val="pt-BR"/>
              </w:rPr>
            </w:pPr>
            <w:r w:rsidRPr="0015732A">
              <w:rPr>
                <w:rFonts w:eastAsia="ＭＳ ゴシック"/>
                <w:b/>
                <w:color w:val="FFFFFF"/>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FC50C1" w:rsidRPr="0015732A" w:rsidRDefault="00FC50C1" w:rsidP="00A8332E">
            <w:pPr>
              <w:ind w:left="-95" w:right="-93"/>
              <w:jc w:val="center"/>
              <w:rPr>
                <w:rFonts w:eastAsia="ＭＳ ゴシック"/>
                <w:b/>
                <w:color w:val="FFFFFF"/>
                <w:sz w:val="18"/>
                <w:szCs w:val="18"/>
                <w:lang w:val="pt-BR"/>
              </w:rPr>
            </w:pPr>
            <w:r w:rsidRPr="0015732A">
              <w:rPr>
                <w:rFonts w:eastAsia="ＭＳ ゴシック"/>
                <w:b/>
                <w:color w:val="FFFFFF"/>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FC50C1" w:rsidRPr="0015732A" w:rsidRDefault="00FC50C1" w:rsidP="00A8332E">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FC50C1" w:rsidRPr="0015732A" w:rsidRDefault="00FC50C1" w:rsidP="00A8332E">
            <w:pPr>
              <w:ind w:left="-101" w:right="-117"/>
              <w:jc w:val="center"/>
              <w:rPr>
                <w:b/>
                <w:color w:val="FFFFFF"/>
                <w:sz w:val="18"/>
                <w:szCs w:val="18"/>
                <w:lang w:val="pt-BR"/>
              </w:rPr>
            </w:pPr>
            <w:r w:rsidRPr="0015732A">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FC50C1" w:rsidRPr="0015732A" w:rsidRDefault="00FC50C1" w:rsidP="00A8332E">
            <w:pPr>
              <w:widowControl/>
              <w:jc w:val="left"/>
              <w:rPr>
                <w:rFonts w:eastAsiaTheme="majorEastAsia"/>
                <w:b/>
                <w:color w:val="FFFFFF"/>
                <w:sz w:val="18"/>
                <w:szCs w:val="18"/>
                <w:lang w:val="pt-BR"/>
              </w:rPr>
            </w:pPr>
          </w:p>
        </w:tc>
      </w:tr>
      <w:tr w:rsidR="00FC50C1" w:rsidRPr="00463953" w:rsidTr="00A8332E">
        <w:trPr>
          <w:trHeight w:val="115"/>
          <w:jc w:val="center"/>
        </w:trPr>
        <w:tc>
          <w:tcPr>
            <w:tcW w:w="254" w:type="dxa"/>
            <w:tcBorders>
              <w:top w:val="single" w:sz="4" w:space="0" w:color="auto"/>
              <w:left w:val="single" w:sz="4" w:space="0" w:color="auto"/>
              <w:right w:val="dotted" w:sz="4" w:space="0" w:color="auto"/>
            </w:tcBorders>
          </w:tcPr>
          <w:p w:rsidR="00FC50C1" w:rsidRPr="0015732A" w:rsidRDefault="00FC50C1" w:rsidP="00A8332E">
            <w:pPr>
              <w:ind w:left="-57"/>
              <w:jc w:val="left"/>
              <w:rPr>
                <w:rFonts w:asciiTheme="majorEastAsia" w:eastAsiaTheme="majorEastAsia" w:hAnsiTheme="majorEastAsia"/>
                <w:color w:val="000000"/>
                <w:sz w:val="18"/>
                <w:szCs w:val="18"/>
                <w:lang w:val="pt-BR"/>
              </w:rPr>
            </w:pPr>
          </w:p>
        </w:tc>
        <w:tc>
          <w:tcPr>
            <w:tcW w:w="283" w:type="dxa"/>
            <w:tcBorders>
              <w:top w:val="single" w:sz="4" w:space="0" w:color="auto"/>
              <w:left w:val="dotted" w:sz="4" w:space="0" w:color="auto"/>
              <w:right w:val="dotted" w:sz="4" w:space="0" w:color="auto"/>
            </w:tcBorders>
          </w:tcPr>
          <w:p w:rsidR="00FC50C1" w:rsidRPr="0015732A" w:rsidRDefault="00FC50C1" w:rsidP="00A8332E">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right w:val="single" w:sz="4" w:space="0" w:color="auto"/>
            </w:tcBorders>
          </w:tcPr>
          <w:p w:rsidR="00FC50C1" w:rsidRPr="0015732A" w:rsidRDefault="00FC50C1" w:rsidP="00A8332E">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FC50C1" w:rsidRPr="0015732A" w:rsidRDefault="00FC50C1" w:rsidP="00A8332E">
            <w:pPr>
              <w:ind w:left="-57"/>
              <w:jc w:val="left"/>
              <w:rPr>
                <w:sz w:val="18"/>
                <w:szCs w:val="18"/>
                <w:lang w:val="pt-BR"/>
              </w:rPr>
            </w:pPr>
            <w:r w:rsidRPr="0015732A">
              <w:rPr>
                <w:sz w:val="18"/>
                <w:szCs w:val="18"/>
                <w:lang w:val="pt-BR"/>
              </w:rPr>
              <w:t xml:space="preserve">Obter informações sobre o sistema de produção e distribuição de mudas e sementes em Moçambique com o sector encarregado do </w:t>
            </w:r>
            <w:r w:rsidR="0000152A">
              <w:rPr>
                <w:sz w:val="18"/>
                <w:szCs w:val="18"/>
                <w:lang w:val="pt-BR"/>
              </w:rPr>
              <w:t>MASA</w:t>
            </w:r>
            <w:r w:rsidRPr="0015732A">
              <w:rPr>
                <w:sz w:val="18"/>
                <w:szCs w:val="18"/>
                <w:lang w:val="pt-BR"/>
              </w:rPr>
              <w:t xml:space="preserve"> e organizar os problemas.*</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FC50C1" w:rsidRPr="0015732A" w:rsidRDefault="00FC50C1" w:rsidP="00A8332E">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FC50C1" w:rsidRPr="0015732A" w:rsidRDefault="00FC50C1" w:rsidP="00A8332E">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FC50C1" w:rsidRPr="0015732A" w:rsidRDefault="00FC50C1" w:rsidP="00A8332E">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FC50C1" w:rsidRPr="0015732A" w:rsidRDefault="00FC50C1" w:rsidP="00A8332E">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FC50C1" w:rsidRPr="0015732A" w:rsidRDefault="00FC50C1" w:rsidP="00A8332E">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FC50C1" w:rsidRPr="0015732A" w:rsidRDefault="00FC50C1" w:rsidP="00A8332E">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tcPr>
          <w:p w:rsidR="00FC50C1" w:rsidRPr="0015732A" w:rsidRDefault="00FC50C1" w:rsidP="00A8332E">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tcPr>
          <w:p w:rsidR="00FC50C1" w:rsidRPr="0015732A" w:rsidRDefault="00FC50C1" w:rsidP="00A8332E">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FC50C1" w:rsidRPr="0015732A" w:rsidRDefault="00FC50C1" w:rsidP="00A8332E">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tcPr>
          <w:p w:rsidR="00FC50C1" w:rsidRPr="0015732A" w:rsidRDefault="00FC50C1" w:rsidP="00A8332E">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FC50C1" w:rsidRPr="0015732A" w:rsidRDefault="00FC50C1" w:rsidP="00FC50C1">
            <w:pPr>
              <w:ind w:leftChars="-47" w:rightChars="-42" w:right="-88" w:hangingChars="55" w:hanging="99"/>
              <w:jc w:val="left"/>
              <w:rPr>
                <w:sz w:val="18"/>
                <w:szCs w:val="18"/>
                <w:lang w:val="pt-BR"/>
              </w:rPr>
            </w:pPr>
          </w:p>
        </w:tc>
      </w:tr>
      <w:tr w:rsidR="00FC50C1" w:rsidRPr="00463953" w:rsidTr="00A8332E">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FC50C1" w:rsidRPr="0015732A" w:rsidRDefault="00FC50C1" w:rsidP="00A8332E">
            <w:pPr>
              <w:ind w:left="-57"/>
              <w:jc w:val="left"/>
              <w:rPr>
                <w:rFonts w:asciiTheme="majorEastAsia" w:eastAsiaTheme="majorEastAsia" w:hAnsiTheme="majorEastAsia"/>
                <w:color w:val="000000"/>
                <w:sz w:val="18"/>
                <w:szCs w:val="18"/>
                <w:lang w:val="pt-BR"/>
              </w:rPr>
            </w:pPr>
          </w:p>
        </w:tc>
        <w:tc>
          <w:tcPr>
            <w:tcW w:w="283" w:type="dxa"/>
            <w:tcBorders>
              <w:top w:val="single" w:sz="4" w:space="0" w:color="auto"/>
              <w:left w:val="dotted" w:sz="4" w:space="0" w:color="auto"/>
              <w:bottom w:val="single" w:sz="4" w:space="0" w:color="auto"/>
              <w:right w:val="dotted" w:sz="4" w:space="0" w:color="auto"/>
            </w:tcBorders>
          </w:tcPr>
          <w:p w:rsidR="00FC50C1" w:rsidRPr="0015732A" w:rsidRDefault="00FC50C1" w:rsidP="00A8332E">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284" w:type="dxa"/>
            <w:tcBorders>
              <w:top w:val="single" w:sz="4" w:space="0" w:color="auto"/>
              <w:left w:val="dotted" w:sz="4" w:space="0" w:color="auto"/>
              <w:bottom w:val="single" w:sz="4" w:space="0" w:color="auto"/>
              <w:right w:val="single" w:sz="4" w:space="0" w:color="auto"/>
            </w:tcBorders>
          </w:tcPr>
          <w:p w:rsidR="00FC50C1" w:rsidRPr="0015732A" w:rsidRDefault="00FC50C1" w:rsidP="00A8332E">
            <w:pPr>
              <w:ind w:left="-57"/>
              <w:jc w:val="left"/>
              <w:rPr>
                <w:rFonts w:asciiTheme="majorEastAsia" w:eastAsiaTheme="majorEastAsia" w:hAnsiTheme="majorEastAsia"/>
                <w:color w:val="000000"/>
                <w:sz w:val="18"/>
                <w:szCs w:val="18"/>
                <w:lang w:val="pt-BR"/>
              </w:rPr>
            </w:pPr>
            <w:r w:rsidRPr="0015732A">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FC50C1" w:rsidRPr="0015732A" w:rsidRDefault="00FC50C1" w:rsidP="00A8332E">
            <w:pPr>
              <w:ind w:left="-57"/>
              <w:jc w:val="left"/>
              <w:rPr>
                <w:sz w:val="18"/>
                <w:szCs w:val="18"/>
                <w:lang w:val="pt-BR"/>
              </w:rPr>
            </w:pPr>
            <w:r w:rsidRPr="0015732A">
              <w:rPr>
                <w:sz w:val="18"/>
                <w:szCs w:val="18"/>
                <w:lang w:val="pt-BR"/>
              </w:rPr>
              <w:t xml:space="preserve">Envolver o </w:t>
            </w:r>
            <w:r w:rsidR="0000152A">
              <w:rPr>
                <w:sz w:val="18"/>
                <w:szCs w:val="18"/>
                <w:lang w:val="pt-BR"/>
              </w:rPr>
              <w:t>MASA</w:t>
            </w:r>
            <w:r w:rsidRPr="0015732A">
              <w:rPr>
                <w:sz w:val="18"/>
                <w:szCs w:val="18"/>
                <w:lang w:val="pt-BR"/>
              </w:rPr>
              <w:t xml:space="preserve"> e realizar uma reunião para se estudar métodos de se aplicar os resultados dos treinamentos.*</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FC50C1" w:rsidRPr="0015732A" w:rsidRDefault="00FC50C1" w:rsidP="00A8332E">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FC50C1" w:rsidRPr="0015732A" w:rsidRDefault="00FC50C1" w:rsidP="00A8332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FC50C1" w:rsidRPr="0015732A" w:rsidRDefault="00FC50C1" w:rsidP="00A8332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FC50C1" w:rsidRPr="0015732A" w:rsidRDefault="00FC50C1" w:rsidP="00A8332E">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FC50C1" w:rsidRPr="0015732A" w:rsidRDefault="00FC50C1" w:rsidP="00A8332E">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FC50C1" w:rsidRPr="0015732A" w:rsidRDefault="00FC50C1" w:rsidP="00A8332E">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tcPr>
          <w:p w:rsidR="00FC50C1" w:rsidRPr="0015732A" w:rsidRDefault="00FC50C1" w:rsidP="00A8332E">
            <w:pPr>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tcPr>
          <w:p w:rsidR="00FC50C1" w:rsidRPr="0015732A" w:rsidRDefault="00FC50C1" w:rsidP="00A8332E">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FC50C1" w:rsidRPr="0015732A" w:rsidRDefault="00FC50C1" w:rsidP="00A8332E">
            <w:pPr>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FC50C1" w:rsidRPr="0015732A" w:rsidRDefault="00FC50C1" w:rsidP="00A8332E">
            <w:pPr>
              <w:jc w:val="left"/>
              <w:rPr>
                <w:color w:val="000000"/>
                <w:sz w:val="18"/>
                <w:szCs w:val="18"/>
                <w:lang w:val="pt-BR"/>
              </w:rPr>
            </w:pPr>
          </w:p>
        </w:tc>
        <w:tc>
          <w:tcPr>
            <w:tcW w:w="1539" w:type="dxa"/>
            <w:tcBorders>
              <w:top w:val="single" w:sz="4" w:space="0" w:color="auto"/>
              <w:left w:val="single" w:sz="4" w:space="0" w:color="auto"/>
              <w:bottom w:val="single" w:sz="4" w:space="0" w:color="auto"/>
              <w:right w:val="single" w:sz="4" w:space="0" w:color="auto"/>
            </w:tcBorders>
          </w:tcPr>
          <w:p w:rsidR="00FC50C1" w:rsidRPr="0015732A" w:rsidRDefault="00FC50C1" w:rsidP="00FC50C1">
            <w:pPr>
              <w:ind w:leftChars="-47" w:rightChars="-42" w:right="-88" w:hangingChars="55" w:hanging="99"/>
              <w:jc w:val="left"/>
              <w:rPr>
                <w:color w:val="000000"/>
                <w:sz w:val="18"/>
                <w:szCs w:val="18"/>
                <w:lang w:val="pt-BR"/>
              </w:rPr>
            </w:pPr>
          </w:p>
        </w:tc>
      </w:tr>
    </w:tbl>
    <w:p w:rsidR="00FC50C1" w:rsidRPr="0015732A" w:rsidRDefault="00FC50C1" w:rsidP="00FC50C1">
      <w:pPr>
        <w:rPr>
          <w:sz w:val="20"/>
          <w:szCs w:val="22"/>
          <w:lang w:val="pt-BR"/>
        </w:rPr>
      </w:pPr>
      <w:r w:rsidRPr="0015732A">
        <w:rPr>
          <w:sz w:val="20"/>
          <w:szCs w:val="22"/>
          <w:lang w:val="pt-BR"/>
        </w:rPr>
        <w:t xml:space="preserve">* Depende da Embrapa se irá incluir o item no projecto ou não. </w:t>
      </w:r>
    </w:p>
    <w:p w:rsidR="00A42EBC" w:rsidRPr="0015732A" w:rsidRDefault="00A42EBC" w:rsidP="00B02DBF">
      <w:pPr>
        <w:pStyle w:val="11"/>
        <w:spacing w:afterLines="0"/>
        <w:rPr>
          <w:lang w:val="pt-BR"/>
        </w:rPr>
      </w:pPr>
    </w:p>
    <w:p w:rsidR="00400D8B" w:rsidRPr="0015732A" w:rsidRDefault="00E44D90" w:rsidP="00C90544">
      <w:pPr>
        <w:pStyle w:val="30"/>
        <w:spacing w:after="120"/>
        <w:ind w:left="426" w:hanging="426"/>
        <w:rPr>
          <w:lang w:val="pt-PT"/>
        </w:rPr>
      </w:pPr>
      <w:bookmarkStart w:id="157" w:name="_Toc421633636"/>
      <w:r w:rsidRPr="0015732A">
        <w:rPr>
          <w:lang w:val="pt-PT"/>
        </w:rPr>
        <w:t>Selecção de Micro-Organismos Úteis para a Produção de Leguminosas e Outras Culturas (Actividade 4-3)</w:t>
      </w:r>
      <w:bookmarkEnd w:id="157"/>
    </w:p>
    <w:p w:rsidR="00400D8B" w:rsidRPr="0015732A" w:rsidRDefault="00400D8B" w:rsidP="00147A6E">
      <w:pPr>
        <w:pStyle w:val="4"/>
      </w:pPr>
      <w:r w:rsidRPr="0015732A">
        <w:t xml:space="preserve"> </w:t>
      </w:r>
      <w:r w:rsidR="00E44D90" w:rsidRPr="0015732A">
        <w:t>Progresso das Actividades</w:t>
      </w:r>
    </w:p>
    <w:p w:rsidR="00A8332E" w:rsidRPr="0015732A" w:rsidRDefault="00CE3EE8" w:rsidP="00A8332E">
      <w:pPr>
        <w:pStyle w:val="5"/>
        <w:spacing w:after="120"/>
      </w:pPr>
      <w:r>
        <w:rPr>
          <w:rFonts w:hint="eastAsia"/>
        </w:rPr>
        <w:t xml:space="preserve"> </w:t>
      </w:r>
      <w:r w:rsidR="00A8332E" w:rsidRPr="0015732A">
        <w:t>Estudo de rizóbios de leguminosas de grãos nos campos</w:t>
      </w:r>
    </w:p>
    <w:p w:rsidR="00A8332E" w:rsidRPr="0015732A" w:rsidRDefault="00CE3EE8" w:rsidP="00044CEE">
      <w:pPr>
        <w:pStyle w:val="22"/>
        <w:spacing w:after="120"/>
      </w:pPr>
      <w:r>
        <w:rPr>
          <w:noProof/>
          <w:lang w:val="en-US"/>
        </w:rPr>
        <w:drawing>
          <wp:anchor distT="0" distB="0" distL="114300" distR="114300" simplePos="0" relativeHeight="251774976" behindDoc="1" locked="0" layoutInCell="1" allowOverlap="1">
            <wp:simplePos x="0" y="0"/>
            <wp:positionH relativeFrom="column">
              <wp:posOffset>3345815</wp:posOffset>
            </wp:positionH>
            <wp:positionV relativeFrom="paragraph">
              <wp:posOffset>1880235</wp:posOffset>
            </wp:positionV>
            <wp:extent cx="2490470" cy="1519555"/>
            <wp:effectExtent l="19050" t="0" r="5080" b="0"/>
            <wp:wrapSquare wrapText="bothSides"/>
            <wp:docPr id="1434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mmon bean.jpg"/>
                    <pic:cNvPicPr/>
                  </pic:nvPicPr>
                  <pic:blipFill>
                    <a:blip r:embed="rId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490470" cy="1519555"/>
                    </a:xfrm>
                    <a:prstGeom prst="rect">
                      <a:avLst/>
                    </a:prstGeom>
                  </pic:spPr>
                </pic:pic>
              </a:graphicData>
            </a:graphic>
          </wp:anchor>
        </w:drawing>
      </w:r>
      <w:r>
        <w:rPr>
          <w:noProof/>
          <w:lang w:val="en-US"/>
        </w:rPr>
        <w:drawing>
          <wp:anchor distT="0" distB="0" distL="114300" distR="114300" simplePos="0" relativeHeight="251773952" behindDoc="1" locked="0" layoutInCell="1" allowOverlap="1">
            <wp:simplePos x="0" y="0"/>
            <wp:positionH relativeFrom="column">
              <wp:posOffset>3350895</wp:posOffset>
            </wp:positionH>
            <wp:positionV relativeFrom="paragraph">
              <wp:posOffset>288925</wp:posOffset>
            </wp:positionV>
            <wp:extent cx="2481580" cy="1543685"/>
            <wp:effectExtent l="19050" t="0" r="0" b="0"/>
            <wp:wrapSquare wrapText="bothSides"/>
            <wp:docPr id="1434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2 Lichinga.jpg"/>
                    <pic:cNvPicPr/>
                  </pic:nvPicPr>
                  <pic:blipFill>
                    <a:blip r:embed="rId9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1580" cy="1543685"/>
                    </a:xfrm>
                    <a:prstGeom prst="rect">
                      <a:avLst/>
                    </a:prstGeom>
                  </pic:spPr>
                </pic:pic>
              </a:graphicData>
            </a:graphic>
          </wp:anchor>
        </w:drawing>
      </w:r>
      <w:r w:rsidR="00A8332E" w:rsidRPr="0015732A">
        <w:t xml:space="preserve">O estudo foi realizado em Maio de 2014 nos campos de ensaio multi-localizado de cultivo intercalar de soja e milho, na localidade Lumbi, distrito de Chimbunila, província de Niassa. Em todos os indivíduos colectados de soja foi observada a formação de nódulos radiculares, mas em muitos o seu número era muito reduzido, além de apresentarem uma cor escura e serem ocos por dentro (foto à direita, acima). Acredita-se que seja porque a soja já tenha atingido a fase de maturação, os produtos fotossintéticos já deixaram de ser enviados à raiz, o conteúdo tenha sido consumido e os nódulos se soltaram da raiz. </w:t>
      </w:r>
    </w:p>
    <w:p w:rsidR="00A8332E" w:rsidRPr="0015732A" w:rsidRDefault="00A8332E" w:rsidP="00044CEE">
      <w:pPr>
        <w:pStyle w:val="22"/>
        <w:spacing w:after="120"/>
      </w:pPr>
      <w:r w:rsidRPr="0015732A">
        <w:t xml:space="preserve">A separação dos nódulos, a fotografia e a colecta de amostras para a análise da sequência de base do gene </w:t>
      </w:r>
      <w:r w:rsidRPr="0015732A">
        <w:rPr>
          <w:i/>
        </w:rPr>
        <w:t>nifD</w:t>
      </w:r>
      <w:r w:rsidRPr="0015732A">
        <w:rPr>
          <w:noProof/>
        </w:rPr>
        <w:t xml:space="preserve"> foram feitas seguindo o mesmo</w:t>
      </w:r>
      <w:r w:rsidRPr="0015732A">
        <w:t xml:space="preserve"> procedimento dos últimos dois anos. A maioria dos camponeses cultiva o feijão vulgar, alguns praticando apenas a monocultura, e outros o cultivo intercalar com plantio tardio junto com o milho. Como algumas plantas de feijão vulgar ainda apresentavam folhas verdes, realizou-se a observação dos seus nódulos radiculares. O seu número não era muito grande, e em comparação com os da soja, eram menores (foto à direita, abaixo). </w:t>
      </w:r>
    </w:p>
    <w:p w:rsidR="00A8332E" w:rsidRPr="0015732A" w:rsidRDefault="00A8332E" w:rsidP="00044CEE">
      <w:pPr>
        <w:pStyle w:val="22"/>
        <w:spacing w:after="120"/>
      </w:pPr>
      <w:r w:rsidRPr="0015732A">
        <w:lastRenderedPageBreak/>
        <w:t xml:space="preserve">Nas localidades de Murimo e Namiope, distrito de Gurué, província de Zambézia, muitos camponeses já haviam feito a colheita de soja, e não foi possível se fazer um estudo amplo. Foi feito o estudo pontual com as plantas deixadas nos campos, e não foi possível observar nódulos radiculares em praticamente nenhuma delas. </w:t>
      </w:r>
    </w:p>
    <w:p w:rsidR="00A8332E" w:rsidRPr="0015732A" w:rsidRDefault="00A8332E" w:rsidP="00044CEE">
      <w:pPr>
        <w:pStyle w:val="22"/>
        <w:spacing w:after="120"/>
      </w:pPr>
      <w:r w:rsidRPr="0015732A">
        <w:rPr>
          <w:noProof/>
          <w:lang w:val="en-US"/>
        </w:rPr>
        <w:drawing>
          <wp:anchor distT="0" distB="0" distL="114300" distR="114300" simplePos="0" relativeHeight="251776000" behindDoc="1" locked="0" layoutInCell="1" allowOverlap="1">
            <wp:simplePos x="0" y="0"/>
            <wp:positionH relativeFrom="column">
              <wp:posOffset>118745</wp:posOffset>
            </wp:positionH>
            <wp:positionV relativeFrom="paragraph">
              <wp:posOffset>194310</wp:posOffset>
            </wp:positionV>
            <wp:extent cx="2324100" cy="1543050"/>
            <wp:effectExtent l="19050" t="0" r="0" b="0"/>
            <wp:wrapTight wrapText="bothSides">
              <wp:wrapPolygon edited="0">
                <wp:start x="-177" y="0"/>
                <wp:lineTo x="-177" y="21333"/>
                <wp:lineTo x="21600" y="21333"/>
                <wp:lineTo x="21600" y="0"/>
                <wp:lineTo x="-177" y="0"/>
              </wp:wrapPolygon>
            </wp:wrapTight>
            <wp:docPr id="1434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uriaze nodule.jpg"/>
                    <pic:cNvPicPr/>
                  </pic:nvPicPr>
                  <pic:blipFill>
                    <a:blip r:embed="rId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24100" cy="1543050"/>
                    </a:xfrm>
                    <a:prstGeom prst="rect">
                      <a:avLst/>
                    </a:prstGeom>
                  </pic:spPr>
                </pic:pic>
              </a:graphicData>
            </a:graphic>
          </wp:anchor>
        </w:drawing>
      </w:r>
      <w:r w:rsidRPr="0015732A">
        <w:t xml:space="preserve">No estudo feito na localidade de Muriaze, distrito de Napale, província de Nampula, foram observados indivíduos de soja com sintomas de contaminação de vírus (foto à esquerda), observados também em Lichinga e Gurué. Na raiz desse indivíduo foi observada a formação de nódulos radiculares que acredita-se que realize a fixação de nitrogénio. Os indivíduos contaminados com o vírus, apesar de possuírem vagens maduras, tinham abundantes folhas verdes, sugerindo que realizavam a fotossíntese activamente. A planta em si já atingiu a fase de maturação, mas as folhas verdes continuavam enviando os produtos fotossintéticos, e por isso acredita-se que havia nódulos radiculares activos. </w:t>
      </w:r>
    </w:p>
    <w:p w:rsidR="00A8332E" w:rsidRPr="0015732A" w:rsidRDefault="00A8332E" w:rsidP="00A8332E">
      <w:pPr>
        <w:pStyle w:val="5"/>
        <w:spacing w:after="120"/>
      </w:pPr>
      <w:r w:rsidRPr="0015732A">
        <w:t>Análise genética da diversidade de rizóbios de soja</w:t>
      </w:r>
    </w:p>
    <w:p w:rsidR="00A8332E" w:rsidRPr="0015732A" w:rsidRDefault="00A8332E" w:rsidP="00044CEE">
      <w:pPr>
        <w:pStyle w:val="22"/>
        <w:spacing w:after="120"/>
      </w:pPr>
      <w:r w:rsidRPr="0015732A">
        <w:t>Nos nódulos radiculares das leguminosas de grãos existem as bactérias simbióticas, rizóbios, que obtêm nutrientes como o carbono das plantas e fornecem nutrientes a estas, fixando o nitrogénio atmosférico por meio de enzima nitrogenase. No cultivo de leguminosas de grãos em solo pobre em nutrientes das regiões tropicais e subtropicais, cerca de 20 a 80 kg de nitrogénio atmosférico são fixados anualmente por hectare, e absorvidos pelas plantas. Na região do Corredor de Nacala onde é realizado o Projecto, as informações sobre a diversidade de rizóbios que mantêm uma relação simbiótica com a soja podem contribuir para o desenvolvimento da sua técnica de inoculação.</w:t>
      </w:r>
    </w:p>
    <w:p w:rsidR="00A8332E" w:rsidRPr="0015732A" w:rsidRDefault="00A8332E" w:rsidP="00044CEE">
      <w:pPr>
        <w:pStyle w:val="22"/>
        <w:spacing w:after="120"/>
      </w:pPr>
      <w:r w:rsidRPr="0015732A">
        <w:t>Na campanha 2012/2013, foram colectados nódulos radiculares das raízes de soja cultivada nos ensaios multi-localizados e nos ensaios de aplicação de fertilizante na região do Corredor de Nacala, nos 5 campos com agro-ecossistemas diferentes (Lichinga, Mutuáli, Mutequelesse, Ruace e Muriaze). Foi estudada a homologia da sequência de base do DNA de rizóbios, tentando se analisar a sua diversidade genética. Segue a explicação do método de estudo.</w:t>
      </w:r>
    </w:p>
    <w:p w:rsidR="00A8332E" w:rsidRDefault="00A8332E" w:rsidP="00044CEE">
      <w:pPr>
        <w:pStyle w:val="22"/>
        <w:spacing w:after="120"/>
        <w:rPr>
          <w:rFonts w:hint="eastAsia"/>
        </w:rPr>
      </w:pPr>
      <w:r w:rsidRPr="0015732A">
        <w:t xml:space="preserve">Cada um dos nódulos foi amassado sobre o cartão FTA para fazer absorver a amostra que contém o DNA, feita a secagem a ar, e foi levado de volta ao Japão. Foram utilizados como </w:t>
      </w:r>
      <w:r w:rsidRPr="0015732A">
        <w:rPr>
          <w:i/>
        </w:rPr>
        <w:t>primers</w:t>
      </w:r>
      <w:r w:rsidRPr="0015732A">
        <w:t xml:space="preserve"> o </w:t>
      </w:r>
      <w:r w:rsidRPr="0015732A">
        <w:rPr>
          <w:i/>
        </w:rPr>
        <w:t>nifD-70F</w:t>
      </w:r>
      <w:r w:rsidRPr="0015732A">
        <w:t xml:space="preserve"> e o </w:t>
      </w:r>
      <w:r w:rsidRPr="0015732A">
        <w:rPr>
          <w:i/>
        </w:rPr>
        <w:t>nifD-904R</w:t>
      </w:r>
      <w:r w:rsidRPr="0015732A">
        <w:t xml:space="preserve"> para o gene </w:t>
      </w:r>
      <w:r w:rsidRPr="0015732A">
        <w:rPr>
          <w:i/>
        </w:rPr>
        <w:t>nifD</w:t>
      </w:r>
      <w:r w:rsidRPr="0015732A">
        <w:t>, e o 16S-F e o 23S-R, para o domínio ITS. Feito o sequenciamento directo do subproduto da amplificação por PCR, foi realizada a análise através do algoritmo BLAST da sequência parcial de bases obtida, e tentou-se fazer a identificação bacteriana com base na homologia com a sequência de base de rizóbios conhecidos.</w:t>
      </w:r>
    </w:p>
    <w:p w:rsidR="00153392" w:rsidRPr="0015732A" w:rsidRDefault="00153392" w:rsidP="00044CEE">
      <w:pPr>
        <w:pStyle w:val="22"/>
        <w:spacing w:after="120"/>
      </w:pPr>
      <w:r w:rsidRPr="00153392">
        <w:lastRenderedPageBreak/>
        <w:drawing>
          <wp:inline distT="0" distB="0" distL="0" distR="0">
            <wp:extent cx="5676405" cy="3954483"/>
            <wp:effectExtent l="19050" t="0" r="0" b="0"/>
            <wp:docPr id="2048"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76900" cy="3957955"/>
                    </a:xfrm>
                    <a:prstGeom prst="rect">
                      <a:avLst/>
                    </a:prstGeom>
                  </pic:spPr>
                </pic:pic>
              </a:graphicData>
            </a:graphic>
          </wp:inline>
        </w:drawing>
      </w:r>
    </w:p>
    <w:p w:rsidR="00A8332E" w:rsidRPr="0015732A" w:rsidRDefault="00A8332E" w:rsidP="00153392">
      <w:pPr>
        <w:pStyle w:val="22"/>
        <w:spacing w:beforeLines="100" w:after="120"/>
        <w:rPr>
          <w:u w:val="single"/>
        </w:rPr>
      </w:pPr>
      <w:r w:rsidRPr="0015732A">
        <w:t xml:space="preserve">A maioria das sequências de base do gene </w:t>
      </w:r>
      <w:r w:rsidRPr="0015732A">
        <w:rPr>
          <w:i/>
        </w:rPr>
        <w:t>nifD</w:t>
      </w:r>
      <w:r w:rsidRPr="0015732A">
        <w:t xml:space="preserve"> e do domínio ITS dos rizóbios de soja, encontrados em Moçambique, mostrou homologia com </w:t>
      </w:r>
      <w:r w:rsidRPr="0015732A">
        <w:rPr>
          <w:i/>
        </w:rPr>
        <w:t>Bradyrhizobium elkanii</w:t>
      </w:r>
      <w:r w:rsidRPr="0015732A">
        <w:t xml:space="preserve">. A segunda sequência mais frequente era do grupo com alto grau de homologia com </w:t>
      </w:r>
      <w:r w:rsidRPr="0015732A">
        <w:rPr>
          <w:i/>
        </w:rPr>
        <w:t>Bradyrhizobium sp.</w:t>
      </w:r>
      <w:r w:rsidRPr="0015732A">
        <w:t xml:space="preserve">, ainda sem classificação precisa. Estes grupos apresentam pertinência com os rizóbios da família </w:t>
      </w:r>
      <w:r w:rsidRPr="0015732A">
        <w:rPr>
          <w:i/>
        </w:rPr>
        <w:t xml:space="preserve">Vigna </w:t>
      </w:r>
      <w:r w:rsidRPr="0015732A">
        <w:t xml:space="preserve">(feijão nhemba, por exemplo). Por outro lado, foram identificadas poucas sequências que apresentem alta homologia com </w:t>
      </w:r>
      <w:r w:rsidRPr="0015732A">
        <w:rPr>
          <w:i/>
        </w:rPr>
        <w:t xml:space="preserve">B. japonicume </w:t>
      </w:r>
      <w:r w:rsidRPr="0015732A">
        <w:t xml:space="preserve">e </w:t>
      </w:r>
      <w:r w:rsidRPr="0015732A">
        <w:rPr>
          <w:i/>
        </w:rPr>
        <w:t>B. yuanmingens</w:t>
      </w:r>
      <w:r w:rsidRPr="0015732A">
        <w:t xml:space="preserve">. Isto sugere, </w:t>
      </w:r>
      <w:r w:rsidRPr="0015732A">
        <w:rPr>
          <w:u w:val="single"/>
        </w:rPr>
        <w:t>para o cultivo corrente de soja na região do Corredor de Nacala, a probabilidade de aumento da fixação biológica de nitrogénio e do rendimento da soja, através da optimização dos rizóbios em simbiose, através da inoculação com bactérias alóctones.</w:t>
      </w:r>
    </w:p>
    <w:p w:rsidR="005C39F8" w:rsidRPr="0015732A" w:rsidRDefault="002B4E36" w:rsidP="00044CEE">
      <w:pPr>
        <w:pStyle w:val="22"/>
        <w:spacing w:after="120"/>
      </w:pPr>
      <w:r w:rsidRPr="002B4E36">
        <w:rPr>
          <w:rStyle w:val="14"/>
        </w:rPr>
      </w:r>
      <w:r w:rsidRPr="002B4E36">
        <w:rPr>
          <w:rStyle w:val="14"/>
        </w:rPr>
        <w:pict>
          <v:group id="_x0000_s1847" style="width:493.2pt;height:348.1pt;mso-position-horizontal-relative:char;mso-position-vertical-relative:line" coordorigin="1066,8443" coordsize="9864,69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 o:spid="_x0000_s1848" type="#_x0000_t75" style="position:absolute;left:1066;top:8474;width:5488;height:6931;visibility:visible">
              <v:imagedata r:id="rId98" o:title=""/>
              <v:path arrowok="t"/>
            </v:shape>
            <v:rect id="正方形/長方形 29" o:spid="_x0000_s1849" style="position:absolute;left:7482;top:8808;width:3347;height:6143;visibility:visible;v-text-anchor:middle" filled="f"/>
            <v:line id="直線コネクタ 30" o:spid="_x0000_s1850" style="position:absolute;visibility:visible" from="7483,10553" to="10831,10553" o:connectortype="straight"/>
            <v:line id="直線コネクタ 31" o:spid="_x0000_s1851" style="position:absolute;visibility:visible" from="7483,11370" to="10831,11370" o:connectortype="straight"/>
            <v:line id="直線コネクタ 288" o:spid="_x0000_s1852" style="position:absolute;visibility:visible" from="7483,11908" to="10831,11908" o:connectortype="straight"/>
            <v:line id="直線コネクタ 289" o:spid="_x0000_s1853" style="position:absolute;visibility:visible" from="7483,12288" to="10831,12288" o:connectortype="straight"/>
            <v:line id="直線コネクタ 290" o:spid="_x0000_s1854" style="position:absolute;visibility:visible" from="7493,13445" to="10840,13445" o:connectortype="straight"/>
            <v:line id="直線コネクタ 291" o:spid="_x0000_s1855" style="position:absolute;visibility:visible" from="7483,14559" to="10831,14559" o:connectortype="straight"/>
            <v:line id="直線コネクタ 292" o:spid="_x0000_s1856" style="position:absolute;visibility:visible" from="8336,8807" to="8336,14960" o:connectortype="straight"/>
            <v:line id="直線コネクタ 293" o:spid="_x0000_s1857" style="position:absolute;visibility:visible" from="9153,8807" to="9153,14960" o:connectortype="straight"/>
            <v:line id="直線コネクタ 294" o:spid="_x0000_s1858" style="position:absolute;visibility:visible" from="9970,8807" to="9970,14960" o:connectortype="straight"/>
            <v:shape id="テキスト ボックス 37" o:spid="_x0000_s1859" type="#_x0000_t202" style="position:absolute;left:7525;top:8443;width:865;height:456;visibility:visible" filled="f" stroked="f">
              <v:textbox style="mso-next-textbox:#テキスト ボックス 37">
                <w:txbxContent>
                  <w:p w:rsidR="00F24ACE" w:rsidRDefault="00F24ACE" w:rsidP="005C39F8">
                    <w:pPr>
                      <w:pStyle w:val="Web"/>
                      <w:spacing w:before="0" w:beforeAutospacing="0" w:after="0" w:afterAutospacing="0"/>
                    </w:pPr>
                    <w:r w:rsidRPr="00C6394C">
                      <w:rPr>
                        <w:rFonts w:hint="eastAsia"/>
                        <w:color w:val="000000"/>
                        <w:kern w:val="24"/>
                        <w:sz w:val="20"/>
                        <w:szCs w:val="20"/>
                      </w:rPr>
                      <w:t>G1-M</w:t>
                    </w:r>
                  </w:p>
                </w:txbxContent>
              </v:textbox>
            </v:shape>
            <v:shape id="テキスト ボックス 42" o:spid="_x0000_s1860" type="#_x0000_t202" style="position:absolute;left:8250;top:8443;width:1202;height:456;visibility:visible" filled="f" stroked="f">
              <v:textbox style="mso-next-textbox:#テキスト ボックス 42">
                <w:txbxContent>
                  <w:p w:rsidR="00F24ACE" w:rsidRDefault="00F24ACE" w:rsidP="005C39F8">
                    <w:pPr>
                      <w:pStyle w:val="Web"/>
                      <w:spacing w:before="0" w:beforeAutospacing="0" w:after="0" w:afterAutospacing="0"/>
                    </w:pPr>
                    <w:r w:rsidRPr="00C6394C">
                      <w:rPr>
                        <w:rFonts w:hint="eastAsia"/>
                        <w:color w:val="000000"/>
                        <w:kern w:val="24"/>
                        <w:sz w:val="20"/>
                        <w:szCs w:val="20"/>
                      </w:rPr>
                      <w:t>G1-B-EF</w:t>
                    </w:r>
                  </w:p>
                </w:txbxContent>
              </v:textbox>
            </v:shape>
            <v:shape id="テキスト ボックス 43" o:spid="_x0000_s1861" type="#_x0000_t202" style="position:absolute;left:9093;top:8443;width:1231;height:456;visibility:visible" filled="f" stroked="f">
              <v:textbox style="mso-next-textbox:#テキスト ボックス 43">
                <w:txbxContent>
                  <w:p w:rsidR="00F24ACE" w:rsidRDefault="00F24ACE" w:rsidP="005C39F8">
                    <w:pPr>
                      <w:pStyle w:val="Web"/>
                      <w:spacing w:before="0" w:beforeAutospacing="0" w:after="0" w:afterAutospacing="0"/>
                    </w:pPr>
                    <w:r w:rsidRPr="00C6394C">
                      <w:rPr>
                        <w:rFonts w:hint="eastAsia"/>
                        <w:color w:val="000000"/>
                        <w:kern w:val="24"/>
                        <w:sz w:val="20"/>
                        <w:szCs w:val="20"/>
                      </w:rPr>
                      <w:t>G1-B-PR</w:t>
                    </w:r>
                  </w:p>
                </w:txbxContent>
              </v:textbox>
            </v:shape>
            <v:shape id="テキスト ボックス 44" o:spid="_x0000_s1862" type="#_x0000_t202" style="position:absolute;left:10065;top:8443;width:865;height:456;visibility:visible" filled="f" stroked="f">
              <v:textbox style="mso-next-textbox:#テキスト ボックス 44">
                <w:txbxContent>
                  <w:p w:rsidR="00F24ACE" w:rsidRDefault="00F24ACE" w:rsidP="005C39F8">
                    <w:pPr>
                      <w:pStyle w:val="Web"/>
                      <w:spacing w:before="0" w:beforeAutospacing="0" w:after="0" w:afterAutospacing="0"/>
                    </w:pPr>
                    <w:r w:rsidRPr="00C6394C">
                      <w:rPr>
                        <w:rFonts w:hint="eastAsia"/>
                        <w:color w:val="000000"/>
                        <w:kern w:val="24"/>
                        <w:sz w:val="20"/>
                        <w:szCs w:val="20"/>
                      </w:rPr>
                      <w:t>G2-M</w:t>
                    </w:r>
                  </w:p>
                </w:txbxContent>
              </v:textbox>
            </v:shape>
            <v:shape id="テキスト ボックス 45" o:spid="_x0000_s1863" type="#_x0000_t202" style="position:absolute;left:7795;top:9323;width:480;height:779;visibility:visible" filled="f" stroked="f">
              <v:textbox style="mso-next-textbox:#テキスト ボックス 45">
                <w:txbxContent>
                  <w:p w:rsidR="00F24ACE" w:rsidRDefault="00F24ACE" w:rsidP="00463953">
                    <w:pPr>
                      <w:pStyle w:val="Web"/>
                      <w:spacing w:beforeLines="50" w:beforeAutospacing="0" w:after="0" w:afterAutospacing="0"/>
                    </w:pPr>
                    <w:r w:rsidRPr="00C6394C">
                      <w:rPr>
                        <w:rFonts w:hint="eastAsia"/>
                        <w:color w:val="000000"/>
                        <w:kern w:val="24"/>
                        <w:sz w:val="28"/>
                        <w:szCs w:val="28"/>
                      </w:rPr>
                      <w:t>9</w:t>
                    </w:r>
                  </w:p>
                </w:txbxContent>
              </v:textbox>
            </v:shape>
            <v:shape id="テキスト ボックス 46" o:spid="_x0000_s1864" type="#_x0000_t202" style="position:absolute;left:7675;top:10578;width:637;height:779;visibility:visible" filled="f" stroked="f">
              <v:textbox style="mso-next-textbox:#テキスト ボックス 46">
                <w:txbxContent>
                  <w:p w:rsidR="00F24ACE" w:rsidRDefault="00F24ACE" w:rsidP="00463953">
                    <w:pPr>
                      <w:pStyle w:val="Web"/>
                      <w:spacing w:beforeLines="50" w:beforeAutospacing="0" w:after="0" w:afterAutospacing="0"/>
                    </w:pPr>
                    <w:r w:rsidRPr="00C6394C">
                      <w:rPr>
                        <w:rFonts w:hint="eastAsia"/>
                        <w:color w:val="000000"/>
                        <w:kern w:val="24"/>
                        <w:sz w:val="28"/>
                        <w:szCs w:val="28"/>
                      </w:rPr>
                      <w:t>19</w:t>
                    </w:r>
                  </w:p>
                </w:txbxContent>
              </v:textbox>
            </v:shape>
            <v:shape id="テキスト ボックス 47" o:spid="_x0000_s1865" type="#_x0000_t202" style="position:absolute;left:7795;top:11688;width:480;height:779;visibility:visible" filled="f" stroked="f">
              <v:textbox style="mso-next-textbox:#テキスト ボックス 47">
                <w:txbxContent>
                  <w:p w:rsidR="00F24ACE" w:rsidRDefault="00F24ACE" w:rsidP="00463953">
                    <w:pPr>
                      <w:pStyle w:val="Web"/>
                      <w:spacing w:beforeLines="50" w:beforeAutospacing="0" w:after="0" w:afterAutospacing="0"/>
                    </w:pPr>
                    <w:r w:rsidRPr="00C6394C">
                      <w:rPr>
                        <w:rFonts w:hint="eastAsia"/>
                        <w:color w:val="000000"/>
                        <w:kern w:val="24"/>
                        <w:sz w:val="28"/>
                        <w:szCs w:val="28"/>
                      </w:rPr>
                      <w:t>2</w:t>
                    </w:r>
                  </w:p>
                </w:txbxContent>
              </v:textbox>
            </v:shape>
            <v:shape id="テキスト ボックス 48" o:spid="_x0000_s1866" type="#_x0000_t202" style="position:absolute;left:8511;top:10578;width:636;height:779;visibility:visible" filled="f" stroked="f">
              <v:textbox style="mso-next-textbox:#テキスト ボックス 48">
                <w:txbxContent>
                  <w:p w:rsidR="00F24ACE" w:rsidRDefault="00F24ACE" w:rsidP="00463953">
                    <w:pPr>
                      <w:pStyle w:val="Web"/>
                      <w:spacing w:beforeLines="50" w:beforeAutospacing="0" w:after="0" w:afterAutospacing="0"/>
                    </w:pPr>
                    <w:r w:rsidRPr="00C6394C">
                      <w:rPr>
                        <w:rFonts w:hint="eastAsia"/>
                        <w:color w:val="000000"/>
                        <w:kern w:val="24"/>
                        <w:sz w:val="28"/>
                        <w:szCs w:val="28"/>
                      </w:rPr>
                      <w:t>19</w:t>
                    </w:r>
                  </w:p>
                </w:txbxContent>
              </v:textbox>
            </v:shape>
            <v:shape id="テキスト ボックス 49" o:spid="_x0000_s1867" type="#_x0000_t202" style="position:absolute;left:8629;top:11688;width:480;height:779;visibility:visible" filled="f" stroked="f">
              <v:textbox style="mso-next-textbox:#テキスト ボックス 49">
                <w:txbxContent>
                  <w:p w:rsidR="00F24ACE" w:rsidRDefault="00F24ACE" w:rsidP="00463953">
                    <w:pPr>
                      <w:pStyle w:val="Web"/>
                      <w:spacing w:beforeLines="50" w:beforeAutospacing="0" w:after="0" w:afterAutospacing="0"/>
                    </w:pPr>
                    <w:r w:rsidRPr="00C6394C">
                      <w:rPr>
                        <w:rFonts w:hint="eastAsia"/>
                        <w:color w:val="000000"/>
                        <w:kern w:val="24"/>
                        <w:sz w:val="28"/>
                        <w:szCs w:val="28"/>
                      </w:rPr>
                      <w:t>1</w:t>
                    </w:r>
                  </w:p>
                </w:txbxContent>
              </v:textbox>
            </v:shape>
            <v:shape id="テキスト ボックス 50" o:spid="_x0000_s1868" type="#_x0000_t202" style="position:absolute;left:9427;top:11688;width:480;height:779;visibility:visible" filled="f" stroked="f">
              <v:textbox style="mso-next-textbox:#テキスト ボックス 50">
                <w:txbxContent>
                  <w:p w:rsidR="00F24ACE" w:rsidRDefault="00F24ACE" w:rsidP="00463953">
                    <w:pPr>
                      <w:pStyle w:val="Web"/>
                      <w:spacing w:beforeLines="50" w:beforeAutospacing="0" w:after="0" w:afterAutospacing="0"/>
                    </w:pPr>
                    <w:r w:rsidRPr="00C6394C">
                      <w:rPr>
                        <w:rFonts w:hint="eastAsia"/>
                        <w:color w:val="000000"/>
                        <w:kern w:val="24"/>
                        <w:sz w:val="28"/>
                        <w:szCs w:val="28"/>
                      </w:rPr>
                      <w:t>2</w:t>
                    </w:r>
                  </w:p>
                </w:txbxContent>
              </v:textbox>
            </v:shape>
            <v:shape id="テキスト ボックス 51" o:spid="_x0000_s1869" type="#_x0000_t202" style="position:absolute;left:9307;top:10578;width:636;height:779;visibility:visible" filled="f" stroked="f">
              <v:textbox style="mso-next-textbox:#テキスト ボックス 51">
                <w:txbxContent>
                  <w:p w:rsidR="00F24ACE" w:rsidRDefault="00F24ACE" w:rsidP="00463953">
                    <w:pPr>
                      <w:pStyle w:val="Web"/>
                      <w:spacing w:beforeLines="50" w:beforeAutospacing="0" w:after="0" w:afterAutospacing="0"/>
                    </w:pPr>
                    <w:r w:rsidRPr="00C6394C">
                      <w:rPr>
                        <w:rFonts w:hint="eastAsia"/>
                        <w:color w:val="000000"/>
                        <w:kern w:val="24"/>
                        <w:sz w:val="28"/>
                        <w:szCs w:val="28"/>
                      </w:rPr>
                      <w:t>22</w:t>
                    </w:r>
                  </w:p>
                </w:txbxContent>
              </v:textbox>
            </v:shape>
            <v:shape id="テキスト ボックス 52" o:spid="_x0000_s1870" type="#_x0000_t202" style="position:absolute;left:10162;top:10578;width:636;height:779;visibility:visible" filled="f" stroked="f">
              <v:textbox style="mso-next-textbox:#テキスト ボックス 52">
                <w:txbxContent>
                  <w:p w:rsidR="00F24ACE" w:rsidRDefault="00F24ACE" w:rsidP="00463953">
                    <w:pPr>
                      <w:pStyle w:val="Web"/>
                      <w:spacing w:beforeLines="50" w:beforeAutospacing="0" w:after="0" w:afterAutospacing="0"/>
                    </w:pPr>
                    <w:r w:rsidRPr="00C6394C">
                      <w:rPr>
                        <w:rFonts w:hint="eastAsia"/>
                        <w:color w:val="000000"/>
                        <w:kern w:val="24"/>
                        <w:sz w:val="28"/>
                        <w:szCs w:val="28"/>
                      </w:rPr>
                      <w:t>20</w:t>
                    </w:r>
                  </w:p>
                </w:txbxContent>
              </v:textbox>
            </v:shape>
            <v:shape id="テキスト ボックス 53" o:spid="_x0000_s1871" type="#_x0000_t202" style="position:absolute;left:10280;top:9323;width:480;height:779;visibility:visible" filled="f" stroked="f">
              <v:textbox style="mso-next-textbox:#テキスト ボックス 53">
                <w:txbxContent>
                  <w:p w:rsidR="00F24ACE" w:rsidRDefault="00F24ACE" w:rsidP="00463953">
                    <w:pPr>
                      <w:pStyle w:val="Web"/>
                      <w:spacing w:beforeLines="50" w:beforeAutospacing="0" w:after="0" w:afterAutospacing="0"/>
                    </w:pPr>
                    <w:r w:rsidRPr="00C6394C">
                      <w:rPr>
                        <w:rFonts w:hint="eastAsia"/>
                        <w:color w:val="000000"/>
                        <w:kern w:val="24"/>
                        <w:sz w:val="28"/>
                        <w:szCs w:val="28"/>
                      </w:rPr>
                      <w:t>1</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1" o:spid="_x0000_s1872" type="#_x0000_t88" style="position:absolute;left:6464;top:10625;width:191;height:657;visibility:visible;v-text-anchor:middle" adj="2016" strokeweight="1pt"/>
            <v:shape id="テキスト ボックス 9" o:spid="_x0000_s1873" type="#_x0000_t202" style="position:absolute;left:6622;top:10553;width:847;height:779;visibility:visible" filled="f" stroked="f">
              <v:textbox style="mso-next-textbox:#テキスト ボックス 9">
                <w:txbxContent>
                  <w:p w:rsidR="00F24ACE" w:rsidRDefault="00F24ACE" w:rsidP="00463953">
                    <w:pPr>
                      <w:pStyle w:val="Web"/>
                      <w:spacing w:beforeLines="50" w:beforeAutospacing="0" w:after="0" w:afterAutospacing="0"/>
                    </w:pPr>
                    <w:r w:rsidRPr="00C6394C">
                      <w:rPr>
                        <w:rFonts w:hint="eastAsia"/>
                        <w:color w:val="000000"/>
                        <w:kern w:val="24"/>
                        <w:sz w:val="28"/>
                        <w:szCs w:val="28"/>
                      </w:rPr>
                      <w:t>G1b</w:t>
                    </w:r>
                  </w:p>
                </w:txbxContent>
              </v:textbox>
            </v:shape>
            <v:shape id="右中かっこ 15" o:spid="_x0000_s1874" type="#_x0000_t88" style="position:absolute;left:6464;top:11357;width:191;height:520;visibility:visible;v-text-anchor:middle" adj="1630" strokeweight="1pt"/>
            <v:shape id="テキスト ボックス 12" o:spid="_x0000_s1875" type="#_x0000_t202" style="position:absolute;left:6605;top:11197;width:840;height:779;visibility:visible" filled="f" stroked="f">
              <v:textbox style="mso-next-textbox:#テキスト ボックス 12">
                <w:txbxContent>
                  <w:p w:rsidR="00F24ACE" w:rsidRDefault="00F24ACE" w:rsidP="00463953">
                    <w:pPr>
                      <w:pStyle w:val="Web"/>
                      <w:spacing w:beforeLines="50" w:beforeAutospacing="0" w:after="0" w:afterAutospacing="0"/>
                    </w:pPr>
                    <w:r w:rsidRPr="00C6394C">
                      <w:rPr>
                        <w:rFonts w:hint="eastAsia"/>
                        <w:color w:val="000000"/>
                        <w:kern w:val="24"/>
                        <w:sz w:val="28"/>
                        <w:szCs w:val="28"/>
                      </w:rPr>
                      <w:t>G2a</w:t>
                    </w:r>
                  </w:p>
                </w:txbxContent>
              </v:textbox>
            </v:shape>
            <v:shape id="右中かっこ 18" o:spid="_x0000_s1876" type="#_x0000_t88" style="position:absolute;left:6464;top:11942;width:188;height:289;visibility:visible;v-text-anchor:middle" adj="2713" strokeweight="1pt"/>
            <v:shape id="テキスト ボックス 15" o:spid="_x0000_s1877" type="#_x0000_t202" style="position:absolute;left:6603;top:11680;width:848;height:779;visibility:visible" filled="f" stroked="f">
              <v:textbox style="mso-next-textbox:#テキスト ボックス 15">
                <w:txbxContent>
                  <w:p w:rsidR="00F24ACE" w:rsidRDefault="00F24ACE" w:rsidP="00463953">
                    <w:pPr>
                      <w:pStyle w:val="Web"/>
                      <w:spacing w:beforeLines="50" w:beforeAutospacing="0" w:after="0" w:afterAutospacing="0"/>
                    </w:pPr>
                    <w:r w:rsidRPr="00C6394C">
                      <w:rPr>
                        <w:rFonts w:hint="eastAsia"/>
                        <w:color w:val="000000"/>
                        <w:kern w:val="24"/>
                        <w:sz w:val="28"/>
                        <w:szCs w:val="28"/>
                      </w:rPr>
                      <w:t>G2b</w:t>
                    </w:r>
                  </w:p>
                </w:txbxContent>
              </v:textbox>
            </v:shape>
            <v:shape id="右中かっこ 21" o:spid="_x0000_s1878" type="#_x0000_t88" style="position:absolute;left:6464;top:12310;width:191;height:1076;visibility:visible;v-text-anchor:middle" adj="931" strokeweight="1pt"/>
            <v:shape id="テキスト ボックス 18" o:spid="_x0000_s1879" type="#_x0000_t202" style="position:absolute;left:6605;top:12422;width:848;height:779;visibility:visible" filled="f" stroked="f">
              <v:textbox style="mso-next-textbox:#テキスト ボックス 18">
                <w:txbxContent>
                  <w:p w:rsidR="00F24ACE" w:rsidRDefault="00F24ACE" w:rsidP="00463953">
                    <w:pPr>
                      <w:pStyle w:val="Web"/>
                      <w:spacing w:beforeLines="50" w:beforeAutospacing="0" w:after="0" w:afterAutospacing="0"/>
                    </w:pPr>
                    <w:r w:rsidRPr="00C6394C">
                      <w:rPr>
                        <w:rFonts w:hint="eastAsia"/>
                        <w:color w:val="000000"/>
                        <w:kern w:val="24"/>
                        <w:sz w:val="28"/>
                        <w:szCs w:val="28"/>
                      </w:rPr>
                      <w:t>G2c</w:t>
                    </w:r>
                  </w:p>
                </w:txbxContent>
              </v:textbox>
            </v:shape>
            <v:shape id="右中かっこ 24" o:spid="_x0000_s1880" type="#_x0000_t88" style="position:absolute;left:6464;top:13493;width:179;height:1028;visibility:visible;v-text-anchor:middle" adj="1269" strokeweight="1pt"/>
            <v:shape id="テキスト ボックス 21" o:spid="_x0000_s1881" type="#_x0000_t202" style="position:absolute;left:6593;top:13557;width:848;height:780;visibility:visible" filled="f" stroked="f">
              <v:textbox style="mso-next-textbox:#テキスト ボックス 21">
                <w:txbxContent>
                  <w:p w:rsidR="00F24ACE" w:rsidRDefault="00F24ACE" w:rsidP="00463953">
                    <w:pPr>
                      <w:pStyle w:val="Web"/>
                      <w:spacing w:beforeLines="50" w:beforeAutospacing="0" w:after="0" w:afterAutospacing="0"/>
                    </w:pPr>
                    <w:r w:rsidRPr="00C6394C">
                      <w:rPr>
                        <w:rFonts w:hint="eastAsia"/>
                        <w:color w:val="000000"/>
                        <w:kern w:val="24"/>
                        <w:sz w:val="28"/>
                        <w:szCs w:val="28"/>
                      </w:rPr>
                      <w:t>G2d</w:t>
                    </w:r>
                  </w:p>
                </w:txbxContent>
              </v:textbox>
            </v:shape>
            <v:shape id="右中かっこ 27" o:spid="_x0000_s1882" type="#_x0000_t88" style="position:absolute;left:6464;top:14587;width:191;height:295;visibility:visible;v-text-anchor:middle" adj="1858,10355" strokeweight="1pt"/>
            <v:shape id="テキスト ボックス 24" o:spid="_x0000_s1883" type="#_x0000_t202" style="position:absolute;left:6598;top:14314;width:692;height:779;visibility:visible" filled="f" stroked="f">
              <v:textbox style="mso-next-textbox:#テキスト ボックス 24">
                <w:txbxContent>
                  <w:p w:rsidR="00F24ACE" w:rsidRDefault="00F24ACE" w:rsidP="00463953">
                    <w:pPr>
                      <w:pStyle w:val="Web"/>
                      <w:spacing w:beforeLines="50" w:beforeAutospacing="0" w:after="0" w:afterAutospacing="0"/>
                    </w:pPr>
                    <w:r w:rsidRPr="00C6394C">
                      <w:rPr>
                        <w:rFonts w:hint="eastAsia"/>
                        <w:color w:val="000000"/>
                        <w:kern w:val="24"/>
                        <w:sz w:val="28"/>
                        <w:szCs w:val="28"/>
                      </w:rPr>
                      <w:t>G3</w:t>
                    </w:r>
                  </w:p>
                </w:txbxContent>
              </v:textbox>
            </v:shape>
            <v:shape id="右中かっこ 8" o:spid="_x0000_s1884" type="#_x0000_t88" style="position:absolute;left:6464;top:8947;width:191;height:1565;visibility:visible;v-text-anchor:middle" adj="864" strokeweight="1pt"/>
            <v:shape id="テキスト ボックス 6" o:spid="_x0000_s1885" type="#_x0000_t202" style="position:absolute;left:6605;top:9331;width:840;height:780;visibility:visible" filled="f" stroked="f">
              <v:textbox style="mso-next-textbox:#テキスト ボックス 6">
                <w:txbxContent>
                  <w:p w:rsidR="00F24ACE" w:rsidRDefault="00F24ACE" w:rsidP="00463953">
                    <w:pPr>
                      <w:pStyle w:val="Web"/>
                      <w:spacing w:beforeLines="50" w:beforeAutospacing="0" w:after="0" w:afterAutospacing="0"/>
                    </w:pPr>
                    <w:r w:rsidRPr="00C6394C">
                      <w:rPr>
                        <w:rFonts w:hint="eastAsia"/>
                        <w:color w:val="000000"/>
                        <w:kern w:val="24"/>
                        <w:sz w:val="28"/>
                        <w:szCs w:val="28"/>
                      </w:rPr>
                      <w:t>G1a</w:t>
                    </w:r>
                  </w:p>
                </w:txbxContent>
              </v:textbox>
            </v:shape>
            <w10:wrap type="none"/>
            <w10:anchorlock/>
          </v:group>
        </w:pict>
      </w:r>
    </w:p>
    <w:p w:rsidR="00A8332E" w:rsidRPr="0015732A" w:rsidRDefault="00A8332E" w:rsidP="00044CEE">
      <w:pPr>
        <w:pStyle w:val="22"/>
        <w:spacing w:after="120"/>
      </w:pPr>
      <w:r w:rsidRPr="0015732A">
        <w:t>Na campanha agrícola de 2013/2014 os ensaios multi-localizados foram realizados on-farm. No ensaio do cultivo intercalar de soja e milho realizado nas proximidades de Gurué (4 localidades, na machamba-mãe da localidade G1, machamba-bebê dos senhores EF e PR e na machamba-mãe da localidade G2), foi feita a análise do DNA obtido da amostra de nódulo radicular de soja amassada, seguindo o método explicado acima, e se obteve os resultados indicados na figura acima. A maioria das sequências pertence ao grupo G1b, mas a sequência de parte dos campos possui alta homologia com B. elkanii USDA76 (G1a). Nessa campanha agrícola os camponeses não fizeram nenhuma vez a inoculação de rizóbios, e supôs-se que no passado houve inoculação da estirpe dessa linhagem em campos onde foram identificadas estirpes USDA76.</w:t>
      </w:r>
    </w:p>
    <w:p w:rsidR="000562A3" w:rsidRPr="0015732A" w:rsidRDefault="000562A3" w:rsidP="000562A3">
      <w:pPr>
        <w:pStyle w:val="ad"/>
        <w:rPr>
          <w:lang w:val="pt-PT"/>
        </w:rPr>
      </w:pPr>
      <w:bookmarkStart w:id="158" w:name="_Toc421635593"/>
      <w:r w:rsidRPr="0015732A">
        <w:rPr>
          <w:lang w:val="pt-PT"/>
        </w:rPr>
        <w:t xml:space="preserve">Tabela </w:t>
      </w:r>
      <w:r w:rsidR="00012528">
        <w:rPr>
          <w:lang w:val="pt-PT"/>
        </w:rPr>
        <w:fldChar w:fldCharType="begin"/>
      </w:r>
      <w:r w:rsidR="00012528">
        <w:rPr>
          <w:lang w:val="pt-PT"/>
        </w:rPr>
        <w:instrText xml:space="preserve"> STYLEREF 1 \s </w:instrText>
      </w:r>
      <w:r w:rsidR="00012528">
        <w:rPr>
          <w:lang w:val="pt-PT"/>
        </w:rPr>
        <w:fldChar w:fldCharType="separate"/>
      </w:r>
      <w:r w:rsidR="00F24ACE">
        <w:rPr>
          <w:noProof/>
          <w:lang w:val="pt-PT"/>
        </w:rPr>
        <w:t>2</w:t>
      </w:r>
      <w:r w:rsidR="00012528">
        <w:rPr>
          <w:lang w:val="pt-PT"/>
        </w:rPr>
        <w:fldChar w:fldCharType="end"/>
      </w:r>
      <w:r w:rsidR="00012528">
        <w:rPr>
          <w:lang w:val="pt-PT"/>
        </w:rPr>
        <w:noBreakHyphen/>
      </w:r>
      <w:r w:rsidR="00012528">
        <w:rPr>
          <w:lang w:val="pt-PT"/>
        </w:rPr>
        <w:fldChar w:fldCharType="begin"/>
      </w:r>
      <w:r w:rsidR="00012528">
        <w:rPr>
          <w:lang w:val="pt-PT"/>
        </w:rPr>
        <w:instrText xml:space="preserve"> SEQ Tabela \* ARABIC \s 1 </w:instrText>
      </w:r>
      <w:r w:rsidR="00012528">
        <w:rPr>
          <w:lang w:val="pt-PT"/>
        </w:rPr>
        <w:fldChar w:fldCharType="separate"/>
      </w:r>
      <w:r w:rsidR="00F24ACE">
        <w:rPr>
          <w:noProof/>
          <w:lang w:val="pt-PT"/>
        </w:rPr>
        <w:t>66</w:t>
      </w:r>
      <w:r w:rsidR="00012528">
        <w:rPr>
          <w:lang w:val="pt-PT"/>
        </w:rPr>
        <w:fldChar w:fldCharType="end"/>
      </w:r>
      <w:r w:rsidRPr="0015732A">
        <w:rPr>
          <w:rFonts w:hint="eastAsia"/>
          <w:lang w:val="pt-PT"/>
        </w:rPr>
        <w:t xml:space="preserve">  </w:t>
      </w:r>
      <w:r w:rsidR="005C39F8" w:rsidRPr="0015732A">
        <w:rPr>
          <w:rFonts w:eastAsia="Meiryo UI"/>
          <w:lang w:val="pt-PT"/>
        </w:rPr>
        <w:t xml:space="preserve">Variação de nódulo de soja coletadas em </w:t>
      </w:r>
      <w:r w:rsidR="001F0C94" w:rsidRPr="0015732A">
        <w:rPr>
          <w:rFonts w:eastAsia="Meiryo UI" w:hint="eastAsia"/>
          <w:lang w:val="pt-PT"/>
        </w:rPr>
        <w:t>mashambas de productore</w:t>
      </w:r>
      <w:r w:rsidR="005C39F8" w:rsidRPr="0015732A">
        <w:rPr>
          <w:rFonts w:eastAsia="Meiryo UI"/>
          <w:lang w:val="pt-PT"/>
        </w:rPr>
        <w:t xml:space="preserve">s de Lichinga, e </w:t>
      </w:r>
      <w:r w:rsidR="001F0C94" w:rsidRPr="0015732A">
        <w:rPr>
          <w:rFonts w:eastAsia="Meiryo UI" w:hint="eastAsia"/>
          <w:lang w:val="pt-PT"/>
        </w:rPr>
        <w:t xml:space="preserve">sua </w:t>
      </w:r>
      <w:r w:rsidR="005C39F8" w:rsidRPr="0015732A">
        <w:rPr>
          <w:rFonts w:eastAsia="Meiryo UI"/>
          <w:lang w:val="pt-PT"/>
        </w:rPr>
        <w:t>história</w:t>
      </w:r>
      <w:bookmarkEnd w:id="158"/>
    </w:p>
    <w:tbl>
      <w:tblPr>
        <w:tblW w:w="8776" w:type="dxa"/>
        <w:jc w:val="center"/>
        <w:tblLayout w:type="fixed"/>
        <w:tblCellMar>
          <w:left w:w="99" w:type="dxa"/>
          <w:right w:w="99" w:type="dxa"/>
        </w:tblCellMar>
        <w:tblLook w:val="04A0"/>
      </w:tblPr>
      <w:tblGrid>
        <w:gridCol w:w="649"/>
        <w:gridCol w:w="1336"/>
        <w:gridCol w:w="1198"/>
        <w:gridCol w:w="1267"/>
        <w:gridCol w:w="1208"/>
        <w:gridCol w:w="283"/>
        <w:gridCol w:w="709"/>
        <w:gridCol w:w="709"/>
        <w:gridCol w:w="709"/>
        <w:gridCol w:w="708"/>
      </w:tblGrid>
      <w:tr w:rsidR="000562A3" w:rsidRPr="0015732A" w:rsidTr="000562A3">
        <w:trPr>
          <w:trHeight w:val="499"/>
          <w:jc w:val="center"/>
        </w:trPr>
        <w:tc>
          <w:tcPr>
            <w:tcW w:w="649" w:type="dxa"/>
            <w:tcBorders>
              <w:top w:val="single" w:sz="4" w:space="0" w:color="auto"/>
              <w:left w:val="nil"/>
              <w:bottom w:val="nil"/>
              <w:right w:val="nil"/>
            </w:tcBorders>
            <w:shd w:val="clear" w:color="auto" w:fill="auto"/>
            <w:noWrap/>
            <w:vAlign w:val="bottom"/>
            <w:hideMark/>
          </w:tcPr>
          <w:p w:rsidR="000562A3" w:rsidRPr="0015732A" w:rsidRDefault="000562A3" w:rsidP="000562A3">
            <w:pPr>
              <w:widowControl/>
              <w:adjustRightInd/>
              <w:jc w:val="center"/>
              <w:textAlignment w:val="auto"/>
              <w:rPr>
                <w:rFonts w:eastAsia="Meiryo UI"/>
                <w:sz w:val="14"/>
                <w:szCs w:val="18"/>
                <w:lang w:val="pt-PT"/>
              </w:rPr>
            </w:pPr>
            <w:r w:rsidRPr="0015732A">
              <w:rPr>
                <w:rFonts w:eastAsia="Meiryo UI" w:hAnsi="Meiryo UI"/>
                <w:sz w:val="14"/>
                <w:szCs w:val="18"/>
              </w:rPr>
              <w:t xml:space="preserve">　</w:t>
            </w:r>
          </w:p>
        </w:tc>
        <w:tc>
          <w:tcPr>
            <w:tcW w:w="5009" w:type="dxa"/>
            <w:gridSpan w:val="4"/>
            <w:tcBorders>
              <w:top w:val="single" w:sz="4" w:space="0" w:color="auto"/>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 xml:space="preserve">Grupo do gene </w:t>
            </w:r>
            <w:r w:rsidRPr="0015732A">
              <w:rPr>
                <w:rFonts w:eastAsia="Meiryo UI"/>
                <w:i/>
                <w:iCs/>
                <w:sz w:val="14"/>
                <w:szCs w:val="18"/>
              </w:rPr>
              <w:t>nifD</w:t>
            </w:r>
          </w:p>
        </w:tc>
        <w:tc>
          <w:tcPr>
            <w:tcW w:w="283" w:type="dxa"/>
            <w:tcBorders>
              <w:top w:val="single" w:sz="4" w:space="0" w:color="auto"/>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hAnsi="Meiryo UI"/>
                <w:sz w:val="14"/>
                <w:szCs w:val="18"/>
              </w:rPr>
              <w:t xml:space="preserve">　</w:t>
            </w:r>
          </w:p>
        </w:tc>
        <w:tc>
          <w:tcPr>
            <w:tcW w:w="2835" w:type="dxa"/>
            <w:gridSpan w:val="4"/>
            <w:tcBorders>
              <w:top w:val="single" w:sz="4" w:space="0" w:color="auto"/>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hint="eastAsia"/>
                <w:sz w:val="14"/>
                <w:szCs w:val="18"/>
              </w:rPr>
              <w:t>H</w:t>
            </w:r>
            <w:r w:rsidRPr="0015732A">
              <w:rPr>
                <w:rFonts w:eastAsia="Meiryo UI"/>
                <w:sz w:val="14"/>
                <w:szCs w:val="18"/>
              </w:rPr>
              <w:t>istórico de cultivo</w:t>
            </w:r>
          </w:p>
        </w:tc>
      </w:tr>
      <w:tr w:rsidR="000562A3" w:rsidRPr="0015732A" w:rsidTr="000562A3">
        <w:trPr>
          <w:trHeight w:val="487"/>
          <w:jc w:val="center"/>
        </w:trPr>
        <w:tc>
          <w:tcPr>
            <w:tcW w:w="649" w:type="dxa"/>
            <w:tcBorders>
              <w:top w:val="nil"/>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Field</w:t>
            </w:r>
          </w:p>
        </w:tc>
        <w:tc>
          <w:tcPr>
            <w:tcW w:w="1336" w:type="dxa"/>
            <w:tcBorders>
              <w:top w:val="nil"/>
              <w:left w:val="nil"/>
              <w:bottom w:val="single" w:sz="4" w:space="0" w:color="auto"/>
              <w:right w:val="nil"/>
            </w:tcBorders>
            <w:shd w:val="clear" w:color="auto" w:fill="auto"/>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G1a</w:t>
            </w:r>
            <w:r w:rsidRPr="0015732A">
              <w:rPr>
                <w:rFonts w:eastAsia="Meiryo UI"/>
                <w:sz w:val="14"/>
                <w:szCs w:val="18"/>
              </w:rPr>
              <w:br/>
              <w:t>(</w:t>
            </w:r>
            <w:r w:rsidRPr="0015732A">
              <w:rPr>
                <w:rFonts w:eastAsia="Meiryo UI"/>
                <w:i/>
                <w:iCs/>
                <w:sz w:val="14"/>
                <w:szCs w:val="18"/>
              </w:rPr>
              <w:t>Bradyrhizobium elkanii</w:t>
            </w:r>
            <w:r w:rsidRPr="0015732A">
              <w:rPr>
                <w:rFonts w:eastAsia="Meiryo UI"/>
                <w:sz w:val="14"/>
                <w:szCs w:val="18"/>
              </w:rPr>
              <w:t xml:space="preserve"> USDA 76)</w:t>
            </w:r>
          </w:p>
        </w:tc>
        <w:tc>
          <w:tcPr>
            <w:tcW w:w="1198" w:type="dxa"/>
            <w:tcBorders>
              <w:top w:val="nil"/>
              <w:left w:val="nil"/>
              <w:bottom w:val="single" w:sz="4" w:space="0" w:color="auto"/>
              <w:right w:val="nil"/>
            </w:tcBorders>
            <w:shd w:val="clear" w:color="auto" w:fill="auto"/>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G1b</w:t>
            </w:r>
            <w:r w:rsidRPr="0015732A">
              <w:rPr>
                <w:rFonts w:eastAsia="Meiryo UI"/>
                <w:sz w:val="14"/>
                <w:szCs w:val="18"/>
              </w:rPr>
              <w:br/>
              <w:t>(</w:t>
            </w:r>
            <w:r w:rsidRPr="0015732A">
              <w:rPr>
                <w:rFonts w:eastAsia="Meiryo UI"/>
                <w:i/>
                <w:iCs/>
                <w:sz w:val="14"/>
                <w:szCs w:val="18"/>
              </w:rPr>
              <w:t>Bradyrhizobium</w:t>
            </w:r>
            <w:r w:rsidRPr="0015732A">
              <w:rPr>
                <w:rFonts w:eastAsia="Meiryo UI"/>
                <w:sz w:val="14"/>
                <w:szCs w:val="18"/>
              </w:rPr>
              <w:t xml:space="preserve"> sp. Day 16)</w:t>
            </w:r>
          </w:p>
        </w:tc>
        <w:tc>
          <w:tcPr>
            <w:tcW w:w="1267" w:type="dxa"/>
            <w:tcBorders>
              <w:top w:val="nil"/>
              <w:left w:val="nil"/>
              <w:bottom w:val="single" w:sz="4" w:space="0" w:color="auto"/>
              <w:right w:val="nil"/>
            </w:tcBorders>
            <w:shd w:val="clear" w:color="auto" w:fill="auto"/>
            <w:vAlign w:val="bottom"/>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G2a</w:t>
            </w:r>
            <w:r w:rsidRPr="0015732A">
              <w:rPr>
                <w:rFonts w:eastAsia="Meiryo UI"/>
                <w:sz w:val="14"/>
                <w:szCs w:val="18"/>
              </w:rPr>
              <w:br/>
              <w:t>(</w:t>
            </w:r>
            <w:r w:rsidRPr="0015732A">
              <w:rPr>
                <w:rFonts w:eastAsia="Meiryo UI"/>
                <w:i/>
                <w:iCs/>
                <w:sz w:val="14"/>
                <w:szCs w:val="18"/>
              </w:rPr>
              <w:t>Bradyrhizobium</w:t>
            </w:r>
            <w:r w:rsidRPr="0015732A">
              <w:rPr>
                <w:rFonts w:eastAsia="Meiryo UI"/>
                <w:sz w:val="14"/>
                <w:szCs w:val="18"/>
              </w:rPr>
              <w:t xml:space="preserve"> sp. Tc 11</w:t>
            </w:r>
          </w:p>
        </w:tc>
        <w:tc>
          <w:tcPr>
            <w:tcW w:w="1208" w:type="dxa"/>
            <w:tcBorders>
              <w:top w:val="nil"/>
              <w:left w:val="nil"/>
              <w:bottom w:val="single" w:sz="4" w:space="0" w:color="auto"/>
              <w:right w:val="nil"/>
            </w:tcBorders>
            <w:shd w:val="clear" w:color="auto" w:fill="auto"/>
            <w:vAlign w:val="bottom"/>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i/>
                <w:iCs/>
                <w:sz w:val="14"/>
                <w:szCs w:val="18"/>
              </w:rPr>
              <w:t>Bradyrhizobium japonicum</w:t>
            </w:r>
            <w:r w:rsidRPr="0015732A">
              <w:rPr>
                <w:rFonts w:eastAsia="Meiryo UI"/>
                <w:sz w:val="14"/>
                <w:szCs w:val="18"/>
              </w:rPr>
              <w:t xml:space="preserve"> SEMIA 5079</w:t>
            </w:r>
          </w:p>
        </w:tc>
        <w:tc>
          <w:tcPr>
            <w:tcW w:w="283" w:type="dxa"/>
            <w:tcBorders>
              <w:top w:val="nil"/>
              <w:left w:val="nil"/>
              <w:bottom w:val="single" w:sz="4" w:space="0" w:color="auto"/>
              <w:right w:val="nil"/>
            </w:tcBorders>
            <w:shd w:val="clear" w:color="auto" w:fill="auto"/>
            <w:vAlign w:val="bottom"/>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hAnsi="Meiryo UI"/>
                <w:sz w:val="14"/>
                <w:szCs w:val="18"/>
              </w:rPr>
              <w:t xml:space="preserve">　</w:t>
            </w:r>
          </w:p>
        </w:tc>
        <w:tc>
          <w:tcPr>
            <w:tcW w:w="709" w:type="dxa"/>
            <w:tcBorders>
              <w:top w:val="nil"/>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2013</w:t>
            </w:r>
          </w:p>
        </w:tc>
        <w:tc>
          <w:tcPr>
            <w:tcW w:w="709" w:type="dxa"/>
            <w:tcBorders>
              <w:top w:val="nil"/>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2012</w:t>
            </w:r>
          </w:p>
        </w:tc>
        <w:tc>
          <w:tcPr>
            <w:tcW w:w="709" w:type="dxa"/>
            <w:tcBorders>
              <w:top w:val="nil"/>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2011</w:t>
            </w:r>
          </w:p>
        </w:tc>
        <w:tc>
          <w:tcPr>
            <w:tcW w:w="708" w:type="dxa"/>
            <w:tcBorders>
              <w:top w:val="nil"/>
              <w:left w:val="nil"/>
              <w:bottom w:val="single" w:sz="4"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2010</w:t>
            </w:r>
          </w:p>
        </w:tc>
      </w:tr>
      <w:tr w:rsidR="000562A3" w:rsidRPr="0015732A" w:rsidTr="000562A3">
        <w:trPr>
          <w:trHeight w:val="169"/>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Mother</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2</w:t>
            </w: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5</w:t>
            </w: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CB</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r>
      <w:tr w:rsidR="000562A3" w:rsidRPr="0015732A" w:rsidTr="000562A3">
        <w:trPr>
          <w:trHeight w:val="225"/>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1</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19</w:t>
            </w: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2</w:t>
            </w: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SP</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MZ/CB</w:t>
            </w:r>
          </w:p>
        </w:tc>
        <w:tc>
          <w:tcPr>
            <w:tcW w:w="708" w:type="dxa"/>
            <w:tcBorders>
              <w:top w:val="nil"/>
              <w:left w:val="nil"/>
              <w:bottom w:val="nil"/>
              <w:right w:val="nil"/>
            </w:tcBorders>
            <w:shd w:val="clear" w:color="000000" w:fill="BFBFBF"/>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SB</w:t>
            </w:r>
          </w:p>
        </w:tc>
      </w:tr>
      <w:tr w:rsidR="000562A3" w:rsidRPr="0015732A" w:rsidTr="000562A3">
        <w:trPr>
          <w:trHeight w:val="130"/>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2</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7</w:t>
            </w: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SP</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r>
      <w:tr w:rsidR="000562A3" w:rsidRPr="0015732A" w:rsidTr="000562A3">
        <w:trPr>
          <w:trHeight w:val="147"/>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3</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10</w:t>
            </w: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MZ/CB</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CB</w:t>
            </w:r>
          </w:p>
        </w:tc>
        <w:tc>
          <w:tcPr>
            <w:tcW w:w="7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r>
      <w:tr w:rsidR="000562A3" w:rsidRPr="0015732A" w:rsidTr="000562A3">
        <w:trPr>
          <w:trHeight w:val="193"/>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4</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12</w:t>
            </w: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CB</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CS</w:t>
            </w:r>
          </w:p>
        </w:tc>
        <w:tc>
          <w:tcPr>
            <w:tcW w:w="7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CB</w:t>
            </w:r>
          </w:p>
        </w:tc>
      </w:tr>
      <w:tr w:rsidR="000562A3" w:rsidRPr="0015732A" w:rsidTr="000562A3">
        <w:trPr>
          <w:trHeight w:val="154"/>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5</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6</w:t>
            </w: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w:t>
            </w: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CB</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MZ</w:t>
            </w:r>
          </w:p>
        </w:tc>
        <w:tc>
          <w:tcPr>
            <w:tcW w:w="708" w:type="dxa"/>
            <w:tcBorders>
              <w:top w:val="nil"/>
              <w:left w:val="nil"/>
              <w:bottom w:val="nil"/>
              <w:right w:val="nil"/>
            </w:tcBorders>
            <w:shd w:val="clear" w:color="000000" w:fill="BFBFBF"/>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sole SB</w:t>
            </w:r>
          </w:p>
        </w:tc>
      </w:tr>
      <w:tr w:rsidR="000562A3" w:rsidRPr="0015732A" w:rsidTr="000562A3">
        <w:trPr>
          <w:trHeight w:val="99"/>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6</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w:t>
            </w: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w:t>
            </w: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6</w:t>
            </w: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1</w:t>
            </w: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r>
      <w:tr w:rsidR="000562A3" w:rsidRPr="0015732A" w:rsidTr="000562A3">
        <w:trPr>
          <w:trHeight w:val="52"/>
          <w:jc w:val="center"/>
        </w:trPr>
        <w:tc>
          <w:tcPr>
            <w:tcW w:w="64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7</w:t>
            </w:r>
          </w:p>
        </w:tc>
        <w:tc>
          <w:tcPr>
            <w:tcW w:w="1336"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119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6</w:t>
            </w:r>
          </w:p>
        </w:tc>
        <w:tc>
          <w:tcPr>
            <w:tcW w:w="1267"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3</w:t>
            </w:r>
          </w:p>
        </w:tc>
        <w:tc>
          <w:tcPr>
            <w:tcW w:w="12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p>
        </w:tc>
        <w:tc>
          <w:tcPr>
            <w:tcW w:w="283"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Times New Roman"/>
                <w:sz w:val="14"/>
                <w:szCs w:val="18"/>
              </w:rPr>
            </w:pP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9"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c>
          <w:tcPr>
            <w:tcW w:w="708" w:type="dxa"/>
            <w:tcBorders>
              <w:top w:val="nil"/>
              <w:left w:val="nil"/>
              <w:bottom w:val="nil"/>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F</w:t>
            </w:r>
          </w:p>
        </w:tc>
      </w:tr>
      <w:tr w:rsidR="000562A3" w:rsidRPr="0015732A" w:rsidTr="000562A3">
        <w:trPr>
          <w:trHeight w:val="233"/>
          <w:jc w:val="center"/>
        </w:trPr>
        <w:tc>
          <w:tcPr>
            <w:tcW w:w="649"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Baby 8</w:t>
            </w:r>
          </w:p>
        </w:tc>
        <w:tc>
          <w:tcPr>
            <w:tcW w:w="1336"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4</w:t>
            </w:r>
          </w:p>
        </w:tc>
        <w:tc>
          <w:tcPr>
            <w:tcW w:w="1198" w:type="dxa"/>
            <w:tcBorders>
              <w:top w:val="nil"/>
              <w:left w:val="nil"/>
              <w:bottom w:val="single" w:sz="8" w:space="0" w:color="auto"/>
              <w:right w:val="nil"/>
            </w:tcBorders>
            <w:shd w:val="clear" w:color="auto" w:fill="auto"/>
            <w:noWrap/>
            <w:vAlign w:val="bottom"/>
            <w:hideMark/>
          </w:tcPr>
          <w:p w:rsidR="000562A3" w:rsidRPr="0015732A" w:rsidRDefault="000562A3" w:rsidP="000562A3">
            <w:pPr>
              <w:widowControl/>
              <w:adjustRightInd/>
              <w:jc w:val="left"/>
              <w:textAlignment w:val="auto"/>
              <w:rPr>
                <w:rFonts w:eastAsia="Meiryo UI"/>
                <w:sz w:val="14"/>
                <w:szCs w:val="18"/>
              </w:rPr>
            </w:pPr>
            <w:r w:rsidRPr="0015732A">
              <w:rPr>
                <w:rFonts w:eastAsia="Meiryo UI" w:hAnsi="Meiryo UI"/>
                <w:sz w:val="14"/>
                <w:szCs w:val="18"/>
              </w:rPr>
              <w:t xml:space="preserve">　</w:t>
            </w:r>
          </w:p>
        </w:tc>
        <w:tc>
          <w:tcPr>
            <w:tcW w:w="1267" w:type="dxa"/>
            <w:tcBorders>
              <w:top w:val="nil"/>
              <w:left w:val="nil"/>
              <w:bottom w:val="single" w:sz="8" w:space="0" w:color="auto"/>
              <w:right w:val="nil"/>
            </w:tcBorders>
            <w:shd w:val="clear" w:color="auto" w:fill="auto"/>
            <w:noWrap/>
            <w:vAlign w:val="bottom"/>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hAnsi="Meiryo UI"/>
                <w:sz w:val="14"/>
                <w:szCs w:val="18"/>
              </w:rPr>
              <w:t xml:space="preserve">　</w:t>
            </w:r>
          </w:p>
        </w:tc>
        <w:tc>
          <w:tcPr>
            <w:tcW w:w="1208"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6</w:t>
            </w:r>
          </w:p>
        </w:tc>
        <w:tc>
          <w:tcPr>
            <w:tcW w:w="283"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hAnsi="Meiryo UI"/>
                <w:sz w:val="14"/>
                <w:szCs w:val="18"/>
              </w:rPr>
              <w:t xml:space="preserve">　</w:t>
            </w:r>
          </w:p>
        </w:tc>
        <w:tc>
          <w:tcPr>
            <w:tcW w:w="709" w:type="dxa"/>
            <w:tcBorders>
              <w:top w:val="nil"/>
              <w:left w:val="nil"/>
              <w:bottom w:val="single" w:sz="8" w:space="0" w:color="auto"/>
              <w:right w:val="nil"/>
            </w:tcBorders>
            <w:shd w:val="clear" w:color="000000" w:fill="BFBFBF"/>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SB</w:t>
            </w:r>
          </w:p>
        </w:tc>
        <w:tc>
          <w:tcPr>
            <w:tcW w:w="709"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MZ/CB</w:t>
            </w:r>
          </w:p>
        </w:tc>
        <w:tc>
          <w:tcPr>
            <w:tcW w:w="709"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MZ/CB</w:t>
            </w:r>
          </w:p>
        </w:tc>
        <w:tc>
          <w:tcPr>
            <w:tcW w:w="708" w:type="dxa"/>
            <w:tcBorders>
              <w:top w:val="nil"/>
              <w:left w:val="nil"/>
              <w:bottom w:val="single" w:sz="8" w:space="0" w:color="auto"/>
              <w:right w:val="nil"/>
            </w:tcBorders>
            <w:shd w:val="clear" w:color="auto" w:fill="auto"/>
            <w:noWrap/>
            <w:vAlign w:val="center"/>
            <w:hideMark/>
          </w:tcPr>
          <w:p w:rsidR="000562A3" w:rsidRPr="0015732A" w:rsidRDefault="000562A3" w:rsidP="000562A3">
            <w:pPr>
              <w:widowControl/>
              <w:adjustRightInd/>
              <w:jc w:val="center"/>
              <w:textAlignment w:val="auto"/>
              <w:rPr>
                <w:rFonts w:eastAsia="Meiryo UI"/>
                <w:sz w:val="14"/>
                <w:szCs w:val="18"/>
              </w:rPr>
            </w:pPr>
            <w:r w:rsidRPr="0015732A">
              <w:rPr>
                <w:rFonts w:eastAsia="Meiryo UI"/>
                <w:sz w:val="14"/>
                <w:szCs w:val="18"/>
              </w:rPr>
              <w:t>MZ/CB</w:t>
            </w:r>
          </w:p>
        </w:tc>
      </w:tr>
      <w:tr w:rsidR="000562A3" w:rsidRPr="00463953" w:rsidTr="000562A3">
        <w:trPr>
          <w:trHeight w:val="240"/>
          <w:jc w:val="center"/>
        </w:trPr>
        <w:tc>
          <w:tcPr>
            <w:tcW w:w="3183" w:type="dxa"/>
            <w:gridSpan w:val="3"/>
            <w:tcBorders>
              <w:top w:val="nil"/>
              <w:left w:val="nil"/>
              <w:bottom w:val="nil"/>
              <w:right w:val="nil"/>
            </w:tcBorders>
            <w:shd w:val="clear" w:color="auto" w:fill="auto"/>
            <w:noWrap/>
            <w:hideMark/>
          </w:tcPr>
          <w:p w:rsidR="000562A3" w:rsidRPr="0015732A" w:rsidRDefault="000562A3" w:rsidP="000562A3">
            <w:pPr>
              <w:widowControl/>
              <w:adjustRightInd/>
              <w:jc w:val="left"/>
              <w:textAlignment w:val="auto"/>
              <w:rPr>
                <w:rFonts w:eastAsia="Meiryo UI"/>
                <w:sz w:val="14"/>
                <w:szCs w:val="18"/>
              </w:rPr>
            </w:pPr>
            <w:r w:rsidRPr="0015732A">
              <w:rPr>
                <w:rFonts w:eastAsia="Meiryo UI"/>
                <w:sz w:val="14"/>
                <w:szCs w:val="18"/>
              </w:rPr>
              <w:t>Collected on 15 and 16 May, 2014</w:t>
            </w:r>
          </w:p>
        </w:tc>
        <w:tc>
          <w:tcPr>
            <w:tcW w:w="5593" w:type="dxa"/>
            <w:gridSpan w:val="7"/>
            <w:tcBorders>
              <w:top w:val="nil"/>
              <w:left w:val="nil"/>
              <w:bottom w:val="nil"/>
              <w:right w:val="nil"/>
            </w:tcBorders>
            <w:shd w:val="clear" w:color="auto" w:fill="auto"/>
            <w:noWrap/>
            <w:vAlign w:val="bottom"/>
            <w:hideMark/>
          </w:tcPr>
          <w:p w:rsidR="000562A3" w:rsidRPr="0015732A" w:rsidRDefault="000562A3" w:rsidP="005C39F8">
            <w:pPr>
              <w:widowControl/>
              <w:adjustRightInd/>
              <w:jc w:val="left"/>
              <w:textAlignment w:val="auto"/>
              <w:rPr>
                <w:rFonts w:eastAsia="Meiryo UI"/>
                <w:sz w:val="14"/>
                <w:szCs w:val="18"/>
                <w:lang w:val="pt-PT"/>
              </w:rPr>
            </w:pPr>
            <w:r w:rsidRPr="0015732A">
              <w:rPr>
                <w:rFonts w:eastAsia="Meiryo UI"/>
                <w:sz w:val="14"/>
                <w:szCs w:val="18"/>
                <w:lang w:val="pt-PT"/>
              </w:rPr>
              <w:t xml:space="preserve">F: </w:t>
            </w:r>
            <w:r w:rsidR="005C39F8" w:rsidRPr="0015732A">
              <w:rPr>
                <w:rFonts w:eastAsia="Meiryo UI"/>
                <w:sz w:val="14"/>
                <w:szCs w:val="18"/>
                <w:lang w:val="pt-PT"/>
              </w:rPr>
              <w:t xml:space="preserve">alqueive, CB: </w:t>
            </w:r>
            <w:r w:rsidR="005C39F8" w:rsidRPr="0015732A">
              <w:rPr>
                <w:rFonts w:eastAsia="Meiryo UI" w:hint="eastAsia"/>
                <w:sz w:val="14"/>
                <w:szCs w:val="18"/>
                <w:lang w:val="pt-PT"/>
              </w:rPr>
              <w:t>feijão</w:t>
            </w:r>
            <w:r w:rsidR="005C39F8" w:rsidRPr="0015732A">
              <w:rPr>
                <w:rFonts w:eastAsia="Meiryo UI"/>
                <w:sz w:val="14"/>
                <w:szCs w:val="18"/>
                <w:lang w:val="pt-PT"/>
              </w:rPr>
              <w:t>comm</w:t>
            </w:r>
            <w:r w:rsidR="005C39F8" w:rsidRPr="0015732A">
              <w:rPr>
                <w:rFonts w:eastAsia="Meiryo UI" w:hint="eastAsia"/>
                <w:sz w:val="14"/>
                <w:szCs w:val="18"/>
                <w:lang w:val="pt-PT"/>
              </w:rPr>
              <w:t>u</w:t>
            </w:r>
            <w:r w:rsidR="005C39F8" w:rsidRPr="0015732A">
              <w:rPr>
                <w:rFonts w:eastAsia="Meiryo UI"/>
                <w:sz w:val="14"/>
                <w:szCs w:val="18"/>
                <w:lang w:val="pt-PT"/>
              </w:rPr>
              <w:t>n, MZ: m</w:t>
            </w:r>
            <w:r w:rsidR="005C39F8" w:rsidRPr="0015732A">
              <w:rPr>
                <w:rFonts w:eastAsia="Meiryo UI" w:hint="eastAsia"/>
                <w:sz w:val="14"/>
                <w:szCs w:val="18"/>
                <w:lang w:val="pt-PT"/>
              </w:rPr>
              <w:t>ilho</w:t>
            </w:r>
            <w:r w:rsidRPr="0015732A">
              <w:rPr>
                <w:rFonts w:eastAsia="Meiryo UI"/>
                <w:sz w:val="14"/>
                <w:szCs w:val="18"/>
                <w:lang w:val="pt-PT"/>
              </w:rPr>
              <w:t xml:space="preserve">, SP: </w:t>
            </w:r>
            <w:r w:rsidR="005C39F8" w:rsidRPr="0015732A">
              <w:rPr>
                <w:rFonts w:eastAsia="Meiryo UI" w:hint="eastAsia"/>
                <w:sz w:val="14"/>
                <w:szCs w:val="18"/>
                <w:lang w:val="pt-PT"/>
              </w:rPr>
              <w:t>batata doce</w:t>
            </w:r>
            <w:r w:rsidRPr="0015732A">
              <w:rPr>
                <w:rFonts w:eastAsia="Meiryo UI"/>
                <w:sz w:val="14"/>
                <w:szCs w:val="18"/>
                <w:lang w:val="pt-PT"/>
              </w:rPr>
              <w:t>, SB: soy</w:t>
            </w:r>
            <w:r w:rsidR="005C39F8" w:rsidRPr="0015732A">
              <w:rPr>
                <w:rFonts w:eastAsia="Meiryo UI" w:hint="eastAsia"/>
                <w:sz w:val="14"/>
                <w:szCs w:val="18"/>
                <w:lang w:val="pt-PT"/>
              </w:rPr>
              <w:t>a</w:t>
            </w:r>
            <w:r w:rsidRPr="0015732A">
              <w:rPr>
                <w:rFonts w:eastAsia="Meiryo UI"/>
                <w:sz w:val="14"/>
                <w:szCs w:val="18"/>
                <w:lang w:val="pt-PT"/>
              </w:rPr>
              <w:t xml:space="preserve">, CS: </w:t>
            </w:r>
            <w:r w:rsidR="005C39F8" w:rsidRPr="0015732A">
              <w:rPr>
                <w:rFonts w:eastAsia="Meiryo UI" w:hint="eastAsia"/>
                <w:sz w:val="14"/>
                <w:szCs w:val="18"/>
                <w:lang w:val="pt-PT"/>
              </w:rPr>
              <w:t>mandioca</w:t>
            </w:r>
          </w:p>
        </w:tc>
      </w:tr>
    </w:tbl>
    <w:p w:rsidR="000562A3" w:rsidRDefault="000562A3" w:rsidP="000562A3">
      <w:pPr>
        <w:pStyle w:val="22"/>
        <w:spacing w:afterLines="0"/>
        <w:ind w:leftChars="0" w:left="0"/>
        <w:rPr>
          <w:rFonts w:hint="eastAsia"/>
        </w:rPr>
      </w:pPr>
    </w:p>
    <w:p w:rsidR="00153392" w:rsidRDefault="00153392" w:rsidP="00044CEE">
      <w:pPr>
        <w:pStyle w:val="22"/>
        <w:spacing w:after="120"/>
        <w:rPr>
          <w:rFonts w:hint="eastAsia"/>
        </w:rPr>
      </w:pPr>
    </w:p>
    <w:p w:rsidR="00153392" w:rsidRDefault="00153392" w:rsidP="00044CEE">
      <w:pPr>
        <w:pStyle w:val="22"/>
        <w:spacing w:after="120"/>
        <w:rPr>
          <w:rFonts w:hint="eastAsia"/>
        </w:rPr>
      </w:pPr>
    </w:p>
    <w:p w:rsidR="00A8332E" w:rsidRPr="0015732A" w:rsidRDefault="00A8332E" w:rsidP="00044CEE">
      <w:pPr>
        <w:pStyle w:val="22"/>
        <w:spacing w:after="120"/>
        <w:rPr>
          <w:lang w:val="pt-BR"/>
        </w:rPr>
      </w:pPr>
      <w:r w:rsidRPr="0015732A">
        <w:t xml:space="preserve">Segue a tabela dos resultados dos ensaios on-farm nas proximidades de Lichinga na mesma </w:t>
      </w:r>
      <w:r w:rsidRPr="0015732A">
        <w:lastRenderedPageBreak/>
        <w:t>campanha agrícola. À direita da tabela consta o histórico de cultivo desses campos. Combinando esses resultados</w:t>
      </w:r>
      <w:r w:rsidRPr="0015732A">
        <w:rPr>
          <w:lang w:val="pt-BR"/>
        </w:rPr>
        <w:t xml:space="preserve"> com o resultado da identificação das estirpes, percebe-se que nos campos em que não foi feito o cultivo de soja nos últimos 4 anos predomina a sequência que pertence ao grupo G2b (machambas-bebês 2, 3, 4 e 6). A machamba-bebê 1 apresenta muitas sequências que pertencem ao grupo Gla. Talvez esteja recebendo influência do cultivo de soja de 2010 ou de antes. A machamba-bebê 8 pode ter sido inoculada por </w:t>
      </w:r>
      <w:r w:rsidRPr="0015732A">
        <w:rPr>
          <w:i/>
          <w:lang w:val="pt-BR"/>
        </w:rPr>
        <w:t xml:space="preserve">B. japonicum </w:t>
      </w:r>
      <w:r w:rsidRPr="0015732A">
        <w:rPr>
          <w:lang w:val="pt-BR"/>
        </w:rPr>
        <w:t xml:space="preserve">SEMIA 5079 em 2013. </w:t>
      </w:r>
    </w:p>
    <w:p w:rsidR="00A8332E" w:rsidRPr="0015732A" w:rsidRDefault="00A8332E" w:rsidP="00044CEE">
      <w:pPr>
        <w:pStyle w:val="22"/>
        <w:spacing w:after="120"/>
        <w:rPr>
          <w:lang w:val="pt-BR"/>
        </w:rPr>
      </w:pPr>
      <w:r w:rsidRPr="0015732A">
        <w:rPr>
          <w:lang w:val="pt-BR"/>
        </w:rPr>
        <w:t>Na campanha agrícola de 2013/2014 realizou-se também o estudo para verificar se as bactérias de formavam de facto nódulos radiculares, através da análise de DNA, através das amostras de nódulos radiculares dos ensaios de inoculação de soja por rizóbios executados pelo Brasil. Os ensaios foram feitos em 2 localidades, no campo do IITA em Muriaze, próximo à Nampula, e no campo da EAL de Lichinga. Foram colhidas amostras de DNA nas 2 localidades, mas infelizmente a amostra de Nampula se perdeu durante a viagem de avião, e a análise foi feita somente com a amostra de Lichinga. O Brasil utilizou a variedade de soja Jiripoca que foi plantada em 8 áreas com tratamentos diferentes: T1: controlo (sem inoculação e sem adubo), T2: somente fertilizante de nitrogênio (200 kg ha</w:t>
      </w:r>
      <w:r w:rsidRPr="0015732A">
        <w:rPr>
          <w:vertAlign w:val="superscript"/>
          <w:lang w:val="pt-BR"/>
        </w:rPr>
        <w:t>-2</w:t>
      </w:r>
      <w:r w:rsidRPr="0015732A">
        <w:rPr>
          <w:lang w:val="pt-BR"/>
        </w:rPr>
        <w:t xml:space="preserve">), T3: inoculação de </w:t>
      </w:r>
      <w:r w:rsidRPr="0015732A">
        <w:rPr>
          <w:i/>
          <w:lang w:val="pt-BR"/>
        </w:rPr>
        <w:t>Azospirillum</w:t>
      </w:r>
      <w:r w:rsidRPr="0015732A">
        <w:rPr>
          <w:lang w:val="pt-BR"/>
        </w:rPr>
        <w:t xml:space="preserve">; T4-T8: inoculação de rizóbios de 5 linhagens. </w:t>
      </w:r>
    </w:p>
    <w:p w:rsidR="00A8332E" w:rsidRPr="0015732A" w:rsidRDefault="00A8332E" w:rsidP="00044CEE">
      <w:pPr>
        <w:pStyle w:val="22"/>
        <w:spacing w:after="120"/>
      </w:pPr>
      <w:r w:rsidRPr="0015732A">
        <w:t>Os resultados serão mostrados na tabela abaixo. Os nódulos radiculares foram formados pelas bactérias de inoculação somente em T4 (</w:t>
      </w:r>
      <w:r w:rsidRPr="0015732A">
        <w:rPr>
          <w:i/>
        </w:rPr>
        <w:t>B. japonicum</w:t>
      </w:r>
      <w:r w:rsidRPr="0015732A">
        <w:t xml:space="preserve"> SEMIA 5079) e T5 (</w:t>
      </w:r>
      <w:r w:rsidRPr="0015732A">
        <w:rPr>
          <w:i/>
        </w:rPr>
        <w:t>B. diazoefficians</w:t>
      </w:r>
      <w:r w:rsidRPr="0015732A">
        <w:t xml:space="preserve"> SEMIA 5080). Em demais áreas as bactérias do grupo G1a formaram os nódulos, e não as de inoculação. Os nódulos foram formados também em área onde não foi feita a inoculação, mas por bactérias do grupo Gla. Isso indica que houve uma competição entre as bactérias nativas existentes no solo e as bactérias alóctones inoculadas no ensaio, as primeiras apresentaram maior probabilidade de vencer a competição e formaram os nódulos. Considerando-se a preparação dos rizóbios e o trabalho de inoculação, pode-se dizer que o efeito da inoculação nesse solo é limitado. </w:t>
      </w:r>
    </w:p>
    <w:p w:rsidR="00A8332E" w:rsidRPr="0015732A" w:rsidRDefault="00A8332E" w:rsidP="00044CEE">
      <w:pPr>
        <w:pStyle w:val="22"/>
        <w:spacing w:after="120"/>
      </w:pPr>
      <w:r w:rsidRPr="0015732A">
        <w:t>Foi feito o estudo do efeito do nutriente nitrogênio em soja pela inoculação de rizóbios, verificando-se o conteúdo N na planta (folha), e constatou-se que o seu conteúdo foi alto na área T5 onde houve a formação de nódulos pelos rizóbios (SEMIA 5080), como mostra a figura à esquerda. Na área T4 (SEMIA 5079) houve parcial formação pelas bactérias, mas o conteúdo N não foi alto. O seu conteúdo foi baixo em geral onde houve formação de nódulos pelas bactérias nativas, mas na área com fertilizante (T2) o con</w:t>
      </w:r>
      <w:r w:rsidR="000562A3" w:rsidRPr="0015732A">
        <w:t>teúdo N foi relativamente alto.</w:t>
      </w:r>
    </w:p>
    <w:p w:rsidR="000562A3" w:rsidRPr="0015732A" w:rsidRDefault="000562A3" w:rsidP="000562A3">
      <w:pPr>
        <w:pStyle w:val="ad"/>
        <w:rPr>
          <w:lang w:val="pt-PT"/>
        </w:rPr>
      </w:pPr>
      <w:bookmarkStart w:id="159" w:name="_Toc421635594"/>
      <w:r w:rsidRPr="0015732A">
        <w:rPr>
          <w:lang w:val="pt-PT"/>
        </w:rPr>
        <w:t xml:space="preserve">Tabela </w:t>
      </w:r>
      <w:r w:rsidR="00012528">
        <w:rPr>
          <w:lang w:val="pt-PT"/>
        </w:rPr>
        <w:fldChar w:fldCharType="begin"/>
      </w:r>
      <w:r w:rsidR="00012528">
        <w:rPr>
          <w:lang w:val="pt-PT"/>
        </w:rPr>
        <w:instrText xml:space="preserve"> STYLEREF 1 \s </w:instrText>
      </w:r>
      <w:r w:rsidR="00012528">
        <w:rPr>
          <w:lang w:val="pt-PT"/>
        </w:rPr>
        <w:fldChar w:fldCharType="separate"/>
      </w:r>
      <w:r w:rsidR="00F24ACE">
        <w:rPr>
          <w:noProof/>
          <w:lang w:val="pt-PT"/>
        </w:rPr>
        <w:t>2</w:t>
      </w:r>
      <w:r w:rsidR="00012528">
        <w:rPr>
          <w:lang w:val="pt-PT"/>
        </w:rPr>
        <w:fldChar w:fldCharType="end"/>
      </w:r>
      <w:r w:rsidR="00012528">
        <w:rPr>
          <w:lang w:val="pt-PT"/>
        </w:rPr>
        <w:noBreakHyphen/>
      </w:r>
      <w:r w:rsidR="00012528">
        <w:rPr>
          <w:lang w:val="pt-PT"/>
        </w:rPr>
        <w:fldChar w:fldCharType="begin"/>
      </w:r>
      <w:r w:rsidR="00012528">
        <w:rPr>
          <w:lang w:val="pt-PT"/>
        </w:rPr>
        <w:instrText xml:space="preserve"> SEQ Tabela \* ARABIC \s 1 </w:instrText>
      </w:r>
      <w:r w:rsidR="00012528">
        <w:rPr>
          <w:lang w:val="pt-PT"/>
        </w:rPr>
        <w:fldChar w:fldCharType="separate"/>
      </w:r>
      <w:r w:rsidR="00F24ACE">
        <w:rPr>
          <w:noProof/>
          <w:lang w:val="pt-PT"/>
        </w:rPr>
        <w:t>67</w:t>
      </w:r>
      <w:r w:rsidR="00012528">
        <w:rPr>
          <w:lang w:val="pt-PT"/>
        </w:rPr>
        <w:fldChar w:fldCharType="end"/>
      </w:r>
      <w:r w:rsidRPr="0015732A">
        <w:rPr>
          <w:rFonts w:hint="eastAsia"/>
          <w:lang w:val="pt-PT"/>
        </w:rPr>
        <w:t xml:space="preserve">  </w:t>
      </w:r>
      <w:r w:rsidR="001F0C94" w:rsidRPr="0015732A">
        <w:rPr>
          <w:lang w:val="pt-PT"/>
        </w:rPr>
        <w:t xml:space="preserve">Diversidade de nodulos de soja </w:t>
      </w:r>
      <w:r w:rsidR="001F0C94" w:rsidRPr="0015732A">
        <w:rPr>
          <w:rFonts w:hint="eastAsia"/>
          <w:lang w:val="pt-PT"/>
        </w:rPr>
        <w:t>em</w:t>
      </w:r>
      <w:r w:rsidR="001F0C94" w:rsidRPr="0015732A">
        <w:rPr>
          <w:lang w:val="pt-PT"/>
        </w:rPr>
        <w:t xml:space="preserve"> campo experimenta</w:t>
      </w:r>
      <w:r w:rsidR="001F0C94" w:rsidRPr="0015732A">
        <w:rPr>
          <w:rFonts w:hint="eastAsia"/>
          <w:lang w:val="pt-PT"/>
        </w:rPr>
        <w:t>l</w:t>
      </w:r>
      <w:r w:rsidR="001F0C94" w:rsidRPr="0015732A">
        <w:rPr>
          <w:lang w:val="pt-PT"/>
        </w:rPr>
        <w:t xml:space="preserve"> de inoculação </w:t>
      </w:r>
      <w:r w:rsidR="001F0C94" w:rsidRPr="0015732A">
        <w:rPr>
          <w:rFonts w:hint="eastAsia"/>
          <w:lang w:val="pt-PT"/>
        </w:rPr>
        <w:t>na</w:t>
      </w:r>
      <w:r w:rsidR="001F0C94" w:rsidRPr="0015732A">
        <w:rPr>
          <w:lang w:val="pt-PT"/>
        </w:rPr>
        <w:t xml:space="preserve"> EAL</w:t>
      </w:r>
      <w:bookmarkEnd w:id="159"/>
    </w:p>
    <w:tbl>
      <w:tblPr>
        <w:tblW w:w="8789" w:type="dxa"/>
        <w:jc w:val="center"/>
        <w:tblLayout w:type="fixed"/>
        <w:tblCellMar>
          <w:left w:w="99" w:type="dxa"/>
          <w:right w:w="99" w:type="dxa"/>
        </w:tblCellMar>
        <w:tblLook w:val="04A0"/>
      </w:tblPr>
      <w:tblGrid>
        <w:gridCol w:w="419"/>
        <w:gridCol w:w="2842"/>
        <w:gridCol w:w="1842"/>
        <w:gridCol w:w="1843"/>
        <w:gridCol w:w="1843"/>
      </w:tblGrid>
      <w:tr w:rsidR="00A8332E" w:rsidRPr="0015732A" w:rsidTr="00A8332E">
        <w:trPr>
          <w:trHeight w:val="20"/>
          <w:jc w:val="center"/>
        </w:trPr>
        <w:tc>
          <w:tcPr>
            <w:tcW w:w="3261" w:type="dxa"/>
            <w:gridSpan w:val="2"/>
            <w:vMerge w:val="restart"/>
            <w:tcBorders>
              <w:top w:val="single" w:sz="4" w:space="0" w:color="auto"/>
              <w:left w:val="nil"/>
              <w:bottom w:val="single" w:sz="4" w:space="0" w:color="auto"/>
              <w:right w:val="nil"/>
            </w:tcBorders>
            <w:shd w:val="clear" w:color="auto" w:fill="auto"/>
            <w:noWrap/>
            <w:vAlign w:val="bottom"/>
            <w:hideMark/>
          </w:tcPr>
          <w:p w:rsidR="00A8332E" w:rsidRPr="0015732A" w:rsidRDefault="008B715A" w:rsidP="00A8332E">
            <w:pPr>
              <w:spacing w:line="240" w:lineRule="exact"/>
              <w:jc w:val="center"/>
              <w:rPr>
                <w:sz w:val="18"/>
                <w:szCs w:val="18"/>
              </w:rPr>
            </w:pPr>
            <w:r w:rsidRPr="0015732A">
              <w:rPr>
                <w:sz w:val="18"/>
                <w:szCs w:val="18"/>
              </w:rPr>
              <w:t>Tr</w:t>
            </w:r>
            <w:r w:rsidR="00A8332E" w:rsidRPr="0015732A">
              <w:rPr>
                <w:sz w:val="18"/>
                <w:szCs w:val="18"/>
              </w:rPr>
              <w:t>at</w:t>
            </w:r>
            <w:r w:rsidRPr="0015732A">
              <w:rPr>
                <w:rFonts w:hint="eastAsia"/>
                <w:sz w:val="18"/>
                <w:szCs w:val="18"/>
              </w:rPr>
              <w:t>a</w:t>
            </w:r>
            <w:r w:rsidR="00A8332E" w:rsidRPr="0015732A">
              <w:rPr>
                <w:sz w:val="18"/>
                <w:szCs w:val="18"/>
              </w:rPr>
              <w:t>ment</w:t>
            </w:r>
            <w:r w:rsidRPr="0015732A">
              <w:rPr>
                <w:rFonts w:hint="eastAsia"/>
                <w:sz w:val="18"/>
                <w:szCs w:val="18"/>
              </w:rPr>
              <w:t>o</w:t>
            </w:r>
          </w:p>
        </w:tc>
        <w:tc>
          <w:tcPr>
            <w:tcW w:w="5528" w:type="dxa"/>
            <w:gridSpan w:val="3"/>
            <w:tcBorders>
              <w:top w:val="single" w:sz="4" w:space="0" w:color="auto"/>
              <w:left w:val="nil"/>
              <w:bottom w:val="single" w:sz="4" w:space="0" w:color="auto"/>
              <w:right w:val="nil"/>
            </w:tcBorders>
            <w:shd w:val="clear" w:color="auto" w:fill="auto"/>
            <w:noWrap/>
            <w:vAlign w:val="center"/>
            <w:hideMark/>
          </w:tcPr>
          <w:p w:rsidR="00A8332E" w:rsidRPr="0015732A" w:rsidRDefault="00A8332E" w:rsidP="008B715A">
            <w:pPr>
              <w:widowControl/>
              <w:adjustRightInd/>
              <w:spacing w:line="240" w:lineRule="exact"/>
              <w:jc w:val="center"/>
              <w:textAlignment w:val="auto"/>
              <w:rPr>
                <w:sz w:val="18"/>
                <w:szCs w:val="18"/>
              </w:rPr>
            </w:pPr>
            <w:r w:rsidRPr="0015732A">
              <w:rPr>
                <w:sz w:val="18"/>
                <w:szCs w:val="18"/>
              </w:rPr>
              <w:t>Grup</w:t>
            </w:r>
            <w:r w:rsidR="008B715A" w:rsidRPr="0015732A">
              <w:rPr>
                <w:rFonts w:hint="eastAsia"/>
                <w:sz w:val="18"/>
                <w:szCs w:val="18"/>
              </w:rPr>
              <w:t>o</w:t>
            </w:r>
            <w:r w:rsidR="008B715A" w:rsidRPr="0015732A">
              <w:rPr>
                <w:sz w:val="18"/>
                <w:szCs w:val="18"/>
              </w:rPr>
              <w:t xml:space="preserve"> </w:t>
            </w:r>
            <w:r w:rsidR="008B715A" w:rsidRPr="0015732A">
              <w:rPr>
                <w:rFonts w:hint="eastAsia"/>
                <w:sz w:val="18"/>
                <w:szCs w:val="18"/>
              </w:rPr>
              <w:t>do gene</w:t>
            </w:r>
            <w:r w:rsidRPr="0015732A">
              <w:rPr>
                <w:sz w:val="18"/>
                <w:szCs w:val="18"/>
              </w:rPr>
              <w:t xml:space="preserve"> </w:t>
            </w:r>
            <w:r w:rsidRPr="0015732A">
              <w:rPr>
                <w:i/>
                <w:iCs/>
                <w:sz w:val="18"/>
                <w:szCs w:val="18"/>
              </w:rPr>
              <w:t>nifD</w:t>
            </w:r>
          </w:p>
        </w:tc>
      </w:tr>
      <w:tr w:rsidR="00A8332E" w:rsidRPr="0015732A" w:rsidTr="00A8332E">
        <w:trPr>
          <w:trHeight w:val="20"/>
          <w:jc w:val="center"/>
        </w:trPr>
        <w:tc>
          <w:tcPr>
            <w:tcW w:w="3261" w:type="dxa"/>
            <w:gridSpan w:val="2"/>
            <w:vMerge/>
            <w:tcBorders>
              <w:left w:val="nil"/>
              <w:bottom w:val="single" w:sz="4" w:space="0" w:color="auto"/>
              <w:right w:val="nil"/>
            </w:tcBorders>
            <w:shd w:val="clear" w:color="auto" w:fill="auto"/>
            <w:noWrap/>
            <w:vAlign w:val="bottom"/>
            <w:hideMark/>
          </w:tcPr>
          <w:p w:rsidR="00A8332E" w:rsidRPr="0015732A" w:rsidRDefault="00A8332E" w:rsidP="00A8332E">
            <w:pPr>
              <w:widowControl/>
              <w:adjustRightInd/>
              <w:spacing w:line="240" w:lineRule="exact"/>
              <w:jc w:val="center"/>
              <w:textAlignment w:val="auto"/>
              <w:rPr>
                <w:sz w:val="18"/>
                <w:szCs w:val="18"/>
              </w:rPr>
            </w:pPr>
          </w:p>
        </w:tc>
        <w:tc>
          <w:tcPr>
            <w:tcW w:w="1842" w:type="dxa"/>
            <w:tcBorders>
              <w:top w:val="nil"/>
              <w:left w:val="nil"/>
              <w:bottom w:val="single" w:sz="4" w:space="0" w:color="auto"/>
              <w:right w:val="nil"/>
            </w:tcBorders>
            <w:shd w:val="clear" w:color="auto" w:fill="auto"/>
            <w:vAlign w:val="bottom"/>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G1a</w:t>
            </w:r>
            <w:r w:rsidRPr="0015732A">
              <w:rPr>
                <w:sz w:val="18"/>
                <w:szCs w:val="18"/>
              </w:rPr>
              <w:br/>
              <w:t>(</w:t>
            </w:r>
            <w:r w:rsidRPr="0015732A">
              <w:rPr>
                <w:i/>
                <w:iCs/>
                <w:sz w:val="18"/>
                <w:szCs w:val="18"/>
              </w:rPr>
              <w:t>Bradyrhizobium. elkanii</w:t>
            </w:r>
            <w:r w:rsidRPr="0015732A">
              <w:rPr>
                <w:sz w:val="18"/>
                <w:szCs w:val="18"/>
              </w:rPr>
              <w:t xml:space="preserve"> USDA 76)</w:t>
            </w:r>
          </w:p>
        </w:tc>
        <w:tc>
          <w:tcPr>
            <w:tcW w:w="1843" w:type="dxa"/>
            <w:tcBorders>
              <w:top w:val="nil"/>
              <w:left w:val="nil"/>
              <w:bottom w:val="single" w:sz="4" w:space="0" w:color="auto"/>
              <w:right w:val="nil"/>
            </w:tcBorders>
            <w:shd w:val="clear" w:color="auto" w:fill="auto"/>
            <w:vAlign w:val="bottom"/>
            <w:hideMark/>
          </w:tcPr>
          <w:p w:rsidR="00A8332E" w:rsidRPr="0015732A" w:rsidRDefault="00A8332E" w:rsidP="00A8332E">
            <w:pPr>
              <w:widowControl/>
              <w:adjustRightInd/>
              <w:spacing w:line="240" w:lineRule="exact"/>
              <w:jc w:val="center"/>
              <w:textAlignment w:val="auto"/>
              <w:rPr>
                <w:sz w:val="18"/>
                <w:szCs w:val="18"/>
              </w:rPr>
            </w:pPr>
            <w:r w:rsidRPr="0015732A">
              <w:rPr>
                <w:i/>
                <w:iCs/>
                <w:sz w:val="18"/>
                <w:szCs w:val="18"/>
              </w:rPr>
              <w:t>B. japonicum</w:t>
            </w:r>
            <w:r w:rsidRPr="0015732A">
              <w:rPr>
                <w:i/>
                <w:iCs/>
                <w:sz w:val="18"/>
                <w:szCs w:val="18"/>
              </w:rPr>
              <w:br/>
            </w:r>
            <w:r w:rsidRPr="0015732A">
              <w:rPr>
                <w:sz w:val="18"/>
                <w:szCs w:val="18"/>
              </w:rPr>
              <w:t>SEMIA 5079</w:t>
            </w:r>
          </w:p>
        </w:tc>
        <w:tc>
          <w:tcPr>
            <w:tcW w:w="1843" w:type="dxa"/>
            <w:tcBorders>
              <w:top w:val="nil"/>
              <w:left w:val="nil"/>
              <w:bottom w:val="single" w:sz="4" w:space="0" w:color="auto"/>
              <w:right w:val="nil"/>
            </w:tcBorders>
            <w:shd w:val="clear" w:color="auto" w:fill="auto"/>
            <w:vAlign w:val="bottom"/>
            <w:hideMark/>
          </w:tcPr>
          <w:p w:rsidR="00A8332E" w:rsidRPr="0015732A" w:rsidRDefault="00A8332E" w:rsidP="00A8332E">
            <w:pPr>
              <w:widowControl/>
              <w:adjustRightInd/>
              <w:spacing w:line="240" w:lineRule="exact"/>
              <w:jc w:val="center"/>
              <w:textAlignment w:val="auto"/>
              <w:rPr>
                <w:sz w:val="18"/>
                <w:szCs w:val="18"/>
              </w:rPr>
            </w:pPr>
            <w:r w:rsidRPr="0015732A">
              <w:rPr>
                <w:i/>
                <w:iCs/>
                <w:sz w:val="18"/>
                <w:szCs w:val="18"/>
              </w:rPr>
              <w:t>B. diazoefficians</w:t>
            </w:r>
            <w:r w:rsidRPr="0015732A">
              <w:rPr>
                <w:i/>
                <w:iCs/>
                <w:sz w:val="18"/>
                <w:szCs w:val="18"/>
              </w:rPr>
              <w:br/>
            </w:r>
            <w:r w:rsidRPr="0015732A">
              <w:rPr>
                <w:sz w:val="18"/>
                <w:szCs w:val="18"/>
              </w:rPr>
              <w:t xml:space="preserve"> SEMIA 5080</w:t>
            </w: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T1</w:t>
            </w:r>
          </w:p>
        </w:tc>
        <w:tc>
          <w:tcPr>
            <w:tcW w:w="2842" w:type="dxa"/>
            <w:tcBorders>
              <w:top w:val="nil"/>
              <w:left w:val="nil"/>
              <w:bottom w:val="nil"/>
              <w:right w:val="nil"/>
            </w:tcBorders>
            <w:shd w:val="clear" w:color="auto" w:fill="auto"/>
            <w:noWrap/>
            <w:vAlign w:val="center"/>
            <w:hideMark/>
          </w:tcPr>
          <w:p w:rsidR="00A8332E" w:rsidRPr="0015732A" w:rsidRDefault="008B715A" w:rsidP="00A8332E">
            <w:pPr>
              <w:widowControl/>
              <w:adjustRightInd/>
              <w:spacing w:line="240" w:lineRule="exact"/>
              <w:jc w:val="left"/>
              <w:textAlignment w:val="auto"/>
              <w:rPr>
                <w:sz w:val="18"/>
                <w:szCs w:val="18"/>
              </w:rPr>
            </w:pPr>
            <w:r w:rsidRPr="0015732A">
              <w:rPr>
                <w:rFonts w:hint="eastAsia"/>
                <w:sz w:val="18"/>
                <w:szCs w:val="18"/>
              </w:rPr>
              <w:t>Sem</w:t>
            </w:r>
            <w:r w:rsidRPr="0015732A">
              <w:rPr>
                <w:sz w:val="18"/>
                <w:szCs w:val="18"/>
              </w:rPr>
              <w:t xml:space="preserve"> tr</w:t>
            </w:r>
            <w:r w:rsidR="00A8332E" w:rsidRPr="0015732A">
              <w:rPr>
                <w:sz w:val="18"/>
                <w:szCs w:val="18"/>
              </w:rPr>
              <w:t>at</w:t>
            </w:r>
            <w:r w:rsidRPr="0015732A">
              <w:rPr>
                <w:rFonts w:hint="eastAsia"/>
                <w:sz w:val="18"/>
                <w:szCs w:val="18"/>
              </w:rPr>
              <w:t>a</w:t>
            </w:r>
            <w:r w:rsidR="00A8332E" w:rsidRPr="0015732A">
              <w:rPr>
                <w:sz w:val="18"/>
                <w:szCs w:val="18"/>
              </w:rPr>
              <w:t>ment</w:t>
            </w:r>
            <w:r w:rsidRPr="0015732A">
              <w:rPr>
                <w:rFonts w:hint="eastAsia"/>
                <w:sz w:val="18"/>
                <w:szCs w:val="18"/>
              </w:rPr>
              <w:t>o</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18</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T2</w:t>
            </w:r>
          </w:p>
        </w:tc>
        <w:tc>
          <w:tcPr>
            <w:tcW w:w="2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r w:rsidRPr="0015732A">
              <w:rPr>
                <w:sz w:val="18"/>
                <w:szCs w:val="18"/>
              </w:rPr>
              <w:t>N 200 kg/ha</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18</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T3</w:t>
            </w:r>
          </w:p>
        </w:tc>
        <w:tc>
          <w:tcPr>
            <w:tcW w:w="2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i/>
                <w:iCs/>
                <w:sz w:val="18"/>
                <w:szCs w:val="18"/>
              </w:rPr>
            </w:pPr>
            <w:r w:rsidRPr="0015732A">
              <w:rPr>
                <w:i/>
                <w:iCs/>
                <w:sz w:val="18"/>
                <w:szCs w:val="18"/>
              </w:rPr>
              <w:t>Azospirillum</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18</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T4</w:t>
            </w:r>
          </w:p>
        </w:tc>
        <w:tc>
          <w:tcPr>
            <w:tcW w:w="2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r w:rsidRPr="0015732A">
              <w:rPr>
                <w:i/>
                <w:iCs/>
                <w:sz w:val="18"/>
                <w:szCs w:val="18"/>
              </w:rPr>
              <w:t>B. japonicum</w:t>
            </w:r>
            <w:r w:rsidRPr="0015732A">
              <w:rPr>
                <w:sz w:val="18"/>
                <w:szCs w:val="18"/>
              </w:rPr>
              <w:t xml:space="preserve"> SEMIA 5079</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7</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10</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T5</w:t>
            </w:r>
          </w:p>
        </w:tc>
        <w:tc>
          <w:tcPr>
            <w:tcW w:w="2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r w:rsidRPr="0015732A">
              <w:rPr>
                <w:i/>
                <w:iCs/>
                <w:sz w:val="18"/>
                <w:szCs w:val="18"/>
              </w:rPr>
              <w:t>B. diazoefficians</w:t>
            </w:r>
            <w:r w:rsidRPr="0015732A">
              <w:rPr>
                <w:sz w:val="18"/>
                <w:szCs w:val="18"/>
              </w:rPr>
              <w:t xml:space="preserve"> SEMIA 5080</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17</w:t>
            </w: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T6</w:t>
            </w:r>
          </w:p>
        </w:tc>
        <w:tc>
          <w:tcPr>
            <w:tcW w:w="2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r w:rsidRPr="0015732A">
              <w:rPr>
                <w:i/>
                <w:iCs/>
                <w:sz w:val="18"/>
                <w:szCs w:val="18"/>
              </w:rPr>
              <w:t>B. elkanii</w:t>
            </w:r>
            <w:r w:rsidRPr="0015732A">
              <w:rPr>
                <w:sz w:val="18"/>
                <w:szCs w:val="18"/>
              </w:rPr>
              <w:t xml:space="preserve"> SEMIA 587</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17</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r>
      <w:tr w:rsidR="00A8332E" w:rsidRPr="0015732A" w:rsidTr="00A8332E">
        <w:trPr>
          <w:trHeight w:val="20"/>
          <w:jc w:val="center"/>
        </w:trPr>
        <w:tc>
          <w:tcPr>
            <w:tcW w:w="419"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T7</w:t>
            </w:r>
          </w:p>
        </w:tc>
        <w:tc>
          <w:tcPr>
            <w:tcW w:w="2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r w:rsidRPr="0015732A">
              <w:rPr>
                <w:i/>
                <w:iCs/>
                <w:sz w:val="18"/>
                <w:szCs w:val="18"/>
              </w:rPr>
              <w:t>B. elkanii</w:t>
            </w:r>
            <w:r w:rsidRPr="0015732A">
              <w:rPr>
                <w:sz w:val="18"/>
                <w:szCs w:val="18"/>
              </w:rPr>
              <w:t xml:space="preserve"> SEMIA 5019</w:t>
            </w:r>
          </w:p>
        </w:tc>
        <w:tc>
          <w:tcPr>
            <w:tcW w:w="1842"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17</w:t>
            </w: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c>
          <w:tcPr>
            <w:tcW w:w="1843" w:type="dxa"/>
            <w:tcBorders>
              <w:top w:val="nil"/>
              <w:left w:val="nil"/>
              <w:bottom w:val="nil"/>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p>
        </w:tc>
      </w:tr>
      <w:tr w:rsidR="00A8332E" w:rsidRPr="0015732A" w:rsidTr="00A8332E">
        <w:trPr>
          <w:trHeight w:val="20"/>
          <w:jc w:val="center"/>
        </w:trPr>
        <w:tc>
          <w:tcPr>
            <w:tcW w:w="419" w:type="dxa"/>
            <w:tcBorders>
              <w:top w:val="nil"/>
              <w:left w:val="nil"/>
              <w:bottom w:val="single" w:sz="4" w:space="0" w:color="auto"/>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T8</w:t>
            </w:r>
          </w:p>
        </w:tc>
        <w:tc>
          <w:tcPr>
            <w:tcW w:w="2842" w:type="dxa"/>
            <w:tcBorders>
              <w:top w:val="nil"/>
              <w:left w:val="nil"/>
              <w:bottom w:val="single" w:sz="4" w:space="0" w:color="auto"/>
              <w:right w:val="nil"/>
            </w:tcBorders>
            <w:shd w:val="clear" w:color="auto" w:fill="auto"/>
            <w:noWrap/>
            <w:vAlign w:val="center"/>
            <w:hideMark/>
          </w:tcPr>
          <w:p w:rsidR="00A8332E" w:rsidRPr="0015732A" w:rsidRDefault="00A8332E" w:rsidP="00A8332E">
            <w:pPr>
              <w:widowControl/>
              <w:adjustRightInd/>
              <w:spacing w:line="240" w:lineRule="exact"/>
              <w:jc w:val="left"/>
              <w:textAlignment w:val="auto"/>
              <w:rPr>
                <w:sz w:val="18"/>
                <w:szCs w:val="18"/>
              </w:rPr>
            </w:pPr>
            <w:r w:rsidRPr="0015732A">
              <w:rPr>
                <w:i/>
                <w:iCs/>
                <w:sz w:val="18"/>
                <w:szCs w:val="18"/>
              </w:rPr>
              <w:t>B. japonicum</w:t>
            </w:r>
            <w:r w:rsidRPr="0015732A">
              <w:rPr>
                <w:sz w:val="18"/>
                <w:szCs w:val="18"/>
              </w:rPr>
              <w:t xml:space="preserve"> USDA 110</w:t>
            </w:r>
          </w:p>
        </w:tc>
        <w:tc>
          <w:tcPr>
            <w:tcW w:w="1842" w:type="dxa"/>
            <w:tcBorders>
              <w:top w:val="nil"/>
              <w:left w:val="nil"/>
              <w:bottom w:val="single" w:sz="4" w:space="0" w:color="auto"/>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sz w:val="18"/>
                <w:szCs w:val="18"/>
              </w:rPr>
              <w:t>18</w:t>
            </w:r>
          </w:p>
        </w:tc>
        <w:tc>
          <w:tcPr>
            <w:tcW w:w="1843" w:type="dxa"/>
            <w:tcBorders>
              <w:top w:val="nil"/>
              <w:left w:val="nil"/>
              <w:bottom w:val="single" w:sz="4" w:space="0" w:color="auto"/>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rFonts w:hAnsi="ＭＳ ゴシック"/>
                <w:sz w:val="18"/>
                <w:szCs w:val="18"/>
              </w:rPr>
              <w:t xml:space="preserve">　</w:t>
            </w:r>
          </w:p>
        </w:tc>
        <w:tc>
          <w:tcPr>
            <w:tcW w:w="1843" w:type="dxa"/>
            <w:tcBorders>
              <w:top w:val="nil"/>
              <w:left w:val="nil"/>
              <w:bottom w:val="single" w:sz="4" w:space="0" w:color="auto"/>
              <w:right w:val="nil"/>
            </w:tcBorders>
            <w:shd w:val="clear" w:color="auto" w:fill="auto"/>
            <w:noWrap/>
            <w:vAlign w:val="center"/>
            <w:hideMark/>
          </w:tcPr>
          <w:p w:rsidR="00A8332E" w:rsidRPr="0015732A" w:rsidRDefault="00A8332E" w:rsidP="00A8332E">
            <w:pPr>
              <w:widowControl/>
              <w:adjustRightInd/>
              <w:spacing w:line="240" w:lineRule="exact"/>
              <w:jc w:val="center"/>
              <w:textAlignment w:val="auto"/>
              <w:rPr>
                <w:sz w:val="18"/>
                <w:szCs w:val="18"/>
              </w:rPr>
            </w:pPr>
            <w:r w:rsidRPr="0015732A">
              <w:rPr>
                <w:rFonts w:hAnsi="ＭＳ ゴシック"/>
                <w:sz w:val="18"/>
                <w:szCs w:val="18"/>
              </w:rPr>
              <w:t xml:space="preserve">　</w:t>
            </w:r>
          </w:p>
        </w:tc>
      </w:tr>
      <w:tr w:rsidR="00A8332E" w:rsidRPr="0015732A" w:rsidTr="00A8332E">
        <w:trPr>
          <w:trHeight w:val="20"/>
          <w:jc w:val="center"/>
        </w:trPr>
        <w:tc>
          <w:tcPr>
            <w:tcW w:w="419" w:type="dxa"/>
            <w:tcBorders>
              <w:top w:val="nil"/>
              <w:left w:val="nil"/>
              <w:bottom w:val="nil"/>
              <w:right w:val="nil"/>
            </w:tcBorders>
            <w:shd w:val="clear" w:color="auto" w:fill="auto"/>
            <w:noWrap/>
            <w:vAlign w:val="bottom"/>
            <w:hideMark/>
          </w:tcPr>
          <w:p w:rsidR="00A8332E" w:rsidRPr="0015732A" w:rsidRDefault="00A8332E" w:rsidP="00A8332E">
            <w:pPr>
              <w:widowControl/>
              <w:adjustRightInd/>
              <w:spacing w:line="240" w:lineRule="exact"/>
              <w:jc w:val="center"/>
              <w:textAlignment w:val="auto"/>
              <w:rPr>
                <w:sz w:val="18"/>
                <w:szCs w:val="18"/>
              </w:rPr>
            </w:pPr>
          </w:p>
        </w:tc>
        <w:tc>
          <w:tcPr>
            <w:tcW w:w="4684" w:type="dxa"/>
            <w:gridSpan w:val="2"/>
            <w:tcBorders>
              <w:top w:val="nil"/>
              <w:left w:val="nil"/>
              <w:bottom w:val="nil"/>
              <w:right w:val="nil"/>
            </w:tcBorders>
            <w:shd w:val="clear" w:color="auto" w:fill="auto"/>
            <w:noWrap/>
            <w:vAlign w:val="bottom"/>
            <w:hideMark/>
          </w:tcPr>
          <w:p w:rsidR="00A8332E" w:rsidRPr="0015732A" w:rsidRDefault="008B715A" w:rsidP="008B715A">
            <w:pPr>
              <w:widowControl/>
              <w:adjustRightInd/>
              <w:spacing w:line="240" w:lineRule="exact"/>
              <w:jc w:val="left"/>
              <w:textAlignment w:val="auto"/>
              <w:rPr>
                <w:sz w:val="18"/>
                <w:szCs w:val="18"/>
              </w:rPr>
            </w:pPr>
            <w:r w:rsidRPr="0015732A">
              <w:rPr>
                <w:rFonts w:hint="eastAsia"/>
                <w:sz w:val="18"/>
                <w:szCs w:val="18"/>
              </w:rPr>
              <w:t>D</w:t>
            </w:r>
            <w:r w:rsidR="00A8332E" w:rsidRPr="0015732A">
              <w:rPr>
                <w:sz w:val="18"/>
                <w:szCs w:val="18"/>
              </w:rPr>
              <w:t>ate</w:t>
            </w:r>
            <w:r w:rsidRPr="0015732A">
              <w:rPr>
                <w:rFonts w:hint="eastAsia"/>
                <w:sz w:val="18"/>
                <w:szCs w:val="18"/>
              </w:rPr>
              <w:t xml:space="preserve"> de amostragem</w:t>
            </w:r>
            <w:r w:rsidR="00A8332E" w:rsidRPr="0015732A">
              <w:rPr>
                <w:sz w:val="18"/>
                <w:szCs w:val="18"/>
              </w:rPr>
              <w:t>, A</w:t>
            </w:r>
            <w:r w:rsidRPr="0015732A">
              <w:rPr>
                <w:rFonts w:hint="eastAsia"/>
                <w:sz w:val="18"/>
                <w:szCs w:val="18"/>
              </w:rPr>
              <w:t>bril</w:t>
            </w:r>
            <w:r w:rsidR="00A8332E" w:rsidRPr="0015732A">
              <w:rPr>
                <w:sz w:val="18"/>
                <w:szCs w:val="18"/>
              </w:rPr>
              <w:t xml:space="preserve"> 17, 2014</w:t>
            </w:r>
          </w:p>
        </w:tc>
        <w:tc>
          <w:tcPr>
            <w:tcW w:w="1843" w:type="dxa"/>
            <w:tcBorders>
              <w:top w:val="nil"/>
              <w:left w:val="nil"/>
              <w:bottom w:val="nil"/>
              <w:right w:val="nil"/>
            </w:tcBorders>
            <w:shd w:val="clear" w:color="auto" w:fill="auto"/>
            <w:noWrap/>
            <w:vAlign w:val="bottom"/>
            <w:hideMark/>
          </w:tcPr>
          <w:p w:rsidR="00A8332E" w:rsidRPr="0015732A" w:rsidRDefault="00A8332E" w:rsidP="00A8332E">
            <w:pPr>
              <w:widowControl/>
              <w:adjustRightInd/>
              <w:spacing w:line="240" w:lineRule="exact"/>
              <w:jc w:val="left"/>
              <w:textAlignment w:val="auto"/>
              <w:rPr>
                <w:sz w:val="18"/>
                <w:szCs w:val="18"/>
              </w:rPr>
            </w:pPr>
          </w:p>
        </w:tc>
        <w:tc>
          <w:tcPr>
            <w:tcW w:w="1843" w:type="dxa"/>
            <w:tcBorders>
              <w:top w:val="nil"/>
              <w:left w:val="nil"/>
              <w:bottom w:val="nil"/>
              <w:right w:val="nil"/>
            </w:tcBorders>
            <w:shd w:val="clear" w:color="auto" w:fill="auto"/>
            <w:noWrap/>
            <w:vAlign w:val="bottom"/>
            <w:hideMark/>
          </w:tcPr>
          <w:p w:rsidR="00A8332E" w:rsidRPr="0015732A" w:rsidRDefault="00A8332E" w:rsidP="00A8332E">
            <w:pPr>
              <w:widowControl/>
              <w:adjustRightInd/>
              <w:spacing w:line="240" w:lineRule="exact"/>
              <w:jc w:val="center"/>
              <w:textAlignment w:val="auto"/>
              <w:rPr>
                <w:sz w:val="18"/>
                <w:szCs w:val="18"/>
              </w:rPr>
            </w:pPr>
          </w:p>
        </w:tc>
      </w:tr>
    </w:tbl>
    <w:p w:rsidR="00153392" w:rsidRDefault="00153392" w:rsidP="00702414">
      <w:pPr>
        <w:pStyle w:val="22"/>
        <w:spacing w:afterLines="0"/>
        <w:rPr>
          <w:rFonts w:hint="eastAsia"/>
        </w:rPr>
      </w:pPr>
    </w:p>
    <w:p w:rsidR="00153392" w:rsidRDefault="00153392" w:rsidP="00702414">
      <w:pPr>
        <w:pStyle w:val="22"/>
        <w:spacing w:afterLines="0"/>
        <w:rPr>
          <w:rFonts w:hint="eastAsia"/>
        </w:rPr>
      </w:pPr>
    </w:p>
    <w:p w:rsidR="00153392" w:rsidRDefault="00153392" w:rsidP="00702414">
      <w:pPr>
        <w:pStyle w:val="22"/>
        <w:spacing w:afterLines="0"/>
        <w:rPr>
          <w:rFonts w:hint="eastAsia"/>
        </w:rPr>
      </w:pPr>
    </w:p>
    <w:p w:rsidR="00153392" w:rsidRDefault="00153392" w:rsidP="00702414">
      <w:pPr>
        <w:pStyle w:val="22"/>
        <w:spacing w:afterLines="0"/>
        <w:rPr>
          <w:rFonts w:hint="eastAsia"/>
        </w:rPr>
      </w:pPr>
    </w:p>
    <w:p w:rsidR="00153392" w:rsidRDefault="00153392" w:rsidP="00702414">
      <w:pPr>
        <w:pStyle w:val="22"/>
        <w:spacing w:afterLines="0"/>
        <w:rPr>
          <w:rFonts w:hint="eastAsia"/>
        </w:rPr>
      </w:pPr>
    </w:p>
    <w:p w:rsidR="00A8332E" w:rsidRPr="0015732A" w:rsidRDefault="00A8332E" w:rsidP="00702414">
      <w:pPr>
        <w:pStyle w:val="22"/>
        <w:spacing w:afterLines="0"/>
      </w:pPr>
    </w:p>
    <w:p w:rsidR="00A8332E" w:rsidRPr="0015732A" w:rsidRDefault="00153392" w:rsidP="00044CEE">
      <w:pPr>
        <w:pStyle w:val="22"/>
        <w:spacing w:after="120"/>
      </w:pPr>
      <w:r>
        <w:rPr>
          <w:noProof/>
          <w:lang w:val="en-US"/>
        </w:rPr>
        <w:drawing>
          <wp:anchor distT="0" distB="0" distL="114300" distR="114300" simplePos="0" relativeHeight="251772928" behindDoc="0" locked="0" layoutInCell="1" allowOverlap="1">
            <wp:simplePos x="0" y="0"/>
            <wp:positionH relativeFrom="column">
              <wp:posOffset>-3175</wp:posOffset>
            </wp:positionH>
            <wp:positionV relativeFrom="paragraph">
              <wp:posOffset>287020</wp:posOffset>
            </wp:positionV>
            <wp:extent cx="2783205" cy="1697990"/>
            <wp:effectExtent l="19050" t="0" r="0" b="0"/>
            <wp:wrapSquare wrapText="bothSides"/>
            <wp:docPr id="35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454" r="9317" b="10132"/>
                    <a:stretch>
                      <a:fillRect/>
                    </a:stretch>
                  </pic:blipFill>
                  <pic:spPr>
                    <a:xfrm>
                      <a:off x="0" y="0"/>
                      <a:ext cx="2783205" cy="1697990"/>
                    </a:xfrm>
                    <a:prstGeom prst="rect">
                      <a:avLst/>
                    </a:prstGeom>
                  </pic:spPr>
                </pic:pic>
              </a:graphicData>
            </a:graphic>
          </wp:anchor>
        </w:drawing>
      </w:r>
      <w:r w:rsidR="00A8332E" w:rsidRPr="0015732A">
        <w:t>Foi medida também a abundância natural δ</w:t>
      </w:r>
      <w:r w:rsidR="00A8332E" w:rsidRPr="0015732A">
        <w:rPr>
          <w:vertAlign w:val="superscript"/>
        </w:rPr>
        <w:t>15</w:t>
      </w:r>
      <w:r w:rsidR="00A8332E" w:rsidRPr="0015732A">
        <w:t>N que é um indicativo de dependência de fixação de nitrogénio atmosférico, e não se verificou uma relação clara entre o valor de δ</w:t>
      </w:r>
      <w:r w:rsidR="00A8332E" w:rsidRPr="0015732A">
        <w:rPr>
          <w:vertAlign w:val="superscript"/>
        </w:rPr>
        <w:t>15</w:t>
      </w:r>
      <w:r w:rsidR="00A8332E" w:rsidRPr="0015732A">
        <w:t xml:space="preserve">N (quanto menor, maior a dependência) e o conteúdo N (figura à esquerda). </w:t>
      </w:r>
    </w:p>
    <w:p w:rsidR="008B715A" w:rsidRPr="0015732A" w:rsidRDefault="008B715A" w:rsidP="00044CEE">
      <w:pPr>
        <w:pStyle w:val="22"/>
        <w:spacing w:after="120"/>
        <w:rPr>
          <w:lang w:val="pt-BR"/>
        </w:rPr>
      </w:pPr>
      <w:r w:rsidRPr="0015732A">
        <w:rPr>
          <w:noProof/>
          <w:lang w:val="en-US"/>
        </w:rPr>
        <w:lastRenderedPageBreak/>
        <w:drawing>
          <wp:anchor distT="0" distB="0" distL="114300" distR="114300" simplePos="0" relativeHeight="251784192" behindDoc="0" locked="0" layoutInCell="1" allowOverlap="1">
            <wp:simplePos x="0" y="0"/>
            <wp:positionH relativeFrom="margin">
              <wp:posOffset>73660</wp:posOffset>
            </wp:positionH>
            <wp:positionV relativeFrom="paragraph">
              <wp:posOffset>667385</wp:posOffset>
            </wp:positionV>
            <wp:extent cx="2724150" cy="1473835"/>
            <wp:effectExtent l="19050" t="0" r="0" b="0"/>
            <wp:wrapSquare wrapText="bothSides"/>
            <wp:docPr id="143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0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738" r="4984"/>
                    <a:stretch>
                      <a:fillRect/>
                    </a:stretch>
                  </pic:blipFill>
                  <pic:spPr>
                    <a:xfrm>
                      <a:off x="0" y="0"/>
                      <a:ext cx="2724150" cy="1473835"/>
                    </a:xfrm>
                    <a:prstGeom prst="rect">
                      <a:avLst/>
                    </a:prstGeom>
                  </pic:spPr>
                </pic:pic>
              </a:graphicData>
            </a:graphic>
          </wp:anchor>
        </w:drawing>
      </w:r>
      <w:r w:rsidRPr="0015732A">
        <w:rPr>
          <w:lang w:val="pt-BR"/>
        </w:rPr>
        <w:t>A safra aumentou devido à inoculação de rizóbios, em comparação com a área de controlo (T1: 594±204 kg ha-1). Dentre as 5 linhagens de bactérias, a safra foi maior na inoculação de SEMIA 5079 (T4) (1146±259 kg ha-1), e em seguida de SEMIA 5080 (T5) (1056±220 kg ha-1).</w:t>
      </w:r>
    </w:p>
    <w:p w:rsidR="00702414" w:rsidRPr="0015732A" w:rsidRDefault="00A8332E" w:rsidP="00044CEE">
      <w:pPr>
        <w:pStyle w:val="22"/>
        <w:spacing w:after="120"/>
      </w:pPr>
      <w:r w:rsidRPr="0015732A">
        <w:t>Pelos resultados acima, acredita-se que foi eficaz pelo menos a inoculação da linhagem de rizóbios SEMIA 5080 voltada ao cerrado brasileiro, no caso da variedade de soja Jiricopa do Brasil. Quanto à SEMIA 5079 também voltada ao cerrado, ela formava nódulos, mas o efeito não era alto. As outras linhagens não formavam nódulos mesmo sendo inoculadas, e mesmo sem inoculação, a linhagem semelhante à USDA76 que é o rizóbio nativo formava nódulos, produzindo determinado efeito. Desejamos compartilhar esse res</w:t>
      </w:r>
      <w:r w:rsidR="00702414" w:rsidRPr="0015732A">
        <w:t>ultado com a equipa da Embrapa.</w:t>
      </w:r>
    </w:p>
    <w:p w:rsidR="00A8332E" w:rsidRPr="0015732A" w:rsidRDefault="00153392" w:rsidP="00702414">
      <w:pPr>
        <w:pStyle w:val="5"/>
        <w:spacing w:after="120"/>
      </w:pPr>
      <w:r>
        <w:rPr>
          <w:rFonts w:hint="eastAsia"/>
        </w:rPr>
        <w:t xml:space="preserve"> </w:t>
      </w:r>
      <w:r w:rsidR="00A8332E" w:rsidRPr="0015732A">
        <w:t>Ensaios em vaso com inoculação com material de fungos micorrízicos</w:t>
      </w:r>
    </w:p>
    <w:p w:rsidR="00A8332E" w:rsidRPr="0015732A" w:rsidRDefault="00A8332E" w:rsidP="00044CEE">
      <w:pPr>
        <w:pStyle w:val="22"/>
        <w:spacing w:after="120"/>
      </w:pPr>
      <w:r w:rsidRPr="0015732A">
        <w:t xml:space="preserve">O ensaio em vasos com inoculação com material de fungos micorrízicos foi realizado na estufa de tela do PAN, introduzindo-se as ideias do IIAM. Segue o resumo do ensaio. </w:t>
      </w:r>
    </w:p>
    <w:p w:rsidR="00A8332E" w:rsidRPr="0015732A" w:rsidRDefault="00A8332E" w:rsidP="00546AAF">
      <w:pPr>
        <w:pStyle w:val="22"/>
        <w:numPr>
          <w:ilvl w:val="0"/>
          <w:numId w:val="23"/>
        </w:numPr>
        <w:spacing w:after="120"/>
        <w:ind w:leftChars="0"/>
      </w:pPr>
      <w:r w:rsidRPr="0015732A">
        <w:t xml:space="preserve">A terra do campo do PAN onde não foi cultivado nada durante 5 anos ou mais foi colocada em vaso de plástico com capacidade de 10 litros. </w:t>
      </w:r>
    </w:p>
    <w:p w:rsidR="00A8332E" w:rsidRPr="0015732A" w:rsidRDefault="00A8332E" w:rsidP="00546AAF">
      <w:pPr>
        <w:pStyle w:val="22"/>
        <w:numPr>
          <w:ilvl w:val="0"/>
          <w:numId w:val="23"/>
        </w:numPr>
        <w:spacing w:after="120"/>
        <w:ind w:leftChars="0"/>
      </w:pPr>
      <w:r w:rsidRPr="0015732A">
        <w:rPr>
          <w:noProof/>
          <w:lang w:val="en-US"/>
        </w:rPr>
        <w:drawing>
          <wp:anchor distT="0" distB="0" distL="114300" distR="114300" simplePos="0" relativeHeight="251782144" behindDoc="1" locked="0" layoutInCell="1" allowOverlap="1">
            <wp:simplePos x="0" y="0"/>
            <wp:positionH relativeFrom="margin">
              <wp:posOffset>3346450</wp:posOffset>
            </wp:positionH>
            <wp:positionV relativeFrom="paragraph">
              <wp:posOffset>200025</wp:posOffset>
            </wp:positionV>
            <wp:extent cx="2457450" cy="1958975"/>
            <wp:effectExtent l="0" t="0" r="0" b="0"/>
            <wp:wrapSquare wrapText="bothSides"/>
            <wp:docPr id="14353" name="図 5" descr="C:\Official photos\Moz 2015-2\DSCN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fficial photos\Moz 2015-2\DSCN2899.JPG"/>
                    <pic:cNvPicPr>
                      <a:picLocks noChangeAspect="1" noChangeArrowheads="1"/>
                    </pic:cNvPicPr>
                  </pic:nvPicPr>
                  <pic:blipFill>
                    <a:blip r:embed="rId1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1958975"/>
                    </a:xfrm>
                    <a:prstGeom prst="rect">
                      <a:avLst/>
                    </a:prstGeom>
                    <a:noFill/>
                    <a:ln>
                      <a:noFill/>
                    </a:ln>
                  </pic:spPr>
                </pic:pic>
              </a:graphicData>
            </a:graphic>
          </wp:anchor>
        </w:drawing>
      </w:r>
      <w:r w:rsidRPr="0015732A">
        <w:rPr>
          <w:rFonts w:eastAsia="ＭＳ Ｐ明朝"/>
        </w:rPr>
        <w:t>Variedades de soja (3): Zamboane = TGX-1904-6F (melhorada pelo IITA), Jiripoca (introduzida pela Embrapa), Storm (nativa do Zimbabué).</w:t>
      </w:r>
    </w:p>
    <w:p w:rsidR="00A8332E" w:rsidRPr="0015732A" w:rsidRDefault="00A8332E" w:rsidP="00546AAF">
      <w:pPr>
        <w:pStyle w:val="22"/>
        <w:numPr>
          <w:ilvl w:val="0"/>
          <w:numId w:val="23"/>
        </w:numPr>
        <w:spacing w:after="120"/>
        <w:ind w:leftChars="0"/>
      </w:pPr>
      <w:r w:rsidRPr="0015732A">
        <w:t xml:space="preserve">Materiais (3): 1) controlo; 2) inoculação com rizóbios (100 g de pó em 50 kg de semente), adição de material de fungo micorrízico (Twin Guard, Idemitsu Kosan, 0,5 g em 10 litros de solo). </w:t>
      </w:r>
    </w:p>
    <w:p w:rsidR="00A8332E" w:rsidRPr="0015732A" w:rsidRDefault="00A8332E" w:rsidP="00546AAF">
      <w:pPr>
        <w:pStyle w:val="22"/>
        <w:numPr>
          <w:ilvl w:val="0"/>
          <w:numId w:val="23"/>
        </w:numPr>
        <w:spacing w:after="120"/>
        <w:ind w:leftChars="0"/>
      </w:pPr>
      <w:r w:rsidRPr="0015732A">
        <w:t xml:space="preserve">6 repetições somente de material de fungo micorrízico 3). Quanto a 1) e 2), 4 repetições. Totalizando 42 vasos. </w:t>
      </w:r>
    </w:p>
    <w:p w:rsidR="00A8332E" w:rsidRPr="0015732A" w:rsidRDefault="00A8332E" w:rsidP="00546AAF">
      <w:pPr>
        <w:pStyle w:val="22"/>
        <w:numPr>
          <w:ilvl w:val="0"/>
          <w:numId w:val="23"/>
        </w:numPr>
        <w:spacing w:after="120"/>
        <w:ind w:leftChars="0"/>
      </w:pPr>
      <w:r w:rsidRPr="0015732A">
        <w:t xml:space="preserve">O ensaio foi iniciado com a semeadura em 21 de Fevereiro na estufa de tela. A rega foi feita todas as segundas e sextas-feiras. 3 plantas por vaso. </w:t>
      </w:r>
    </w:p>
    <w:p w:rsidR="00A8332E" w:rsidRPr="0015732A" w:rsidRDefault="00A8332E" w:rsidP="00044CEE">
      <w:pPr>
        <w:pStyle w:val="22"/>
        <w:spacing w:after="120"/>
      </w:pPr>
      <w:r w:rsidRPr="0015732A">
        <w:t>Como se pode ver na foto de 29 de Abril, à direita, as plantas cresceram bem, mas o espaço entre os vasos era pequeno e a plantação ficou concentrada. Tampouco foi feita a rotação dos vasos.</w:t>
      </w:r>
    </w:p>
    <w:p w:rsidR="00A8332E" w:rsidRPr="0015732A" w:rsidRDefault="00A8332E" w:rsidP="00702414">
      <w:pPr>
        <w:pStyle w:val="22"/>
        <w:spacing w:afterLines="0"/>
      </w:pPr>
      <w:r w:rsidRPr="0015732A">
        <w:t>Em 30 de Abril foi feita a colecta de amostras. A colecta da parte superior da planta e de rizóbios foi feita seguindo-se o procedimento praticado pelo IIAM e IITA. Parte da raiz foi guardada na solução de etanol a 50% para estudar a situação de contaminação de fungos micorrízicos do sistema radicular.</w:t>
      </w:r>
    </w:p>
    <w:tbl>
      <w:tblPr>
        <w:tblStyle w:val="aff6"/>
        <w:tblpPr w:leftFromText="142" w:rightFromText="142" w:vertAnchor="text" w:horzAnchor="margin" w:tblpY="623"/>
        <w:tblW w:w="0" w:type="auto"/>
        <w:tblLook w:val="04A0"/>
      </w:tblPr>
      <w:tblGrid>
        <w:gridCol w:w="3067"/>
        <w:gridCol w:w="3097"/>
        <w:gridCol w:w="3045"/>
      </w:tblGrid>
      <w:tr w:rsidR="00A8332E" w:rsidRPr="0015732A" w:rsidTr="00702414">
        <w:tc>
          <w:tcPr>
            <w:tcW w:w="3067" w:type="dxa"/>
          </w:tcPr>
          <w:p w:rsidR="00A8332E" w:rsidRPr="0015732A" w:rsidRDefault="00A8332E" w:rsidP="00702414">
            <w:pPr>
              <w:rPr>
                <w:sz w:val="20"/>
                <w:lang w:val="pt-BR"/>
              </w:rPr>
            </w:pPr>
            <w:r w:rsidRPr="0015732A">
              <w:rPr>
                <w:noProof/>
                <w:sz w:val="20"/>
              </w:rPr>
              <w:drawing>
                <wp:inline distT="0" distB="0" distL="0" distR="0">
                  <wp:extent cx="1805748" cy="1353606"/>
                  <wp:effectExtent l="0" t="0" r="4445" b="0"/>
                  <wp:docPr id="14354" name="図 22" descr="C:\Official photos\Moz 2015-2\DSCN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icial photos\Moz 2015-2\DSCN3139.JPG"/>
                          <pic:cNvPicPr>
                            <a:picLocks noChangeAspect="1" noChangeArrowheads="1"/>
                          </pic:cNvPicPr>
                        </pic:nvPicPr>
                        <pic:blipFill>
                          <a:blip r:embed="rId1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7322" cy="1369778"/>
                          </a:xfrm>
                          <a:prstGeom prst="rect">
                            <a:avLst/>
                          </a:prstGeom>
                          <a:noFill/>
                          <a:ln>
                            <a:noFill/>
                          </a:ln>
                        </pic:spPr>
                      </pic:pic>
                    </a:graphicData>
                  </a:graphic>
                </wp:inline>
              </w:drawing>
            </w:r>
          </w:p>
        </w:tc>
        <w:tc>
          <w:tcPr>
            <w:tcW w:w="3097" w:type="dxa"/>
          </w:tcPr>
          <w:p w:rsidR="00A8332E" w:rsidRPr="0015732A" w:rsidRDefault="00A8332E" w:rsidP="00702414">
            <w:pPr>
              <w:rPr>
                <w:sz w:val="20"/>
                <w:lang w:val="pt-BR"/>
              </w:rPr>
            </w:pPr>
            <w:r w:rsidRPr="0015732A">
              <w:rPr>
                <w:noProof/>
                <w:sz w:val="20"/>
              </w:rPr>
              <w:drawing>
                <wp:inline distT="0" distB="0" distL="0" distR="0">
                  <wp:extent cx="1821116" cy="1365126"/>
                  <wp:effectExtent l="0" t="0" r="8255" b="6985"/>
                  <wp:docPr id="370" name="図 370" descr="C:\Official photos\Moz 2015-2\DSCN3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fficial photos\Moz 2015-2\DSCN3136.JPG"/>
                          <pic:cNvPicPr>
                            <a:picLocks noChangeAspect="1" noChangeArrowheads="1"/>
                          </pic:cNvPicPr>
                        </pic:nvPicPr>
                        <pic:blipFill>
                          <a:blip r:embed="rId1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1833040" cy="1374064"/>
                          </a:xfrm>
                          <a:prstGeom prst="rect">
                            <a:avLst/>
                          </a:prstGeom>
                          <a:noFill/>
                          <a:ln>
                            <a:noFill/>
                          </a:ln>
                        </pic:spPr>
                      </pic:pic>
                    </a:graphicData>
                  </a:graphic>
                </wp:inline>
              </w:drawing>
            </w:r>
          </w:p>
        </w:tc>
        <w:tc>
          <w:tcPr>
            <w:tcW w:w="3045" w:type="dxa"/>
          </w:tcPr>
          <w:p w:rsidR="00A8332E" w:rsidRPr="0015732A" w:rsidRDefault="00A8332E" w:rsidP="00702414">
            <w:pPr>
              <w:rPr>
                <w:sz w:val="20"/>
                <w:lang w:val="pt-BR"/>
              </w:rPr>
            </w:pPr>
            <w:r w:rsidRPr="0015732A">
              <w:rPr>
                <w:noProof/>
                <w:sz w:val="20"/>
              </w:rPr>
              <w:drawing>
                <wp:inline distT="0" distB="0" distL="0" distR="0">
                  <wp:extent cx="1795822" cy="1346165"/>
                  <wp:effectExtent l="0" t="0" r="0" b="6985"/>
                  <wp:docPr id="14355" name="図 21" descr="C:\Official photos\Moz 2015-2\DSCN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fficial photos\Moz 2015-2\DSCN3152.JPG"/>
                          <pic:cNvPicPr>
                            <a:picLocks noChangeAspect="1" noChangeArrowheads="1"/>
                          </pic:cNvPicPr>
                        </pic:nvPicPr>
                        <pic:blipFill>
                          <a:blip r:embed="rId1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1825345" cy="1368296"/>
                          </a:xfrm>
                          <a:prstGeom prst="rect">
                            <a:avLst/>
                          </a:prstGeom>
                          <a:noFill/>
                          <a:ln>
                            <a:noFill/>
                          </a:ln>
                        </pic:spPr>
                      </pic:pic>
                    </a:graphicData>
                  </a:graphic>
                </wp:inline>
              </w:drawing>
            </w:r>
          </w:p>
        </w:tc>
      </w:tr>
      <w:tr w:rsidR="00A8332E" w:rsidRPr="00463953" w:rsidTr="00702414">
        <w:trPr>
          <w:trHeight w:val="1198"/>
        </w:trPr>
        <w:tc>
          <w:tcPr>
            <w:tcW w:w="3067" w:type="dxa"/>
          </w:tcPr>
          <w:p w:rsidR="00A8332E" w:rsidRPr="0015732A" w:rsidRDefault="00A8332E" w:rsidP="00702414">
            <w:pPr>
              <w:rPr>
                <w:sz w:val="20"/>
                <w:lang w:val="pt-BR"/>
              </w:rPr>
            </w:pPr>
            <w:r w:rsidRPr="0015732A">
              <w:rPr>
                <w:sz w:val="20"/>
                <w:lang w:val="pt-BR"/>
              </w:rPr>
              <w:t>Raiz depois da lavagem</w:t>
            </w:r>
          </w:p>
        </w:tc>
        <w:tc>
          <w:tcPr>
            <w:tcW w:w="3097" w:type="dxa"/>
          </w:tcPr>
          <w:p w:rsidR="00A8332E" w:rsidRPr="0015732A" w:rsidRDefault="00A8332E" w:rsidP="00702414">
            <w:pPr>
              <w:rPr>
                <w:sz w:val="20"/>
                <w:lang w:val="pt-BR"/>
              </w:rPr>
            </w:pPr>
            <w:r w:rsidRPr="0015732A">
              <w:rPr>
                <w:sz w:val="20"/>
                <w:lang w:val="pt-BR"/>
              </w:rPr>
              <w:t>No caso de soja, os nódulos radiculares foram retirados após a contagem. Principalmente as raízes finas foram colocadas em frasco.</w:t>
            </w:r>
          </w:p>
        </w:tc>
        <w:tc>
          <w:tcPr>
            <w:tcW w:w="3045" w:type="dxa"/>
          </w:tcPr>
          <w:p w:rsidR="00A8332E" w:rsidRPr="0015732A" w:rsidRDefault="00A8332E" w:rsidP="00702414">
            <w:pPr>
              <w:rPr>
                <w:sz w:val="20"/>
                <w:lang w:val="pt-BR"/>
              </w:rPr>
            </w:pPr>
            <w:r w:rsidRPr="0015732A">
              <w:rPr>
                <w:sz w:val="20"/>
                <w:lang w:val="pt-BR"/>
              </w:rPr>
              <w:t xml:space="preserve">Amostra de raiz em solução de etanol a 50%. </w:t>
            </w:r>
          </w:p>
        </w:tc>
      </w:tr>
    </w:tbl>
    <w:p w:rsidR="00A8332E" w:rsidRPr="0015732A" w:rsidRDefault="00A8332E" w:rsidP="00153392">
      <w:pPr>
        <w:pStyle w:val="22"/>
        <w:spacing w:afterLines="0"/>
      </w:pPr>
    </w:p>
    <w:p w:rsidR="00A8332E" w:rsidRPr="0015732A" w:rsidRDefault="00153392" w:rsidP="00702414">
      <w:pPr>
        <w:pStyle w:val="5"/>
        <w:spacing w:after="120"/>
      </w:pPr>
      <w:r>
        <w:rPr>
          <w:rFonts w:hint="eastAsia"/>
        </w:rPr>
        <w:t xml:space="preserve"> </w:t>
      </w:r>
      <w:r w:rsidR="00A8332E" w:rsidRPr="0015732A">
        <w:t xml:space="preserve">Observação de esporos de fungos micorrízicos no subsolo </w:t>
      </w:r>
    </w:p>
    <w:p w:rsidR="00A8332E" w:rsidRPr="0015732A" w:rsidRDefault="00A8332E" w:rsidP="00044CEE">
      <w:pPr>
        <w:pStyle w:val="22"/>
        <w:spacing w:after="120"/>
      </w:pPr>
      <w:r w:rsidRPr="0015732A">
        <w:t xml:space="preserve">É sabido que quando os fungos micorrízicos contaminam a raiz das plantas no subsolo, promove a absorção de fósforo e outras substâncias. Na época em que não há cultivo na terra, os fungos micorrízicos se mantêm no solo como esporos, e é possível se avaliar o potencial do seu uso observando-os em solo onde se introduziram várias opções de técnicas. Tentou-se observar os esporos dos fungos micorrízicos no solo por meio de seguintes métodos. </w:t>
      </w:r>
    </w:p>
    <w:p w:rsidR="00A8332E" w:rsidRPr="0015732A" w:rsidRDefault="00A8332E" w:rsidP="00044CEE">
      <w:pPr>
        <w:pStyle w:val="22"/>
        <w:spacing w:after="120"/>
      </w:pPr>
      <w:r w:rsidRPr="0015732A">
        <w:t>A câmera CCD foi ligada ao microscópio estereoscópico (Nobita, da empresa Micronet), a imagem digitalizada foi enviada ao computador e captada na forma de vídeo (AVI) ou foto (JPEG) através de um software gratuito chamado AmCap.</w:t>
      </w:r>
    </w:p>
    <w:tbl>
      <w:tblPr>
        <w:tblStyle w:val="aff6"/>
        <w:tblW w:w="9498" w:type="dxa"/>
        <w:tblInd w:w="-34" w:type="dxa"/>
        <w:tblLayout w:type="fixed"/>
        <w:tblLook w:val="04A0"/>
      </w:tblPr>
      <w:tblGrid>
        <w:gridCol w:w="2977"/>
        <w:gridCol w:w="3261"/>
        <w:gridCol w:w="3260"/>
      </w:tblGrid>
      <w:tr w:rsidR="00A8332E" w:rsidRPr="0015732A" w:rsidTr="00702414">
        <w:trPr>
          <w:trHeight w:val="57"/>
        </w:trPr>
        <w:tc>
          <w:tcPr>
            <w:tcW w:w="2977" w:type="dxa"/>
          </w:tcPr>
          <w:p w:rsidR="00A8332E" w:rsidRPr="0015732A" w:rsidRDefault="00A8332E"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879600" cy="1409700"/>
                  <wp:effectExtent l="0" t="0" r="6350" b="0"/>
                  <wp:docPr id="14356" name="図 1" descr="C:\Official photos\Moz 2014-3\DSCN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fficial photos\Moz 2014-3\DSCN0527.JPG"/>
                          <pic:cNvPicPr>
                            <a:picLocks noChangeAspect="1" noChangeArrowheads="1"/>
                          </pic:cNvPicPr>
                        </pic:nvPicPr>
                        <pic:blipFill>
                          <a:blip r:embed="rId10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99" cy="1421624"/>
                          </a:xfrm>
                          <a:prstGeom prst="rect">
                            <a:avLst/>
                          </a:prstGeom>
                          <a:noFill/>
                          <a:ln>
                            <a:noFill/>
                          </a:ln>
                        </pic:spPr>
                      </pic:pic>
                    </a:graphicData>
                  </a:graphic>
                </wp:inline>
              </w:drawing>
            </w:r>
          </w:p>
        </w:tc>
        <w:tc>
          <w:tcPr>
            <w:tcW w:w="3261" w:type="dxa"/>
          </w:tcPr>
          <w:p w:rsidR="00A8332E" w:rsidRPr="0015732A" w:rsidRDefault="00A8332E"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876425" cy="1407319"/>
                  <wp:effectExtent l="0" t="0" r="0" b="2540"/>
                  <wp:docPr id="14357" name="図 12" descr="C:\Official photos\Moz 2014-3\DSCN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fficial photos\Moz 2014-3\DSCN0532.JPG"/>
                          <pic:cNvPicPr>
                            <a:picLocks noChangeAspect="1" noChangeArrowheads="1"/>
                          </pic:cNvPicPr>
                        </pic:nvPicPr>
                        <pic:blipFill>
                          <a:blip r:embed="rId10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8467" cy="1416350"/>
                          </a:xfrm>
                          <a:prstGeom prst="rect">
                            <a:avLst/>
                          </a:prstGeom>
                          <a:noFill/>
                          <a:ln>
                            <a:noFill/>
                          </a:ln>
                        </pic:spPr>
                      </pic:pic>
                    </a:graphicData>
                  </a:graphic>
                </wp:inline>
              </w:drawing>
            </w:r>
          </w:p>
        </w:tc>
        <w:tc>
          <w:tcPr>
            <w:tcW w:w="3260" w:type="dxa"/>
          </w:tcPr>
          <w:p w:rsidR="00A8332E" w:rsidRPr="0015732A" w:rsidRDefault="00A8332E"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872000" cy="1404000"/>
                  <wp:effectExtent l="19050" t="0" r="0" b="0"/>
                  <wp:docPr id="359" name="図 359" descr="C:\Official photos\Moz 2014-3\DSCN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icial photos\Moz 2014-3\DSCN0530.JPG"/>
                          <pic:cNvPicPr>
                            <a:picLocks noChangeAspect="1" noChangeArrowheads="1"/>
                          </pic:cNvPicPr>
                        </pic:nvPicPr>
                        <pic:blipFill>
                          <a:blip r:embed="rId10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2000" cy="1404000"/>
                          </a:xfrm>
                          <a:prstGeom prst="rect">
                            <a:avLst/>
                          </a:prstGeom>
                          <a:noFill/>
                          <a:ln>
                            <a:noFill/>
                          </a:ln>
                        </pic:spPr>
                      </pic:pic>
                    </a:graphicData>
                  </a:graphic>
                </wp:inline>
              </w:drawing>
            </w:r>
          </w:p>
        </w:tc>
      </w:tr>
      <w:tr w:rsidR="00A8332E" w:rsidRPr="00463953" w:rsidTr="00702414">
        <w:trPr>
          <w:trHeight w:val="20"/>
        </w:trPr>
        <w:tc>
          <w:tcPr>
            <w:tcW w:w="2977" w:type="dxa"/>
          </w:tcPr>
          <w:p w:rsidR="00A8332E" w:rsidRPr="0015732A" w:rsidRDefault="00A8332E" w:rsidP="00A8332E">
            <w:pPr>
              <w:pStyle w:val="11"/>
              <w:spacing w:afterLines="0"/>
              <w:rPr>
                <w:rFonts w:eastAsia="ＭＳ Ｐ明朝"/>
                <w:sz w:val="20"/>
                <w:shd w:val="clear" w:color="auto" w:fill="FFFFFF"/>
                <w:lang w:val="pt-BR"/>
              </w:rPr>
            </w:pPr>
            <w:r w:rsidRPr="0015732A">
              <w:rPr>
                <w:rFonts w:eastAsia="ＭＳ Ｐ明朝"/>
                <w:sz w:val="20"/>
                <w:shd w:val="clear" w:color="auto" w:fill="FFFFFF"/>
                <w:lang w:val="pt-BR"/>
              </w:rPr>
              <w:t xml:space="preserve">100 g de solo da camada superficial foi colocado em saco plástico grosso, adicionou-se a mesma quantidade de água e agitou-se bem. </w:t>
            </w:r>
          </w:p>
        </w:tc>
        <w:tc>
          <w:tcPr>
            <w:tcW w:w="3261" w:type="dxa"/>
          </w:tcPr>
          <w:p w:rsidR="00A8332E" w:rsidRPr="0015732A" w:rsidRDefault="00A8332E" w:rsidP="00A8332E">
            <w:pPr>
              <w:pStyle w:val="11"/>
              <w:spacing w:afterLines="0"/>
              <w:rPr>
                <w:rFonts w:eastAsia="ＭＳ Ｐ明朝"/>
                <w:sz w:val="20"/>
                <w:shd w:val="clear" w:color="auto" w:fill="FFFFFF"/>
                <w:lang w:val="pt-BR"/>
              </w:rPr>
            </w:pPr>
            <w:r w:rsidRPr="0015732A">
              <w:rPr>
                <w:rFonts w:eastAsia="ＭＳ Ｐ明朝"/>
                <w:sz w:val="20"/>
                <w:shd w:val="clear" w:color="auto" w:fill="FFFFFF"/>
                <w:lang w:val="pt-BR"/>
              </w:rPr>
              <w:t xml:space="preserve">Usou-se peneira de 3 níveis (malhas de 500 μm, 250 μm e 100 μm) para filtrar os esporos da suspensão de solo. </w:t>
            </w:r>
          </w:p>
        </w:tc>
        <w:tc>
          <w:tcPr>
            <w:tcW w:w="3260" w:type="dxa"/>
          </w:tcPr>
          <w:p w:rsidR="00A8332E" w:rsidRPr="0015732A" w:rsidRDefault="00A8332E" w:rsidP="00A8332E">
            <w:pPr>
              <w:pStyle w:val="11"/>
              <w:spacing w:afterLines="0"/>
              <w:rPr>
                <w:rFonts w:eastAsia="ＭＳ Ｐ明朝"/>
                <w:sz w:val="20"/>
                <w:shd w:val="clear" w:color="auto" w:fill="FFFFFF"/>
                <w:lang w:val="pt-BR"/>
              </w:rPr>
            </w:pPr>
            <w:r w:rsidRPr="0015732A">
              <w:rPr>
                <w:rFonts w:eastAsia="ＭＳ Ｐ明朝"/>
                <w:sz w:val="20"/>
                <w:shd w:val="clear" w:color="auto" w:fill="FFFFFF"/>
                <w:lang w:val="pt-BR"/>
              </w:rPr>
              <w:t xml:space="preserve">Com a peneira de malha mais grossa (500 μm) eliminou-se restos de vegetais e cascalhos. </w:t>
            </w:r>
          </w:p>
        </w:tc>
      </w:tr>
      <w:tr w:rsidR="00A8332E" w:rsidRPr="0015732A" w:rsidTr="00702414">
        <w:trPr>
          <w:trHeight w:val="20"/>
        </w:trPr>
        <w:tc>
          <w:tcPr>
            <w:tcW w:w="2977" w:type="dxa"/>
          </w:tcPr>
          <w:p w:rsidR="00A8332E" w:rsidRPr="0015732A" w:rsidRDefault="00A8332E"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762125" cy="1321594"/>
                  <wp:effectExtent l="0" t="0" r="0" b="0"/>
                  <wp:docPr id="14358" name="図 14" descr="C:\Official photos\Moz 2014-3\DSCN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fficial photos\Moz 2014-3\DSCN0533.JPG"/>
                          <pic:cNvPicPr>
                            <a:picLocks noChangeAspect="1" noChangeArrowheads="1"/>
                          </pic:cNvPicPr>
                        </pic:nvPicPr>
                        <pic:blipFill>
                          <a:blip r:embed="rId10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429" cy="1328572"/>
                          </a:xfrm>
                          <a:prstGeom prst="rect">
                            <a:avLst/>
                          </a:prstGeom>
                          <a:noFill/>
                          <a:ln>
                            <a:noFill/>
                          </a:ln>
                        </pic:spPr>
                      </pic:pic>
                    </a:graphicData>
                  </a:graphic>
                </wp:inline>
              </w:drawing>
            </w:r>
          </w:p>
        </w:tc>
        <w:tc>
          <w:tcPr>
            <w:tcW w:w="3261" w:type="dxa"/>
          </w:tcPr>
          <w:p w:rsidR="00A8332E" w:rsidRPr="0015732A" w:rsidRDefault="00A8332E"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743075" cy="1307306"/>
                  <wp:effectExtent l="0" t="0" r="0" b="7620"/>
                  <wp:docPr id="14359" name="図 15" descr="C:\Official photos\Moz 2014-3\DSCN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fficial photos\Moz 2014-3\DSCN0537.JPG"/>
                          <pic:cNvPicPr>
                            <a:picLocks noChangeAspect="1" noChangeArrowheads="1"/>
                          </pic:cNvPicPr>
                        </pic:nvPicPr>
                        <pic:blipFill>
                          <a:blip r:embed="rId1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1307306"/>
                          </a:xfrm>
                          <a:prstGeom prst="rect">
                            <a:avLst/>
                          </a:prstGeom>
                          <a:noFill/>
                          <a:ln>
                            <a:noFill/>
                          </a:ln>
                        </pic:spPr>
                      </pic:pic>
                    </a:graphicData>
                  </a:graphic>
                </wp:inline>
              </w:drawing>
            </w:r>
          </w:p>
        </w:tc>
        <w:tc>
          <w:tcPr>
            <w:tcW w:w="3260" w:type="dxa"/>
          </w:tcPr>
          <w:p w:rsidR="00A8332E" w:rsidRPr="0015732A" w:rsidRDefault="00A8332E"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743075" cy="1305160"/>
                  <wp:effectExtent l="0" t="0" r="0" b="9525"/>
                  <wp:docPr id="14360" name="図 16" descr="C:\Official photos\Moz 2014-3\DSCN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fficial photos\Moz 2014-3\DSCN0543.JPG"/>
                          <pic:cNvPicPr>
                            <a:picLocks noChangeAspect="1" noChangeArrowheads="1"/>
                          </pic:cNvPicPr>
                        </pic:nvPicPr>
                        <pic:blipFill>
                          <a:blip r:embed="rId11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1305160"/>
                          </a:xfrm>
                          <a:prstGeom prst="rect">
                            <a:avLst/>
                          </a:prstGeom>
                          <a:noFill/>
                          <a:ln>
                            <a:noFill/>
                          </a:ln>
                        </pic:spPr>
                      </pic:pic>
                    </a:graphicData>
                  </a:graphic>
                </wp:inline>
              </w:drawing>
            </w:r>
          </w:p>
        </w:tc>
      </w:tr>
      <w:tr w:rsidR="00A8332E" w:rsidRPr="00463953" w:rsidTr="00702414">
        <w:trPr>
          <w:trHeight w:val="20"/>
        </w:trPr>
        <w:tc>
          <w:tcPr>
            <w:tcW w:w="2977" w:type="dxa"/>
          </w:tcPr>
          <w:p w:rsidR="00A8332E" w:rsidRPr="0015732A" w:rsidRDefault="00A8332E" w:rsidP="00A8332E">
            <w:pPr>
              <w:pStyle w:val="11"/>
              <w:spacing w:afterLines="0"/>
              <w:rPr>
                <w:sz w:val="20"/>
                <w:shd w:val="clear" w:color="auto" w:fill="FFFFFF"/>
                <w:lang w:val="pt-BR"/>
              </w:rPr>
            </w:pPr>
            <w:r w:rsidRPr="0015732A">
              <w:rPr>
                <w:sz w:val="20"/>
                <w:shd w:val="clear" w:color="auto" w:fill="FFFFFF"/>
                <w:lang w:val="pt-BR"/>
              </w:rPr>
              <w:t xml:space="preserve">Com a peneira de malha um pouco mais fina (250 </w:t>
            </w:r>
            <w:r w:rsidRPr="0015732A">
              <w:rPr>
                <w:rFonts w:eastAsia="ＭＳ Ｐ明朝"/>
                <w:sz w:val="20"/>
                <w:shd w:val="clear" w:color="auto" w:fill="FFFFFF"/>
                <w:lang w:val="pt-BR"/>
              </w:rPr>
              <w:t>μm</w:t>
            </w:r>
            <w:r w:rsidRPr="0015732A">
              <w:rPr>
                <w:sz w:val="20"/>
                <w:shd w:val="clear" w:color="auto" w:fill="FFFFFF"/>
                <w:lang w:val="pt-BR"/>
              </w:rPr>
              <w:t xml:space="preserve">) eliminaram-se areias grossas. Filtrou-se pressionando a peneira com a mão. </w:t>
            </w:r>
          </w:p>
        </w:tc>
        <w:tc>
          <w:tcPr>
            <w:tcW w:w="3261" w:type="dxa"/>
          </w:tcPr>
          <w:p w:rsidR="00A8332E" w:rsidRPr="0015732A" w:rsidRDefault="00A8332E" w:rsidP="00A8332E">
            <w:pPr>
              <w:pStyle w:val="11"/>
              <w:spacing w:afterLines="0"/>
              <w:rPr>
                <w:sz w:val="20"/>
                <w:shd w:val="clear" w:color="auto" w:fill="FFFFFF"/>
                <w:lang w:val="pt-BR"/>
              </w:rPr>
            </w:pPr>
            <w:r w:rsidRPr="0015732A">
              <w:rPr>
                <w:sz w:val="20"/>
                <w:shd w:val="clear" w:color="auto" w:fill="FFFFFF"/>
                <w:lang w:val="pt-BR"/>
              </w:rPr>
              <w:t xml:space="preserve">Colocou-se o conteúdo filtrado na peneira de malha mais fina (100 </w:t>
            </w:r>
            <w:r w:rsidRPr="0015732A">
              <w:rPr>
                <w:rFonts w:eastAsia="ＭＳ Ｐ明朝"/>
                <w:sz w:val="20"/>
                <w:shd w:val="clear" w:color="auto" w:fill="FFFFFF"/>
                <w:lang w:val="pt-BR"/>
              </w:rPr>
              <w:t>μm</w:t>
            </w:r>
            <w:r w:rsidRPr="0015732A">
              <w:rPr>
                <w:sz w:val="20"/>
                <w:shd w:val="clear" w:color="auto" w:fill="FFFFFF"/>
                <w:lang w:val="pt-BR"/>
              </w:rPr>
              <w:t xml:space="preserve">) e, fazendo correr água, pressionou-se o conteúdo com a mão. O que restou é a parte que contém esporos de fungos micorrízicos. </w:t>
            </w:r>
          </w:p>
        </w:tc>
        <w:tc>
          <w:tcPr>
            <w:tcW w:w="3260" w:type="dxa"/>
          </w:tcPr>
          <w:p w:rsidR="00A8332E" w:rsidRPr="0015732A" w:rsidRDefault="00A8332E" w:rsidP="00A8332E">
            <w:pPr>
              <w:pStyle w:val="11"/>
              <w:spacing w:afterLines="0"/>
              <w:rPr>
                <w:sz w:val="20"/>
                <w:shd w:val="clear" w:color="auto" w:fill="FFFFFF"/>
                <w:lang w:val="pt-BR"/>
              </w:rPr>
            </w:pPr>
            <w:r w:rsidRPr="0015732A">
              <w:rPr>
                <w:sz w:val="20"/>
                <w:shd w:val="clear" w:color="auto" w:fill="FFFFFF"/>
                <w:lang w:val="pt-BR"/>
              </w:rPr>
              <w:t xml:space="preserve">Retirou-se o que sobrou raspando com uma colher, deixou-se suspenso na água e observou-se com </w:t>
            </w:r>
            <w:r w:rsidRPr="0015732A">
              <w:rPr>
                <w:sz w:val="20"/>
                <w:lang w:val="pt-BR"/>
              </w:rPr>
              <w:t xml:space="preserve">microscópio estereoscópico. </w:t>
            </w:r>
          </w:p>
        </w:tc>
      </w:tr>
    </w:tbl>
    <w:p w:rsidR="00A8332E" w:rsidRPr="0015732A" w:rsidRDefault="00A8332E" w:rsidP="00044CEE">
      <w:pPr>
        <w:pStyle w:val="22"/>
        <w:spacing w:after="120"/>
      </w:pPr>
      <w:r w:rsidRPr="0015732A">
        <w:t>Os esporos não são fixos e ficam suspensos na água. Mas como o seu peso específico é maior do que o da água, depois de 1 minuto eles se acalmaram e obteve-se uma imagem nítida. Desta vez colheram-se amostras do terreno onde havia a plantação de feijão boer. Não se observou esporos redondos e marrons encontrados no terreno onde havia a plantação de girassol, analisado da vez anterior, e observaram-se muitos esporos pretos e distorcidos. O estudo quantitativo ainda será feito, e acredita-se que o melhor método seja separar determinada quantidade de solo colectado, medir a quantidade da última parcela, separar mais uma determinada quantidade desta última, e fazer a observação pelo microscópio. Como a captação da imagem pode ser feita várias vezes, pode-se aumentar a reprodutibilidade.</w:t>
      </w:r>
    </w:p>
    <w:tbl>
      <w:tblPr>
        <w:tblStyle w:val="aff6"/>
        <w:tblW w:w="9640" w:type="dxa"/>
        <w:tblInd w:w="-176" w:type="dxa"/>
        <w:tblLayout w:type="fixed"/>
        <w:tblLook w:val="04A0"/>
      </w:tblPr>
      <w:tblGrid>
        <w:gridCol w:w="3119"/>
        <w:gridCol w:w="3261"/>
        <w:gridCol w:w="3260"/>
      </w:tblGrid>
      <w:tr w:rsidR="00A8332E" w:rsidRPr="0015732A" w:rsidTr="00702414">
        <w:trPr>
          <w:trHeight w:val="20"/>
        </w:trPr>
        <w:tc>
          <w:tcPr>
            <w:tcW w:w="3119" w:type="dxa"/>
          </w:tcPr>
          <w:p w:rsidR="00A8332E" w:rsidRPr="0015732A" w:rsidRDefault="00A8332E" w:rsidP="00A8332E">
            <w:pPr>
              <w:pStyle w:val="11"/>
              <w:spacing w:afterLines="0"/>
              <w:jc w:val="left"/>
              <w:rPr>
                <w:sz w:val="20"/>
                <w:shd w:val="clear" w:color="auto" w:fill="FFFFFF"/>
                <w:lang w:val="pt-BR"/>
              </w:rPr>
            </w:pPr>
            <w:r w:rsidRPr="0015732A">
              <w:rPr>
                <w:rFonts w:eastAsia="ＭＳ Ｐ明朝"/>
                <w:noProof/>
                <w:sz w:val="20"/>
                <w:lang w:val="en-US"/>
              </w:rPr>
              <w:drawing>
                <wp:inline distT="0" distB="0" distL="0" distR="0">
                  <wp:extent cx="1855470" cy="1390650"/>
                  <wp:effectExtent l="19050" t="0" r="0" b="0"/>
                  <wp:docPr id="14361" name="図 6" descr="C:\Official photos\Moz 2014-4\DSCN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fficial photos\Moz 2014-4\DSCN0595.JPG"/>
                          <pic:cNvPicPr>
                            <a:picLocks noChangeAspect="1" noChangeArrowheads="1"/>
                          </pic:cNvPicPr>
                        </pic:nvPicPr>
                        <pic:blipFill>
                          <a:blip r:embed="rId1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5470" cy="1390650"/>
                          </a:xfrm>
                          <a:prstGeom prst="rect">
                            <a:avLst/>
                          </a:prstGeom>
                          <a:noFill/>
                          <a:ln>
                            <a:noFill/>
                          </a:ln>
                        </pic:spPr>
                      </pic:pic>
                    </a:graphicData>
                  </a:graphic>
                </wp:inline>
              </w:drawing>
            </w:r>
          </w:p>
        </w:tc>
        <w:tc>
          <w:tcPr>
            <w:tcW w:w="3261" w:type="dxa"/>
          </w:tcPr>
          <w:p w:rsidR="00A8332E" w:rsidRPr="0015732A" w:rsidRDefault="00702414" w:rsidP="00A8332E">
            <w:pPr>
              <w:pStyle w:val="11"/>
              <w:spacing w:afterLines="0"/>
              <w:jc w:val="center"/>
              <w:rPr>
                <w:sz w:val="20"/>
                <w:shd w:val="clear" w:color="auto" w:fill="FFFFFF"/>
                <w:lang w:val="pt-BR"/>
              </w:rPr>
            </w:pPr>
            <w:r w:rsidRPr="0015732A">
              <w:rPr>
                <w:noProof/>
                <w:sz w:val="20"/>
                <w:shd w:val="clear" w:color="auto" w:fill="FFFFFF"/>
                <w:lang w:val="en-US"/>
              </w:rPr>
              <w:drawing>
                <wp:inline distT="0" distB="0" distL="0" distR="0">
                  <wp:extent cx="1866900" cy="1400175"/>
                  <wp:effectExtent l="19050" t="0" r="0" b="0"/>
                  <wp:docPr id="352" name="図 360" descr="C:\Users\tobita\Desktop\Capture image\2014082714160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bita\Desktop\Capture image\20140827141602316.jpg"/>
                          <pic:cNvPicPr>
                            <a:picLocks noChangeAspect="1" noChangeArrowheads="1"/>
                          </pic:cNvPicPr>
                        </pic:nvPicPr>
                        <pic:blipFill>
                          <a:blip r:embed="rId1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inline>
              </w:drawing>
            </w:r>
          </w:p>
        </w:tc>
        <w:tc>
          <w:tcPr>
            <w:tcW w:w="3260" w:type="dxa"/>
          </w:tcPr>
          <w:p w:rsidR="00A8332E" w:rsidRPr="0015732A" w:rsidRDefault="00A8332E" w:rsidP="00A8332E">
            <w:pPr>
              <w:pStyle w:val="11"/>
              <w:spacing w:afterLines="0"/>
              <w:jc w:val="center"/>
              <w:rPr>
                <w:sz w:val="20"/>
                <w:shd w:val="clear" w:color="auto" w:fill="FFFFFF"/>
                <w:lang w:val="pt-BR"/>
              </w:rPr>
            </w:pPr>
            <w:r w:rsidRPr="0015732A">
              <w:rPr>
                <w:rFonts w:eastAsia="ＭＳ Ｐ明朝"/>
                <w:noProof/>
                <w:sz w:val="20"/>
                <w:lang w:val="en-US"/>
              </w:rPr>
              <w:drawing>
                <wp:inline distT="0" distB="0" distL="0" distR="0">
                  <wp:extent cx="1876425" cy="1407160"/>
                  <wp:effectExtent l="19050" t="0" r="9525" b="0"/>
                  <wp:docPr id="361" name="図 361" descr="C:\Users\tobita\Desktop\Capture image\20140827141917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bita\Desktop\Capture image\20140827141917594.jpg"/>
                          <pic:cNvPicPr>
                            <a:picLocks noChangeAspect="1" noChangeArrowheads="1"/>
                          </pic:cNvPicPr>
                        </pic:nvPicPr>
                        <pic:blipFill>
                          <a:blip r:embed="rId1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6425" cy="1407160"/>
                          </a:xfrm>
                          <a:prstGeom prst="rect">
                            <a:avLst/>
                          </a:prstGeom>
                          <a:noFill/>
                          <a:ln>
                            <a:noFill/>
                          </a:ln>
                        </pic:spPr>
                      </pic:pic>
                    </a:graphicData>
                  </a:graphic>
                </wp:inline>
              </w:drawing>
            </w:r>
          </w:p>
        </w:tc>
      </w:tr>
      <w:tr w:rsidR="00A8332E" w:rsidRPr="0015732A" w:rsidTr="00702414">
        <w:trPr>
          <w:trHeight w:val="20"/>
        </w:trPr>
        <w:tc>
          <w:tcPr>
            <w:tcW w:w="3119" w:type="dxa"/>
          </w:tcPr>
          <w:p w:rsidR="00A8332E" w:rsidRPr="0015732A" w:rsidRDefault="00A8332E" w:rsidP="00A8332E">
            <w:pPr>
              <w:pStyle w:val="11"/>
              <w:spacing w:afterLines="0"/>
              <w:jc w:val="left"/>
              <w:rPr>
                <w:rFonts w:eastAsia="ＭＳ Ｐ明朝"/>
                <w:sz w:val="20"/>
                <w:shd w:val="clear" w:color="auto" w:fill="FFFFFF"/>
                <w:lang w:val="pt-BR"/>
              </w:rPr>
            </w:pPr>
            <w:r w:rsidRPr="0015732A">
              <w:rPr>
                <w:rFonts w:eastAsia="ＭＳ Ｐ明朝"/>
                <w:sz w:val="20"/>
                <w:shd w:val="clear" w:color="auto" w:fill="FFFFFF"/>
                <w:lang w:val="pt-BR"/>
              </w:rPr>
              <w:t xml:space="preserve">Ligou-se o </w:t>
            </w:r>
            <w:r w:rsidRPr="0015732A">
              <w:rPr>
                <w:sz w:val="20"/>
                <w:lang w:val="pt-BR"/>
              </w:rPr>
              <w:t xml:space="preserve">microscópio estereoscópico à câmera CCD, e visualizou-se a imagem do microscópio na tela do computador. </w:t>
            </w:r>
          </w:p>
        </w:tc>
        <w:tc>
          <w:tcPr>
            <w:tcW w:w="3261" w:type="dxa"/>
          </w:tcPr>
          <w:p w:rsidR="00A8332E" w:rsidRPr="0015732A" w:rsidRDefault="00A8332E" w:rsidP="00A8332E">
            <w:pPr>
              <w:pStyle w:val="11"/>
              <w:spacing w:afterLines="0"/>
              <w:rPr>
                <w:rFonts w:eastAsia="ＭＳ Ｐ明朝"/>
                <w:sz w:val="20"/>
                <w:shd w:val="clear" w:color="auto" w:fill="FFFFFF"/>
                <w:lang w:val="pt-BR"/>
              </w:rPr>
            </w:pPr>
            <w:r w:rsidRPr="0015732A">
              <w:rPr>
                <w:rFonts w:eastAsia="ＭＳ Ｐ明朝"/>
                <w:sz w:val="20"/>
                <w:shd w:val="clear" w:color="auto" w:fill="FFFFFF"/>
                <w:lang w:val="pt-BR"/>
              </w:rPr>
              <w:t xml:space="preserve">Imagem com esporos do fungo micorrízico capturada digitalmente (separados do solo onde havia a plantação de girassol) </w:t>
            </w:r>
          </w:p>
        </w:tc>
        <w:tc>
          <w:tcPr>
            <w:tcW w:w="3260" w:type="dxa"/>
          </w:tcPr>
          <w:p w:rsidR="00A8332E" w:rsidRPr="0015732A" w:rsidRDefault="00A8332E" w:rsidP="00A8332E">
            <w:pPr>
              <w:pStyle w:val="11"/>
              <w:spacing w:afterLines="0"/>
              <w:rPr>
                <w:rFonts w:eastAsia="ＭＳ Ｐ明朝"/>
                <w:sz w:val="20"/>
                <w:shd w:val="clear" w:color="auto" w:fill="FFFFFF"/>
                <w:lang w:val="pt-BR"/>
              </w:rPr>
            </w:pPr>
            <w:r w:rsidRPr="0015732A">
              <w:rPr>
                <w:rFonts w:eastAsia="ＭＳ Ｐ明朝"/>
                <w:sz w:val="20"/>
                <w:shd w:val="clear" w:color="auto" w:fill="FFFFFF"/>
                <w:lang w:val="pt-BR"/>
              </w:rPr>
              <w:t xml:space="preserve">Idem à esquerda. </w:t>
            </w:r>
          </w:p>
        </w:tc>
      </w:tr>
    </w:tbl>
    <w:p w:rsidR="00A8332E" w:rsidRPr="0015732A" w:rsidRDefault="00A8332E" w:rsidP="00153392">
      <w:pPr>
        <w:pStyle w:val="22"/>
        <w:spacing w:afterLines="0"/>
      </w:pPr>
    </w:p>
    <w:p w:rsidR="00A8332E" w:rsidRPr="0015732A" w:rsidRDefault="00153392" w:rsidP="00702414">
      <w:pPr>
        <w:pStyle w:val="5"/>
        <w:spacing w:after="120"/>
      </w:pPr>
      <w:r>
        <w:rPr>
          <w:rFonts w:hint="eastAsia"/>
        </w:rPr>
        <w:t xml:space="preserve"> </w:t>
      </w:r>
      <w:r w:rsidR="00A8332E" w:rsidRPr="0015732A">
        <w:t>Observação da raiz contaminada com fungo micorrízico</w:t>
      </w:r>
    </w:p>
    <w:p w:rsidR="00A8332E" w:rsidRPr="0015732A" w:rsidRDefault="00A8332E" w:rsidP="00044CEE">
      <w:pPr>
        <w:pStyle w:val="22"/>
        <w:spacing w:after="120"/>
      </w:pPr>
      <w:r w:rsidRPr="0015732A">
        <w:t>Foi realizado estudo da soja do ensaio em vasos com material de fungo micorrízico do PAN, soja, Branchiaria e milho cultivados no campo da EAL de Lichinga, bem como a contaminação de suas raízes pelos fungos micorrízicos. Foram preparados o microscópio estereoscópico, câmera CCD e demais equipamentos na sala de medição de propriedades físicas da ala de experimento de solos e plantas. Segue a explicação do método do estudo.</w:t>
      </w:r>
    </w:p>
    <w:p w:rsidR="00A8332E" w:rsidRPr="0015732A" w:rsidRDefault="00153392" w:rsidP="00702414">
      <w:pPr>
        <w:pStyle w:val="6"/>
        <w:spacing w:after="120"/>
      </w:pPr>
      <w:r>
        <w:rPr>
          <w:rFonts w:hint="eastAsia"/>
        </w:rPr>
        <w:t xml:space="preserve"> </w:t>
      </w:r>
      <w:r w:rsidR="00A8332E" w:rsidRPr="0015732A">
        <w:t>Preparação das soluções</w:t>
      </w:r>
    </w:p>
    <w:p w:rsidR="00A8332E" w:rsidRPr="0015732A" w:rsidRDefault="00A8332E" w:rsidP="00546AAF">
      <w:pPr>
        <w:pStyle w:val="32"/>
        <w:numPr>
          <w:ilvl w:val="0"/>
          <w:numId w:val="24"/>
        </w:numPr>
        <w:spacing w:after="120"/>
        <w:ind w:leftChars="0"/>
      </w:pPr>
      <w:r w:rsidRPr="0015732A">
        <w:t xml:space="preserve">Solução corante como meio (A): solução de glicerina + ácido lático+ água (1:1:1) (como o ácido lático não pode ser adquirido no local, a solução foi preparada no Japão e levada a Moçambique) </w:t>
      </w:r>
    </w:p>
    <w:p w:rsidR="00A8332E" w:rsidRPr="0015732A" w:rsidRDefault="00A8332E" w:rsidP="00546AAF">
      <w:pPr>
        <w:pStyle w:val="32"/>
        <w:numPr>
          <w:ilvl w:val="0"/>
          <w:numId w:val="24"/>
        </w:numPr>
        <w:spacing w:after="120"/>
        <w:ind w:leftChars="0"/>
      </w:pPr>
      <w:r w:rsidRPr="0015732A">
        <w:t xml:space="preserve">Solução corante Chlorazol Black E 0,03% (p/v) (B): dissolveu-se 30 mg de reagente CBE em uma pequena quantidade de água, adicionou-se à solução corante A e obteve-se 100 ml. </w:t>
      </w:r>
    </w:p>
    <w:p w:rsidR="00A8332E" w:rsidRPr="0015732A" w:rsidRDefault="00A8332E" w:rsidP="00546AAF">
      <w:pPr>
        <w:pStyle w:val="32"/>
        <w:numPr>
          <w:ilvl w:val="0"/>
          <w:numId w:val="24"/>
        </w:numPr>
        <w:spacing w:after="120"/>
        <w:ind w:leftChars="0"/>
      </w:pPr>
      <w:r w:rsidRPr="0015732A">
        <w:t xml:space="preserve">Solução corante Trypan Blue 0,05% (p/v): dissolveu-se 30 mg de reagente TB em uma pequena quantidade de água, adicionou-se à solução corante A e obteve-se 100 ml. As duas soluções corantes podem ser cancerígenos, e deve-se tomar cuidado no seu manuseio. </w:t>
      </w:r>
    </w:p>
    <w:p w:rsidR="00A8332E" w:rsidRPr="0015732A" w:rsidRDefault="00A8332E" w:rsidP="00546AAF">
      <w:pPr>
        <w:pStyle w:val="32"/>
        <w:numPr>
          <w:ilvl w:val="0"/>
          <w:numId w:val="24"/>
        </w:numPr>
        <w:spacing w:after="120"/>
        <w:ind w:leftChars="0"/>
      </w:pPr>
      <w:r w:rsidRPr="0015732A">
        <w:t>Líquido para lavagem e conservação de raiz colorida (D): Adicionou-se a mesma quantidade de água em glicerina usada como cosmético (comprada na farmácia de Nampula), agitando bem.</w:t>
      </w:r>
    </w:p>
    <w:p w:rsidR="00A8332E" w:rsidRPr="0015732A" w:rsidRDefault="00153392" w:rsidP="00702414">
      <w:pPr>
        <w:pStyle w:val="6"/>
        <w:spacing w:after="120"/>
      </w:pPr>
      <w:r>
        <w:rPr>
          <w:rFonts w:hint="eastAsia"/>
        </w:rPr>
        <w:t xml:space="preserve"> </w:t>
      </w:r>
      <w:r w:rsidR="00A8332E" w:rsidRPr="0015732A">
        <w:t>Coloração da raiz</w:t>
      </w:r>
    </w:p>
    <w:p w:rsidR="00A8332E" w:rsidRDefault="00A8332E" w:rsidP="00702414">
      <w:pPr>
        <w:pStyle w:val="32"/>
        <w:spacing w:after="120"/>
        <w:rPr>
          <w:rFonts w:hint="eastAsia"/>
        </w:rPr>
      </w:pPr>
      <w:r w:rsidRPr="0015732A">
        <w:t>Separou-se parte da raiz da planta conservada em solução de etanol a 50%, principalmente as raízes finas, que foi colocada em um pequeno frasco de plástico com capacidade de 10 ml. Adicionou-se cerca de 1 ml de Chlorazol Black E (solução corante B) e misturou-se bem. O frasco com a solução corante e a amostra de raiz foi aquecido em banho-maria a 80</w:t>
      </w:r>
      <w:r w:rsidRPr="0015732A">
        <w:rPr>
          <w:vertAlign w:val="superscript"/>
        </w:rPr>
        <w:t>o</w:t>
      </w:r>
      <w:r w:rsidRPr="0015732A">
        <w:t xml:space="preserve">C (desta vez) por 3 horas. Evitar que a água da panela não evapore completamente. </w:t>
      </w:r>
    </w:p>
    <w:p w:rsidR="00153392" w:rsidRDefault="00153392" w:rsidP="00702414">
      <w:pPr>
        <w:pStyle w:val="32"/>
        <w:spacing w:after="120"/>
        <w:rPr>
          <w:rFonts w:hint="eastAsia"/>
        </w:rPr>
      </w:pPr>
    </w:p>
    <w:p w:rsidR="00153392" w:rsidRPr="0015732A" w:rsidRDefault="00153392" w:rsidP="00702414">
      <w:pPr>
        <w:pStyle w:val="32"/>
        <w:spacing w:after="120"/>
      </w:pPr>
    </w:p>
    <w:p w:rsidR="00A8332E" w:rsidRPr="0015732A" w:rsidRDefault="00A8332E" w:rsidP="00153392">
      <w:pPr>
        <w:pStyle w:val="32"/>
        <w:spacing w:afterLines="0"/>
      </w:pPr>
      <w:r w:rsidRPr="0015732A">
        <w:t xml:space="preserve">As amostras que já foram coloridas foram filtradas e reunidas com coador de chá, devolvidas novamente ao frasco e lavadas duas vezes com o líquido D. Foram conservadas no líquido D até a observação microscópica. A solução corante não pode ser descartada na pia. Deve ser reunida em um recipiente e descartada em berma ou outro lugar, seguro (próximo de fossa, longe de poço de captação de água). </w:t>
      </w:r>
    </w:p>
    <w:tbl>
      <w:tblPr>
        <w:tblStyle w:val="aff6"/>
        <w:tblpPr w:leftFromText="142" w:rightFromText="142" w:vertAnchor="text" w:horzAnchor="margin" w:tblpY="541"/>
        <w:tblW w:w="0" w:type="auto"/>
        <w:tblLook w:val="04A0"/>
      </w:tblPr>
      <w:tblGrid>
        <w:gridCol w:w="3096"/>
        <w:gridCol w:w="3096"/>
        <w:gridCol w:w="3096"/>
      </w:tblGrid>
      <w:tr w:rsidR="00A8332E" w:rsidRPr="0015732A" w:rsidTr="00A8332E">
        <w:tc>
          <w:tcPr>
            <w:tcW w:w="3097" w:type="dxa"/>
          </w:tcPr>
          <w:p w:rsidR="00A8332E" w:rsidRPr="0015732A" w:rsidRDefault="00A8332E" w:rsidP="00A8332E">
            <w:pPr>
              <w:spacing w:line="360" w:lineRule="atLeast"/>
              <w:rPr>
                <w:sz w:val="22"/>
                <w:lang w:val="pt-BR"/>
              </w:rPr>
            </w:pPr>
            <w:r w:rsidRPr="0015732A">
              <w:rPr>
                <w:noProof/>
                <w:sz w:val="22"/>
              </w:rPr>
              <w:drawing>
                <wp:inline distT="0" distB="0" distL="0" distR="0">
                  <wp:extent cx="1823358" cy="1368000"/>
                  <wp:effectExtent l="19050" t="0" r="5442" b="0"/>
                  <wp:docPr id="362" name="図 362" descr="C:\Official photos\Moz 2015-2\DSCN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fficial photos\Moz 2015-2\DSCN3226.JPG"/>
                          <pic:cNvPicPr>
                            <a:picLocks noChangeAspect="1" noChangeArrowheads="1"/>
                          </pic:cNvPicPr>
                        </pic:nvPicPr>
                        <pic:blipFill>
                          <a:blip r:embed="rId1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1823358" cy="1368000"/>
                          </a:xfrm>
                          <a:prstGeom prst="rect">
                            <a:avLst/>
                          </a:prstGeom>
                          <a:noFill/>
                          <a:ln>
                            <a:noFill/>
                          </a:ln>
                        </pic:spPr>
                      </pic:pic>
                    </a:graphicData>
                  </a:graphic>
                </wp:inline>
              </w:drawing>
            </w:r>
          </w:p>
        </w:tc>
        <w:tc>
          <w:tcPr>
            <w:tcW w:w="3082" w:type="dxa"/>
          </w:tcPr>
          <w:p w:rsidR="00A8332E" w:rsidRPr="0015732A" w:rsidRDefault="00A8332E" w:rsidP="00A8332E">
            <w:pPr>
              <w:spacing w:line="360" w:lineRule="atLeast"/>
              <w:rPr>
                <w:sz w:val="22"/>
                <w:lang w:val="pt-BR"/>
              </w:rPr>
            </w:pPr>
            <w:r w:rsidRPr="0015732A">
              <w:rPr>
                <w:noProof/>
                <w:sz w:val="22"/>
              </w:rPr>
              <w:drawing>
                <wp:inline distT="0" distB="0" distL="0" distR="0">
                  <wp:extent cx="1820557" cy="1368000"/>
                  <wp:effectExtent l="19050" t="0" r="8243" b="0"/>
                  <wp:docPr id="363" name="図 363" descr="C:\Official photos\Moz 2015-2\DSCN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fficial photos\Moz 2015-2\DSCN3234.JPG"/>
                          <pic:cNvPicPr>
                            <a:picLocks noChangeAspect="1" noChangeArrowheads="1"/>
                          </pic:cNvPicPr>
                        </pic:nvPicPr>
                        <pic:blipFill>
                          <a:blip r:embed="rId1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0557" cy="1368000"/>
                          </a:xfrm>
                          <a:prstGeom prst="rect">
                            <a:avLst/>
                          </a:prstGeom>
                          <a:noFill/>
                          <a:ln>
                            <a:noFill/>
                          </a:ln>
                        </pic:spPr>
                      </pic:pic>
                    </a:graphicData>
                  </a:graphic>
                </wp:inline>
              </w:drawing>
            </w:r>
          </w:p>
        </w:tc>
        <w:tc>
          <w:tcPr>
            <w:tcW w:w="3014" w:type="dxa"/>
          </w:tcPr>
          <w:p w:rsidR="00A8332E" w:rsidRPr="0015732A" w:rsidRDefault="00A8332E" w:rsidP="00A8332E">
            <w:pPr>
              <w:spacing w:line="360" w:lineRule="atLeast"/>
              <w:rPr>
                <w:sz w:val="22"/>
                <w:lang w:val="pt-BR"/>
              </w:rPr>
            </w:pPr>
            <w:r w:rsidRPr="0015732A">
              <w:rPr>
                <w:noProof/>
                <w:sz w:val="22"/>
              </w:rPr>
              <w:drawing>
                <wp:inline distT="0" distB="0" distL="0" distR="0">
                  <wp:extent cx="1828128" cy="1368000"/>
                  <wp:effectExtent l="19050" t="0" r="672" b="0"/>
                  <wp:docPr id="364" name="図 364" descr="C:\Official photos\Moz 2015-2\DSCN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fficial photos\Moz 2015-2\DSCN3232.JPG"/>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128" cy="1368000"/>
                          </a:xfrm>
                          <a:prstGeom prst="rect">
                            <a:avLst/>
                          </a:prstGeom>
                          <a:noFill/>
                          <a:ln>
                            <a:noFill/>
                          </a:ln>
                        </pic:spPr>
                      </pic:pic>
                    </a:graphicData>
                  </a:graphic>
                </wp:inline>
              </w:drawing>
            </w:r>
          </w:p>
        </w:tc>
      </w:tr>
      <w:tr w:rsidR="00A8332E" w:rsidRPr="00463953" w:rsidTr="00A8332E">
        <w:trPr>
          <w:trHeight w:val="938"/>
        </w:trPr>
        <w:tc>
          <w:tcPr>
            <w:tcW w:w="3097" w:type="dxa"/>
          </w:tcPr>
          <w:p w:rsidR="00A8332E" w:rsidRPr="0015732A" w:rsidRDefault="00A8332E" w:rsidP="00A8332E">
            <w:pPr>
              <w:rPr>
                <w:sz w:val="20"/>
                <w:lang w:val="pt-BR"/>
              </w:rPr>
            </w:pPr>
            <w:r w:rsidRPr="0015732A">
              <w:rPr>
                <w:sz w:val="20"/>
                <w:lang w:val="pt-BR"/>
              </w:rPr>
              <w:t>Raiz retirada do líquido de conservação (etanol a 50%),</w:t>
            </w:r>
          </w:p>
        </w:tc>
        <w:tc>
          <w:tcPr>
            <w:tcW w:w="3082" w:type="dxa"/>
          </w:tcPr>
          <w:p w:rsidR="00A8332E" w:rsidRPr="0015732A" w:rsidRDefault="00A8332E" w:rsidP="00A8332E">
            <w:pPr>
              <w:rPr>
                <w:sz w:val="20"/>
                <w:lang w:val="pt-BR"/>
              </w:rPr>
            </w:pPr>
            <w:r w:rsidRPr="0015732A">
              <w:rPr>
                <w:sz w:val="20"/>
                <w:lang w:val="pt-BR"/>
              </w:rPr>
              <w:t xml:space="preserve">Colocadas em um pequeno frasco. </w:t>
            </w:r>
          </w:p>
        </w:tc>
        <w:tc>
          <w:tcPr>
            <w:tcW w:w="3014" w:type="dxa"/>
          </w:tcPr>
          <w:p w:rsidR="00A8332E" w:rsidRPr="0015732A" w:rsidRDefault="00A8332E" w:rsidP="00A8332E">
            <w:pPr>
              <w:rPr>
                <w:sz w:val="20"/>
                <w:lang w:val="pt-BR"/>
              </w:rPr>
            </w:pPr>
            <w:r w:rsidRPr="0015732A">
              <w:rPr>
                <w:sz w:val="20"/>
                <w:lang w:val="pt-BR"/>
              </w:rPr>
              <w:t>Adição de solução corante (Chlorazol Black E 0,03%), agitou-se de leve para misturar bem.</w:t>
            </w:r>
          </w:p>
        </w:tc>
      </w:tr>
      <w:tr w:rsidR="00A8332E" w:rsidRPr="0015732A" w:rsidTr="00A8332E">
        <w:tc>
          <w:tcPr>
            <w:tcW w:w="3097" w:type="dxa"/>
          </w:tcPr>
          <w:p w:rsidR="00A8332E" w:rsidRPr="0015732A" w:rsidRDefault="00A8332E" w:rsidP="00A8332E">
            <w:pPr>
              <w:rPr>
                <w:sz w:val="20"/>
                <w:lang w:val="pt-BR"/>
              </w:rPr>
            </w:pPr>
            <w:r w:rsidRPr="0015732A">
              <w:rPr>
                <w:noProof/>
                <w:sz w:val="20"/>
              </w:rPr>
              <w:drawing>
                <wp:inline distT="0" distB="0" distL="0" distR="0">
                  <wp:extent cx="1822602" cy="1367486"/>
                  <wp:effectExtent l="0" t="0" r="6350" b="4445"/>
                  <wp:docPr id="365" name="図 365" descr="C:\Official photos\Moz 2015-2\DSCN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fficial photos\Moz 2015-2\DSCN3235.JPG"/>
                          <pic:cNvPicPr>
                            <a:picLocks noChangeAspect="1" noChangeArrowheads="1"/>
                          </pic:cNvPicPr>
                        </pic:nvPicPr>
                        <pic:blipFill>
                          <a:blip r:embed="rId1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752" cy="1378853"/>
                          </a:xfrm>
                          <a:prstGeom prst="rect">
                            <a:avLst/>
                          </a:prstGeom>
                          <a:noFill/>
                          <a:ln>
                            <a:noFill/>
                          </a:ln>
                        </pic:spPr>
                      </pic:pic>
                    </a:graphicData>
                  </a:graphic>
                </wp:inline>
              </w:drawing>
            </w:r>
          </w:p>
        </w:tc>
        <w:tc>
          <w:tcPr>
            <w:tcW w:w="3082" w:type="dxa"/>
          </w:tcPr>
          <w:p w:rsidR="00A8332E" w:rsidRPr="0015732A" w:rsidRDefault="00A8332E" w:rsidP="00A8332E">
            <w:pPr>
              <w:rPr>
                <w:sz w:val="20"/>
                <w:lang w:val="pt-BR"/>
              </w:rPr>
            </w:pPr>
            <w:r w:rsidRPr="0015732A">
              <w:rPr>
                <w:noProof/>
                <w:sz w:val="20"/>
              </w:rPr>
              <w:drawing>
                <wp:inline distT="0" distB="0" distL="0" distR="0">
                  <wp:extent cx="1819504" cy="1365161"/>
                  <wp:effectExtent l="0" t="0" r="0" b="6985"/>
                  <wp:docPr id="14362" name="図 17" descr="C:\Official photos\Moz 2015-2\DSCN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fficial photos\Moz 2015-2\DSCN3243.JPG"/>
                          <pic:cNvPicPr>
                            <a:picLocks noChangeAspect="1" noChangeArrowheads="1"/>
                          </pic:cNvPicPr>
                        </pic:nvPicPr>
                        <pic:blipFill>
                          <a:blip r:embed="rId1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4207" cy="1391198"/>
                          </a:xfrm>
                          <a:prstGeom prst="rect">
                            <a:avLst/>
                          </a:prstGeom>
                          <a:noFill/>
                          <a:ln>
                            <a:noFill/>
                          </a:ln>
                        </pic:spPr>
                      </pic:pic>
                    </a:graphicData>
                  </a:graphic>
                </wp:inline>
              </w:drawing>
            </w:r>
          </w:p>
        </w:tc>
        <w:tc>
          <w:tcPr>
            <w:tcW w:w="3014" w:type="dxa"/>
          </w:tcPr>
          <w:p w:rsidR="00A8332E" w:rsidRPr="0015732A" w:rsidRDefault="00A8332E" w:rsidP="00702414">
            <w:pPr>
              <w:jc w:val="center"/>
              <w:rPr>
                <w:sz w:val="20"/>
                <w:lang w:val="pt-BR"/>
              </w:rPr>
            </w:pPr>
            <w:r w:rsidRPr="0015732A">
              <w:rPr>
                <w:noProof/>
                <w:sz w:val="20"/>
              </w:rPr>
              <w:drawing>
                <wp:inline distT="0" distB="0" distL="0" distR="0">
                  <wp:extent cx="1390466" cy="1044000"/>
                  <wp:effectExtent l="0" t="171450" r="0" b="156150"/>
                  <wp:docPr id="14363" name="図 19" descr="C:\Official photos\Moz 2015-2\DSCN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fficial photos\Moz 2015-2\DSCN3248.JPG"/>
                          <pic:cNvPicPr>
                            <a:picLocks noChangeAspect="1" noChangeArrowheads="1"/>
                          </pic:cNvPicPr>
                        </pic:nvPicPr>
                        <pic:blipFill>
                          <a:blip r:embed="rId11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390466" cy="1044000"/>
                          </a:xfrm>
                          <a:prstGeom prst="rect">
                            <a:avLst/>
                          </a:prstGeom>
                          <a:noFill/>
                          <a:ln>
                            <a:noFill/>
                          </a:ln>
                        </pic:spPr>
                      </pic:pic>
                    </a:graphicData>
                  </a:graphic>
                </wp:inline>
              </w:drawing>
            </w:r>
          </w:p>
        </w:tc>
      </w:tr>
      <w:tr w:rsidR="00A8332E" w:rsidRPr="00463953" w:rsidTr="00A8332E">
        <w:tc>
          <w:tcPr>
            <w:tcW w:w="3097" w:type="dxa"/>
          </w:tcPr>
          <w:p w:rsidR="00A8332E" w:rsidRPr="0015732A" w:rsidRDefault="00A8332E" w:rsidP="00A8332E">
            <w:pPr>
              <w:rPr>
                <w:sz w:val="20"/>
                <w:lang w:val="pt-BR"/>
              </w:rPr>
            </w:pPr>
            <w:r w:rsidRPr="0015732A">
              <w:rPr>
                <w:sz w:val="20"/>
                <w:lang w:val="pt-BR"/>
              </w:rPr>
              <w:t>Frascos aquecidos em banho-maria a cerca de 80</w:t>
            </w:r>
            <w:r w:rsidRPr="0015732A">
              <w:rPr>
                <w:sz w:val="20"/>
                <w:vertAlign w:val="superscript"/>
                <w:lang w:val="pt-BR"/>
              </w:rPr>
              <w:t>o</w:t>
            </w:r>
            <w:r w:rsidRPr="0015732A">
              <w:rPr>
                <w:sz w:val="20"/>
                <w:lang w:val="pt-BR"/>
              </w:rPr>
              <w:t xml:space="preserve">C, por 3 horas. </w:t>
            </w:r>
          </w:p>
        </w:tc>
        <w:tc>
          <w:tcPr>
            <w:tcW w:w="3082" w:type="dxa"/>
          </w:tcPr>
          <w:p w:rsidR="00A8332E" w:rsidRPr="0015732A" w:rsidRDefault="00A8332E" w:rsidP="00A8332E">
            <w:pPr>
              <w:rPr>
                <w:sz w:val="20"/>
                <w:lang w:val="pt-BR"/>
              </w:rPr>
            </w:pPr>
            <w:r w:rsidRPr="0015732A">
              <w:rPr>
                <w:sz w:val="20"/>
                <w:lang w:val="pt-BR"/>
              </w:rPr>
              <w:t xml:space="preserve">Amostras coloridas filtradas com coador de chá. A raiz foi tingida de preto. </w:t>
            </w:r>
          </w:p>
        </w:tc>
        <w:tc>
          <w:tcPr>
            <w:tcW w:w="3014" w:type="dxa"/>
          </w:tcPr>
          <w:p w:rsidR="00A8332E" w:rsidRPr="0015732A" w:rsidRDefault="00A8332E" w:rsidP="00A8332E">
            <w:pPr>
              <w:rPr>
                <w:sz w:val="20"/>
                <w:lang w:val="pt-BR"/>
              </w:rPr>
            </w:pPr>
            <w:r w:rsidRPr="0015732A">
              <w:rPr>
                <w:sz w:val="20"/>
                <w:lang w:val="pt-BR"/>
              </w:rPr>
              <w:t xml:space="preserve">Amostras coloridas conservadas na solução de glicerina a 50%. </w:t>
            </w:r>
          </w:p>
        </w:tc>
      </w:tr>
    </w:tbl>
    <w:p w:rsidR="00A8332E" w:rsidRPr="0015732A" w:rsidRDefault="00A8332E" w:rsidP="00702414">
      <w:pPr>
        <w:pStyle w:val="32"/>
        <w:spacing w:after="120"/>
      </w:pPr>
    </w:p>
    <w:p w:rsidR="00A8332E" w:rsidRPr="0015732A" w:rsidRDefault="00153392" w:rsidP="00153392">
      <w:pPr>
        <w:pStyle w:val="6"/>
        <w:spacing w:after="120"/>
        <w:ind w:hanging="323"/>
      </w:pPr>
      <w:r>
        <w:rPr>
          <w:rFonts w:hint="eastAsia"/>
        </w:rPr>
        <w:t xml:space="preserve"> </w:t>
      </w:r>
      <w:r w:rsidR="00A8332E" w:rsidRPr="0015732A">
        <w:t xml:space="preserve">Observação microscópica da raiz que foi colorida </w:t>
      </w:r>
    </w:p>
    <w:p w:rsidR="00A8332E" w:rsidRPr="0015732A" w:rsidRDefault="00A8332E" w:rsidP="00702414">
      <w:pPr>
        <w:pStyle w:val="32"/>
        <w:spacing w:after="120"/>
      </w:pPr>
      <w:r w:rsidRPr="0015732A">
        <w:t xml:space="preserve">Dispor as raízes coloridas sobre uma bandeja de plástico. Dispor cuidadosamente com pinça fina para que elas não fiquem sobrepostas. Secá-las bem pois se a amostra estiver úmida, a luz irá refletir no microscópio e será difícil observar o grau de coloração. Como a coloração pode ser observada até a olho nu, observar a baixa ampliação. Com os equipamentos preparados dessa vez, conseguiu-se obter uma ampliação adequada pela imagem analógica. Mas no caso de imagem digital, a imagem do visor da câmera CCD ou do computador tinha uma ampliação muito alta, e não foi possível analisar a amostra inteira de raiz de uma vez. Assim, é melhor se calcular a proporção da raiz colorida através da análise de uma imagem inteira da raiz obtida através da combinação de lentes apropriadas, do que tirar mais de 10 fotos de uma mesma raiz a alta ampliação. Pode-se medir a imagem obtida do microscópio colocando-se uma folha OHP (pode ser papel branco) com quadriculado impresso (1 mm ou 2 mm) sobre a bandeja. </w:t>
      </w:r>
    </w:p>
    <w:p w:rsidR="00A8332E" w:rsidRPr="0015732A" w:rsidRDefault="00A8332E" w:rsidP="00702414">
      <w:pPr>
        <w:pStyle w:val="32"/>
        <w:spacing w:afterLines="0"/>
      </w:pPr>
      <w:r w:rsidRPr="0015732A">
        <w:t>A câmera CCD foi ligada ao computador com cabo USB e a imagem foi capturada pelo AMCap (como no caso da observação dos esporos) (com linha diagonal por ser uma versão gratuita de demonstração). A parte colorida é a contaminada pelos fungos micorrízicos, e a parte não colorida é a parte não contaminada.</w:t>
      </w:r>
    </w:p>
    <w:tbl>
      <w:tblPr>
        <w:tblStyle w:val="aff6"/>
        <w:tblpPr w:leftFromText="142" w:rightFromText="142" w:vertAnchor="text" w:horzAnchor="margin" w:tblpY="134"/>
        <w:tblW w:w="0" w:type="auto"/>
        <w:tblLook w:val="04A0"/>
      </w:tblPr>
      <w:tblGrid>
        <w:gridCol w:w="3077"/>
        <w:gridCol w:w="3120"/>
        <w:gridCol w:w="3091"/>
      </w:tblGrid>
      <w:tr w:rsidR="00A8332E" w:rsidRPr="0015732A" w:rsidTr="007B42AF">
        <w:trPr>
          <w:trHeight w:val="20"/>
        </w:trPr>
        <w:tc>
          <w:tcPr>
            <w:tcW w:w="3083" w:type="dxa"/>
          </w:tcPr>
          <w:p w:rsidR="00A8332E" w:rsidRPr="0015732A" w:rsidRDefault="00A8332E" w:rsidP="007B42AF">
            <w:pPr>
              <w:rPr>
                <w:sz w:val="22"/>
                <w:lang w:val="pt-BR"/>
              </w:rPr>
            </w:pPr>
            <w:r w:rsidRPr="0015732A">
              <w:rPr>
                <w:noProof/>
                <w:sz w:val="22"/>
              </w:rPr>
              <w:drawing>
                <wp:inline distT="0" distB="0" distL="0" distR="0">
                  <wp:extent cx="1819504" cy="1365161"/>
                  <wp:effectExtent l="0" t="0" r="0" b="6985"/>
                  <wp:docPr id="14364" name="図 20" descr="C:\Official photos\Moz 2015-2\DSCN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fficial photos\Moz 2015-2\DSCN3247.JPG"/>
                          <pic:cNvPicPr>
                            <a:picLocks noChangeAspect="1" noChangeArrowheads="1"/>
                          </pic:cNvPicPr>
                        </pic:nvPicPr>
                        <pic:blipFill>
                          <a:blip r:embed="rId1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4609" cy="1406506"/>
                          </a:xfrm>
                          <a:prstGeom prst="rect">
                            <a:avLst/>
                          </a:prstGeom>
                          <a:noFill/>
                          <a:ln>
                            <a:noFill/>
                          </a:ln>
                        </pic:spPr>
                      </pic:pic>
                    </a:graphicData>
                  </a:graphic>
                </wp:inline>
              </w:drawing>
            </w:r>
          </w:p>
        </w:tc>
        <w:tc>
          <w:tcPr>
            <w:tcW w:w="3042" w:type="dxa"/>
          </w:tcPr>
          <w:p w:rsidR="00A8332E" w:rsidRPr="0015732A" w:rsidRDefault="00A8332E" w:rsidP="007B42AF">
            <w:pPr>
              <w:jc w:val="center"/>
              <w:rPr>
                <w:sz w:val="22"/>
                <w:lang w:val="pt-BR"/>
              </w:rPr>
            </w:pPr>
            <w:r w:rsidRPr="0015732A">
              <w:rPr>
                <w:noProof/>
                <w:sz w:val="22"/>
              </w:rPr>
              <w:drawing>
                <wp:inline distT="0" distB="0" distL="0" distR="0">
                  <wp:extent cx="1819698" cy="1368000"/>
                  <wp:effectExtent l="19050" t="0" r="9102" b="0"/>
                  <wp:docPr id="369" name="図 369" descr="C:\Official photos\Moz 2015-2\DSCN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fficial photos\Moz 2015-2\DSCN3285.JPG"/>
                          <pic:cNvPicPr>
                            <a:picLocks noChangeAspect="1" noChangeArrowheads="1"/>
                          </pic:cNvPicPr>
                        </pic:nvPicPr>
                        <pic:blipFill>
                          <a:blip r:embed="rId1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698" cy="1368000"/>
                          </a:xfrm>
                          <a:prstGeom prst="rect">
                            <a:avLst/>
                          </a:prstGeom>
                          <a:noFill/>
                          <a:ln>
                            <a:noFill/>
                          </a:ln>
                        </pic:spPr>
                      </pic:pic>
                    </a:graphicData>
                  </a:graphic>
                </wp:inline>
              </w:drawing>
            </w:r>
          </w:p>
        </w:tc>
        <w:tc>
          <w:tcPr>
            <w:tcW w:w="3097" w:type="dxa"/>
          </w:tcPr>
          <w:p w:rsidR="00A8332E" w:rsidRPr="0015732A" w:rsidRDefault="00A8332E" w:rsidP="007B42AF">
            <w:pPr>
              <w:rPr>
                <w:sz w:val="22"/>
                <w:lang w:val="pt-BR"/>
              </w:rPr>
            </w:pPr>
          </w:p>
        </w:tc>
      </w:tr>
      <w:tr w:rsidR="00A8332E" w:rsidRPr="00463953" w:rsidTr="007B42AF">
        <w:trPr>
          <w:trHeight w:val="20"/>
        </w:trPr>
        <w:tc>
          <w:tcPr>
            <w:tcW w:w="3083" w:type="dxa"/>
          </w:tcPr>
          <w:p w:rsidR="00A8332E" w:rsidRPr="0015732A" w:rsidRDefault="00A8332E" w:rsidP="007B42AF">
            <w:pPr>
              <w:rPr>
                <w:sz w:val="20"/>
                <w:lang w:val="pt-BR"/>
              </w:rPr>
            </w:pPr>
            <w:r w:rsidRPr="0015732A">
              <w:rPr>
                <w:sz w:val="20"/>
                <w:lang w:val="pt-BR"/>
              </w:rPr>
              <w:t xml:space="preserve">Amostras dispostas na bandeja, após serem retiradas do líquido de conservação. </w:t>
            </w:r>
          </w:p>
        </w:tc>
        <w:tc>
          <w:tcPr>
            <w:tcW w:w="3042" w:type="dxa"/>
          </w:tcPr>
          <w:p w:rsidR="00A8332E" w:rsidRPr="0015732A" w:rsidRDefault="00A8332E" w:rsidP="007B42AF">
            <w:pPr>
              <w:rPr>
                <w:sz w:val="20"/>
                <w:lang w:val="pt-BR"/>
              </w:rPr>
            </w:pPr>
            <w:r w:rsidRPr="0015732A">
              <w:rPr>
                <w:sz w:val="20"/>
                <w:lang w:val="pt-BR"/>
              </w:rPr>
              <w:t xml:space="preserve">A bandeja foi ajustada ao microscópio. Uma folha quadriculada foi colocada em baixo. </w:t>
            </w:r>
          </w:p>
        </w:tc>
        <w:tc>
          <w:tcPr>
            <w:tcW w:w="3097" w:type="dxa"/>
          </w:tcPr>
          <w:p w:rsidR="00A8332E" w:rsidRPr="0015732A" w:rsidRDefault="00A8332E" w:rsidP="007B42AF">
            <w:pPr>
              <w:rPr>
                <w:sz w:val="20"/>
                <w:lang w:val="pt-BR"/>
              </w:rPr>
            </w:pPr>
          </w:p>
        </w:tc>
      </w:tr>
      <w:tr w:rsidR="00A8332E" w:rsidRPr="0015732A" w:rsidTr="007B42AF">
        <w:trPr>
          <w:trHeight w:val="20"/>
        </w:trPr>
        <w:tc>
          <w:tcPr>
            <w:tcW w:w="3083" w:type="dxa"/>
          </w:tcPr>
          <w:p w:rsidR="00A8332E" w:rsidRPr="0015732A" w:rsidRDefault="00A8332E" w:rsidP="007B42AF">
            <w:pPr>
              <w:rPr>
                <w:sz w:val="20"/>
                <w:lang w:val="pt-BR"/>
              </w:rPr>
            </w:pPr>
            <w:r w:rsidRPr="0015732A">
              <w:rPr>
                <w:noProof/>
                <w:sz w:val="20"/>
              </w:rPr>
              <w:drawing>
                <wp:inline distT="0" distB="0" distL="0" distR="0">
                  <wp:extent cx="1819929" cy="1365160"/>
                  <wp:effectExtent l="0" t="0" r="0" b="6985"/>
                  <wp:docPr id="366" name="図 366" descr="C:\Users\tobita\Desktop\Captures\2015050609274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bita\Desktop\Captures\20150506092743659.jpg"/>
                          <pic:cNvPicPr>
                            <a:picLocks noChangeAspect="1" noChangeArrowheads="1"/>
                          </pic:cNvPicPr>
                        </pic:nvPicPr>
                        <pic:blipFill>
                          <a:blip r:embed="rId1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0136" cy="1387819"/>
                          </a:xfrm>
                          <a:prstGeom prst="rect">
                            <a:avLst/>
                          </a:prstGeom>
                          <a:noFill/>
                          <a:ln>
                            <a:noFill/>
                          </a:ln>
                        </pic:spPr>
                      </pic:pic>
                    </a:graphicData>
                  </a:graphic>
                </wp:inline>
              </w:drawing>
            </w:r>
          </w:p>
        </w:tc>
        <w:tc>
          <w:tcPr>
            <w:tcW w:w="3042" w:type="dxa"/>
          </w:tcPr>
          <w:p w:rsidR="00A8332E" w:rsidRPr="0015732A" w:rsidRDefault="00A8332E" w:rsidP="007B42AF">
            <w:pPr>
              <w:rPr>
                <w:sz w:val="20"/>
                <w:lang w:val="pt-BR"/>
              </w:rPr>
            </w:pPr>
            <w:r w:rsidRPr="0015732A">
              <w:rPr>
                <w:noProof/>
                <w:sz w:val="20"/>
              </w:rPr>
              <w:drawing>
                <wp:inline distT="0" distB="0" distL="0" distR="0">
                  <wp:extent cx="1824000" cy="1368000"/>
                  <wp:effectExtent l="19050" t="0" r="4800" b="0"/>
                  <wp:docPr id="367" name="図 367" descr="C:\Users\tobita\Desktop\Captures\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bita\Desktop\Captures\18-5.jpg"/>
                          <pic:cNvPicPr>
                            <a:picLocks noChangeAspect="1" noChangeArrowheads="1"/>
                          </pic:cNvPicPr>
                        </pic:nvPicPr>
                        <pic:blipFill>
                          <a:blip r:embed="rId1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4000" cy="1368000"/>
                          </a:xfrm>
                          <a:prstGeom prst="rect">
                            <a:avLst/>
                          </a:prstGeom>
                          <a:noFill/>
                          <a:ln>
                            <a:noFill/>
                          </a:ln>
                        </pic:spPr>
                      </pic:pic>
                    </a:graphicData>
                  </a:graphic>
                </wp:inline>
              </w:drawing>
            </w:r>
          </w:p>
        </w:tc>
        <w:tc>
          <w:tcPr>
            <w:tcW w:w="3097" w:type="dxa"/>
          </w:tcPr>
          <w:p w:rsidR="00A8332E" w:rsidRPr="0015732A" w:rsidRDefault="00A8332E" w:rsidP="007B42AF">
            <w:pPr>
              <w:rPr>
                <w:sz w:val="20"/>
                <w:lang w:val="pt-BR"/>
              </w:rPr>
            </w:pPr>
            <w:r w:rsidRPr="0015732A">
              <w:rPr>
                <w:noProof/>
                <w:sz w:val="20"/>
              </w:rPr>
              <w:drawing>
                <wp:inline distT="0" distB="0" distL="0" distR="0">
                  <wp:extent cx="1820831" cy="1365837"/>
                  <wp:effectExtent l="0" t="0" r="8255" b="6350"/>
                  <wp:docPr id="368" name="図 368" descr="C:\Users\tobita\Desktop\Captures\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bita\Desktop\Captures\18-9.jpg"/>
                          <pic:cNvPicPr>
                            <a:picLocks noChangeAspect="1" noChangeArrowheads="1"/>
                          </pic:cNvPicPr>
                        </pic:nvPicPr>
                        <pic:blipFill>
                          <a:blip r:embed="rId1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1864351" cy="1398482"/>
                          </a:xfrm>
                          <a:prstGeom prst="rect">
                            <a:avLst/>
                          </a:prstGeom>
                          <a:noFill/>
                          <a:ln>
                            <a:noFill/>
                          </a:ln>
                        </pic:spPr>
                      </pic:pic>
                    </a:graphicData>
                  </a:graphic>
                </wp:inline>
              </w:drawing>
            </w:r>
          </w:p>
        </w:tc>
      </w:tr>
      <w:tr w:rsidR="00A8332E" w:rsidRPr="0015732A" w:rsidTr="007B42AF">
        <w:trPr>
          <w:trHeight w:val="20"/>
        </w:trPr>
        <w:tc>
          <w:tcPr>
            <w:tcW w:w="3083" w:type="dxa"/>
          </w:tcPr>
          <w:p w:rsidR="00A8332E" w:rsidRPr="0015732A" w:rsidRDefault="00A8332E" w:rsidP="007B42AF">
            <w:pPr>
              <w:rPr>
                <w:sz w:val="20"/>
                <w:lang w:val="pt-BR"/>
              </w:rPr>
            </w:pPr>
            <w:r w:rsidRPr="0015732A">
              <w:rPr>
                <w:sz w:val="20"/>
                <w:lang w:val="pt-BR"/>
              </w:rPr>
              <w:t xml:space="preserve">Imagem da raiz de soja observada no microscópico antes da coloração (quadriculado de 1 mm). </w:t>
            </w:r>
          </w:p>
        </w:tc>
        <w:tc>
          <w:tcPr>
            <w:tcW w:w="3042" w:type="dxa"/>
          </w:tcPr>
          <w:p w:rsidR="00A8332E" w:rsidRPr="0015732A" w:rsidRDefault="00A8332E" w:rsidP="007B42AF">
            <w:pPr>
              <w:rPr>
                <w:sz w:val="20"/>
                <w:lang w:val="pt-BR"/>
              </w:rPr>
            </w:pPr>
            <w:r w:rsidRPr="0015732A">
              <w:rPr>
                <w:sz w:val="20"/>
                <w:lang w:val="pt-BR"/>
              </w:rPr>
              <w:t>Imagem da raiz de soja observada no microscópico após a coloração (quadriculado de 2 mm).</w:t>
            </w:r>
          </w:p>
        </w:tc>
        <w:tc>
          <w:tcPr>
            <w:tcW w:w="3097" w:type="dxa"/>
          </w:tcPr>
          <w:p w:rsidR="00A8332E" w:rsidRPr="0015732A" w:rsidRDefault="00A8332E" w:rsidP="007B42AF">
            <w:pPr>
              <w:rPr>
                <w:sz w:val="20"/>
                <w:lang w:val="pt-BR"/>
              </w:rPr>
            </w:pPr>
            <w:r w:rsidRPr="0015732A">
              <w:rPr>
                <w:sz w:val="20"/>
                <w:lang w:val="pt-BR"/>
              </w:rPr>
              <w:t xml:space="preserve">Idem à esquerda. </w:t>
            </w:r>
          </w:p>
        </w:tc>
      </w:tr>
    </w:tbl>
    <w:p w:rsidR="00A8332E" w:rsidRPr="0015732A" w:rsidRDefault="00A8332E" w:rsidP="00702414">
      <w:pPr>
        <w:spacing w:line="240" w:lineRule="exact"/>
        <w:rPr>
          <w:color w:val="1F497D" w:themeColor="text2"/>
          <w:sz w:val="22"/>
          <w:szCs w:val="22"/>
          <w:lang w:val="pt-BR"/>
        </w:rPr>
      </w:pPr>
    </w:p>
    <w:p w:rsidR="00A8332E" w:rsidRPr="0015732A" w:rsidRDefault="00A8332E" w:rsidP="00702414">
      <w:pPr>
        <w:pStyle w:val="4"/>
      </w:pPr>
      <w:r w:rsidRPr="0015732A">
        <w:t xml:space="preserve"> Desafios e Medidas a Tomar por Ora</w:t>
      </w:r>
    </w:p>
    <w:p w:rsidR="00A8332E" w:rsidRPr="0015732A" w:rsidRDefault="00702414" w:rsidP="00702414">
      <w:pPr>
        <w:pStyle w:val="ad"/>
        <w:rPr>
          <w:color w:val="1F497D" w:themeColor="text2"/>
        </w:rPr>
      </w:pPr>
      <w:bookmarkStart w:id="160" w:name="_Toc421635595"/>
      <w:r w:rsidRPr="0015732A">
        <w:t xml:space="preserve">Tabela </w:t>
      </w:r>
      <w:fldSimple w:instr=" STYLEREF 1 \s ">
        <w:r w:rsidR="00F24ACE">
          <w:rPr>
            <w:noProof/>
          </w:rPr>
          <w:t>2</w:t>
        </w:r>
      </w:fldSimple>
      <w:r w:rsidR="00012528">
        <w:noBreakHyphen/>
      </w:r>
      <w:fldSimple w:instr=" SEQ Tabela \* ARABIC \s 1 ">
        <w:r w:rsidR="00F24ACE">
          <w:rPr>
            <w:noProof/>
          </w:rPr>
          <w:t>68</w:t>
        </w:r>
      </w:fldSimple>
      <w:r w:rsidRPr="0015732A">
        <w:rPr>
          <w:rFonts w:hint="eastAsia"/>
        </w:rPr>
        <w:t xml:space="preserve">  </w:t>
      </w:r>
      <w:r w:rsidR="00A8332E" w:rsidRPr="0015732A">
        <w:t>Desafios e Medidas a Tomar por Ora</w:t>
      </w:r>
      <w:r w:rsidRPr="0015732A">
        <w:rPr>
          <w:rFonts w:hint="eastAsia"/>
        </w:rPr>
        <w:br/>
      </w:r>
      <w:r w:rsidR="00A8332E" w:rsidRPr="0015732A">
        <w:t>(Selecção de Micro-Organismos Úteis)</w:t>
      </w:r>
      <w:bookmarkEnd w:id="160"/>
    </w:p>
    <w:tbl>
      <w:tblPr>
        <w:tblW w:w="9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307"/>
        <w:gridCol w:w="3975"/>
        <w:gridCol w:w="303"/>
        <w:gridCol w:w="303"/>
        <w:gridCol w:w="304"/>
      </w:tblGrid>
      <w:tr w:rsidR="00A8332E" w:rsidRPr="0015732A" w:rsidTr="00100F65">
        <w:trPr>
          <w:trHeight w:val="20"/>
          <w:tblHeader/>
          <w:jc w:val="center"/>
        </w:trPr>
        <w:tc>
          <w:tcPr>
            <w:tcW w:w="4307"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A8332E" w:rsidRPr="0015732A" w:rsidRDefault="00A8332E" w:rsidP="00702414">
            <w:pPr>
              <w:spacing w:line="220" w:lineRule="exact"/>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Desafios</w:t>
            </w:r>
          </w:p>
        </w:tc>
        <w:tc>
          <w:tcPr>
            <w:tcW w:w="397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A8332E" w:rsidRPr="0015732A" w:rsidRDefault="00A8332E" w:rsidP="00702414">
            <w:pPr>
              <w:spacing w:line="220" w:lineRule="exact"/>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Contramedidas</w:t>
            </w:r>
          </w:p>
        </w:tc>
        <w:tc>
          <w:tcPr>
            <w:tcW w:w="91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A8332E" w:rsidRPr="0015732A" w:rsidRDefault="00A8332E" w:rsidP="00702414">
            <w:pPr>
              <w:spacing w:line="220" w:lineRule="exact"/>
              <w:jc w:val="center"/>
              <w:rPr>
                <w:rFonts w:eastAsiaTheme="majorEastAsia"/>
                <w:b/>
                <w:color w:val="FFFFFF" w:themeColor="background1"/>
                <w:sz w:val="18"/>
                <w:szCs w:val="22"/>
                <w:lang w:val="pt-BR"/>
              </w:rPr>
            </w:pPr>
            <w:r w:rsidRPr="0015732A">
              <w:rPr>
                <w:rFonts w:eastAsiaTheme="majorEastAsia"/>
                <w:b/>
                <w:color w:val="FFFFFF"/>
                <w:sz w:val="18"/>
                <w:szCs w:val="22"/>
                <w:lang w:val="pt-BR"/>
              </w:rPr>
              <w:t>Atrib.</w:t>
            </w:r>
          </w:p>
        </w:tc>
      </w:tr>
      <w:tr w:rsidR="00A8332E" w:rsidRPr="0015732A" w:rsidTr="00100F65">
        <w:trPr>
          <w:trHeight w:val="20"/>
          <w:tblHeader/>
          <w:jc w:val="center"/>
        </w:trPr>
        <w:tc>
          <w:tcPr>
            <w:tcW w:w="4307" w:type="dxa"/>
            <w:vMerge/>
            <w:tcBorders>
              <w:top w:val="single" w:sz="4" w:space="0" w:color="auto"/>
              <w:left w:val="single" w:sz="4" w:space="0" w:color="auto"/>
              <w:bottom w:val="single" w:sz="4" w:space="0" w:color="auto"/>
              <w:right w:val="single" w:sz="4" w:space="0" w:color="000000" w:themeColor="text1"/>
            </w:tcBorders>
            <w:vAlign w:val="center"/>
            <w:hideMark/>
          </w:tcPr>
          <w:p w:rsidR="00A8332E" w:rsidRPr="0015732A" w:rsidRDefault="00A8332E" w:rsidP="00702414">
            <w:pPr>
              <w:widowControl/>
              <w:spacing w:line="220" w:lineRule="exact"/>
              <w:jc w:val="left"/>
              <w:rPr>
                <w:rFonts w:eastAsiaTheme="majorEastAsia"/>
                <w:b/>
                <w:color w:val="FFFFFF" w:themeColor="background1"/>
                <w:sz w:val="18"/>
                <w:szCs w:val="22"/>
                <w:lang w:val="pt-BR"/>
              </w:rPr>
            </w:pPr>
          </w:p>
        </w:tc>
        <w:tc>
          <w:tcPr>
            <w:tcW w:w="397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A8332E" w:rsidRPr="0015732A" w:rsidRDefault="00A8332E" w:rsidP="00702414">
            <w:pPr>
              <w:widowControl/>
              <w:spacing w:line="220" w:lineRule="exact"/>
              <w:jc w:val="left"/>
              <w:rPr>
                <w:rFonts w:eastAsiaTheme="majorEastAsia"/>
                <w:b/>
                <w:color w:val="FFFFFF" w:themeColor="background1"/>
                <w:sz w:val="18"/>
                <w:szCs w:val="22"/>
                <w:lang w:val="pt-BR"/>
              </w:rPr>
            </w:pPr>
          </w:p>
        </w:tc>
        <w:tc>
          <w:tcPr>
            <w:tcW w:w="303"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hideMark/>
          </w:tcPr>
          <w:p w:rsidR="00A8332E" w:rsidRPr="0015732A" w:rsidRDefault="00A8332E" w:rsidP="00702414">
            <w:pPr>
              <w:spacing w:line="220" w:lineRule="exact"/>
              <w:ind w:leftChars="-41" w:left="-86" w:rightChars="-50" w:right="-105"/>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J</w:t>
            </w:r>
          </w:p>
        </w:tc>
        <w:tc>
          <w:tcPr>
            <w:tcW w:w="303"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A8332E" w:rsidRPr="0015732A" w:rsidRDefault="00A8332E" w:rsidP="00702414">
            <w:pPr>
              <w:spacing w:line="220" w:lineRule="exact"/>
              <w:ind w:leftChars="-41" w:left="-86" w:rightChars="-50" w:right="-105"/>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B</w:t>
            </w:r>
          </w:p>
        </w:tc>
        <w:tc>
          <w:tcPr>
            <w:tcW w:w="304"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A8332E" w:rsidRPr="0015732A" w:rsidRDefault="00A8332E" w:rsidP="00702414">
            <w:pPr>
              <w:spacing w:line="220" w:lineRule="exact"/>
              <w:ind w:leftChars="-41" w:left="-86" w:rightChars="-50" w:right="-105"/>
              <w:jc w:val="center"/>
              <w:rPr>
                <w:rFonts w:eastAsiaTheme="majorEastAsia"/>
                <w:b/>
                <w:color w:val="FFFFFF" w:themeColor="background1"/>
                <w:sz w:val="18"/>
                <w:szCs w:val="22"/>
                <w:lang w:val="pt-BR"/>
              </w:rPr>
            </w:pPr>
            <w:r w:rsidRPr="0015732A">
              <w:rPr>
                <w:rFonts w:eastAsiaTheme="majorEastAsia"/>
                <w:b/>
                <w:color w:val="FFFFFF" w:themeColor="background1"/>
                <w:sz w:val="18"/>
                <w:szCs w:val="22"/>
                <w:lang w:val="pt-BR"/>
              </w:rPr>
              <w:t>M</w:t>
            </w:r>
          </w:p>
        </w:tc>
      </w:tr>
      <w:tr w:rsidR="00A8332E" w:rsidRPr="0015732A" w:rsidTr="00100F65">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A8332E" w:rsidRPr="0015732A" w:rsidRDefault="00A8332E" w:rsidP="00702414">
            <w:pPr>
              <w:spacing w:line="220" w:lineRule="exact"/>
              <w:ind w:left="-57"/>
              <w:rPr>
                <w:sz w:val="18"/>
                <w:szCs w:val="22"/>
                <w:lang w:val="pt-BR"/>
              </w:rPr>
            </w:pPr>
            <w:r w:rsidRPr="0015732A">
              <w:rPr>
                <w:sz w:val="18"/>
                <w:szCs w:val="22"/>
                <w:lang w:val="pt-BR"/>
              </w:rPr>
              <w:t>Ainda não foram obtidos resultados dos ensaios em vasos com uso de material de fungos micorrízicos.</w:t>
            </w:r>
          </w:p>
        </w:tc>
        <w:tc>
          <w:tcPr>
            <w:tcW w:w="3975" w:type="dxa"/>
            <w:tcBorders>
              <w:top w:val="single" w:sz="4" w:space="0" w:color="auto"/>
              <w:left w:val="single" w:sz="4" w:space="0" w:color="auto"/>
              <w:bottom w:val="single" w:sz="4" w:space="0" w:color="000000"/>
              <w:right w:val="single" w:sz="4" w:space="0" w:color="000000"/>
            </w:tcBorders>
          </w:tcPr>
          <w:p w:rsidR="00A8332E" w:rsidRPr="0015732A" w:rsidRDefault="00A8332E" w:rsidP="00702414">
            <w:pPr>
              <w:spacing w:line="220" w:lineRule="exact"/>
              <w:rPr>
                <w:sz w:val="18"/>
                <w:szCs w:val="22"/>
                <w:lang w:val="pt-BR"/>
              </w:rPr>
            </w:pPr>
            <w:r w:rsidRPr="0015732A">
              <w:rPr>
                <w:sz w:val="18"/>
                <w:szCs w:val="22"/>
                <w:lang w:val="pt-BR"/>
              </w:rPr>
              <w:t xml:space="preserve">Os resultados serão compartilhados assim que forem obtidos. </w:t>
            </w:r>
          </w:p>
        </w:tc>
        <w:tc>
          <w:tcPr>
            <w:tcW w:w="303" w:type="dxa"/>
            <w:tcBorders>
              <w:top w:val="single" w:sz="4" w:space="0" w:color="auto"/>
              <w:left w:val="single" w:sz="4" w:space="0" w:color="000000"/>
              <w:bottom w:val="single" w:sz="4" w:space="0" w:color="000000"/>
              <w:right w:val="dotted" w:sz="4" w:space="0" w:color="auto"/>
            </w:tcBorders>
          </w:tcPr>
          <w:p w:rsidR="00A8332E" w:rsidRPr="0015732A" w:rsidRDefault="00A8332E" w:rsidP="00702414">
            <w:pPr>
              <w:spacing w:line="220" w:lineRule="exact"/>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c>
          <w:tcPr>
            <w:tcW w:w="303" w:type="dxa"/>
            <w:tcBorders>
              <w:top w:val="single" w:sz="4" w:space="0" w:color="auto"/>
              <w:left w:val="dotted" w:sz="4" w:space="0" w:color="auto"/>
              <w:bottom w:val="single" w:sz="4" w:space="0" w:color="000000"/>
              <w:right w:val="dotted" w:sz="4" w:space="0" w:color="auto"/>
            </w:tcBorders>
          </w:tcPr>
          <w:p w:rsidR="00A8332E" w:rsidRPr="0015732A" w:rsidRDefault="00A8332E" w:rsidP="00702414">
            <w:pPr>
              <w:spacing w:line="220" w:lineRule="exact"/>
              <w:ind w:leftChars="-41" w:left="-86" w:rightChars="-50" w:right="-105"/>
              <w:jc w:val="center"/>
              <w:rPr>
                <w:rFonts w:asciiTheme="majorEastAsia" w:eastAsiaTheme="majorEastAsia" w:hAnsiTheme="majorEastAsia"/>
                <w:sz w:val="18"/>
                <w:szCs w:val="22"/>
                <w:lang w:val="pt-BR"/>
              </w:rPr>
            </w:pPr>
          </w:p>
        </w:tc>
        <w:tc>
          <w:tcPr>
            <w:tcW w:w="304" w:type="dxa"/>
            <w:tcBorders>
              <w:top w:val="single" w:sz="4" w:space="0" w:color="auto"/>
              <w:left w:val="dotted" w:sz="4" w:space="0" w:color="auto"/>
              <w:bottom w:val="single" w:sz="4" w:space="0" w:color="000000"/>
              <w:right w:val="single" w:sz="4" w:space="0" w:color="auto"/>
            </w:tcBorders>
          </w:tcPr>
          <w:p w:rsidR="00A8332E" w:rsidRPr="0015732A" w:rsidRDefault="00A8332E" w:rsidP="00702414">
            <w:pPr>
              <w:spacing w:line="220" w:lineRule="exact"/>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r>
      <w:tr w:rsidR="00A8332E" w:rsidRPr="0015732A" w:rsidTr="00100F65">
        <w:trPr>
          <w:trHeight w:val="20"/>
          <w:jc w:val="center"/>
        </w:trPr>
        <w:tc>
          <w:tcPr>
            <w:tcW w:w="4307" w:type="dxa"/>
            <w:tcBorders>
              <w:top w:val="single" w:sz="4" w:space="0" w:color="auto"/>
              <w:left w:val="single" w:sz="4" w:space="0" w:color="auto"/>
              <w:bottom w:val="single" w:sz="4" w:space="0" w:color="auto"/>
              <w:right w:val="single" w:sz="4" w:space="0" w:color="auto"/>
            </w:tcBorders>
          </w:tcPr>
          <w:p w:rsidR="00A8332E" w:rsidRPr="0015732A" w:rsidRDefault="00A8332E" w:rsidP="00702414">
            <w:pPr>
              <w:spacing w:line="220" w:lineRule="exact"/>
              <w:ind w:left="-57"/>
              <w:rPr>
                <w:sz w:val="18"/>
                <w:szCs w:val="22"/>
                <w:lang w:val="pt-BR"/>
              </w:rPr>
            </w:pPr>
            <w:r w:rsidRPr="0015732A">
              <w:rPr>
                <w:sz w:val="18"/>
                <w:szCs w:val="22"/>
                <w:lang w:val="pt-BR"/>
              </w:rPr>
              <w:t xml:space="preserve">Estudar a diferença entre as regiões de cultivo, espécies e variedades das culturas, método de cultivo, existência ou não de equipamentos, e contaminação de fungos micorrízicos nas raízes. </w:t>
            </w:r>
          </w:p>
        </w:tc>
        <w:tc>
          <w:tcPr>
            <w:tcW w:w="3975" w:type="dxa"/>
            <w:tcBorders>
              <w:top w:val="single" w:sz="4" w:space="0" w:color="000000"/>
              <w:left w:val="single" w:sz="4" w:space="0" w:color="auto"/>
              <w:bottom w:val="single" w:sz="4" w:space="0" w:color="000000"/>
              <w:right w:val="single" w:sz="4" w:space="0" w:color="000000"/>
            </w:tcBorders>
          </w:tcPr>
          <w:p w:rsidR="00A8332E" w:rsidRPr="0015732A" w:rsidRDefault="00A8332E" w:rsidP="00702414">
            <w:pPr>
              <w:spacing w:line="220" w:lineRule="exact"/>
              <w:rPr>
                <w:sz w:val="18"/>
                <w:szCs w:val="22"/>
                <w:lang w:val="pt-BR"/>
              </w:rPr>
            </w:pPr>
            <w:r w:rsidRPr="0015732A">
              <w:rPr>
                <w:sz w:val="18"/>
                <w:szCs w:val="22"/>
                <w:lang w:val="pt-BR"/>
              </w:rPr>
              <w:t xml:space="preserve">A observação da contaminação de fungos micorrízicos nas raízes das plantas será feita pela contraparte do IIAM. </w:t>
            </w:r>
          </w:p>
        </w:tc>
        <w:tc>
          <w:tcPr>
            <w:tcW w:w="303" w:type="dxa"/>
            <w:tcBorders>
              <w:top w:val="single" w:sz="4" w:space="0" w:color="000000"/>
              <w:left w:val="single" w:sz="4" w:space="0" w:color="000000"/>
              <w:bottom w:val="single" w:sz="4" w:space="0" w:color="000000"/>
              <w:right w:val="dotted" w:sz="4" w:space="0" w:color="auto"/>
            </w:tcBorders>
          </w:tcPr>
          <w:p w:rsidR="00A8332E" w:rsidRPr="0015732A" w:rsidRDefault="00A8332E" w:rsidP="00702414">
            <w:pPr>
              <w:spacing w:line="220" w:lineRule="exact"/>
              <w:ind w:leftChars="-41" w:left="-86" w:rightChars="-50" w:right="-105"/>
              <w:jc w:val="center"/>
              <w:rPr>
                <w:rFonts w:asciiTheme="majorEastAsia" w:eastAsiaTheme="majorEastAsia" w:hAnsiTheme="majorEastAsia"/>
                <w:sz w:val="18"/>
                <w:szCs w:val="22"/>
                <w:lang w:val="pt-BR"/>
              </w:rPr>
            </w:pPr>
          </w:p>
        </w:tc>
        <w:tc>
          <w:tcPr>
            <w:tcW w:w="303" w:type="dxa"/>
            <w:tcBorders>
              <w:top w:val="single" w:sz="4" w:space="0" w:color="000000"/>
              <w:left w:val="dotted" w:sz="4" w:space="0" w:color="auto"/>
              <w:bottom w:val="single" w:sz="4" w:space="0" w:color="000000"/>
              <w:right w:val="dotted" w:sz="4" w:space="0" w:color="auto"/>
            </w:tcBorders>
          </w:tcPr>
          <w:p w:rsidR="00A8332E" w:rsidRPr="0015732A" w:rsidRDefault="00A8332E" w:rsidP="00702414">
            <w:pPr>
              <w:spacing w:line="220" w:lineRule="exact"/>
              <w:ind w:leftChars="-41" w:left="-86" w:rightChars="-50" w:right="-105"/>
              <w:jc w:val="center"/>
              <w:rPr>
                <w:rFonts w:asciiTheme="majorEastAsia" w:eastAsiaTheme="majorEastAsia" w:hAnsiTheme="majorEastAsia"/>
                <w:sz w:val="18"/>
                <w:szCs w:val="22"/>
                <w:lang w:val="pt-BR"/>
              </w:rPr>
            </w:pPr>
          </w:p>
        </w:tc>
        <w:tc>
          <w:tcPr>
            <w:tcW w:w="304" w:type="dxa"/>
            <w:tcBorders>
              <w:top w:val="single" w:sz="4" w:space="0" w:color="000000"/>
              <w:left w:val="dotted" w:sz="4" w:space="0" w:color="auto"/>
              <w:bottom w:val="single" w:sz="4" w:space="0" w:color="000000"/>
              <w:right w:val="single" w:sz="4" w:space="0" w:color="auto"/>
            </w:tcBorders>
          </w:tcPr>
          <w:p w:rsidR="00A8332E" w:rsidRPr="0015732A" w:rsidRDefault="00A8332E" w:rsidP="00702414">
            <w:pPr>
              <w:spacing w:line="220" w:lineRule="exact"/>
              <w:ind w:leftChars="-41" w:left="-86" w:rightChars="-50" w:right="-105"/>
              <w:jc w:val="center"/>
              <w:rPr>
                <w:rFonts w:asciiTheme="majorEastAsia" w:eastAsiaTheme="majorEastAsia" w:hAnsiTheme="majorEastAsia"/>
                <w:sz w:val="18"/>
                <w:szCs w:val="22"/>
                <w:lang w:val="pt-BR"/>
              </w:rPr>
            </w:pPr>
            <w:r w:rsidRPr="0015732A">
              <w:rPr>
                <w:rFonts w:asciiTheme="majorEastAsia" w:eastAsiaTheme="majorEastAsia" w:hAnsiTheme="majorEastAsia"/>
                <w:sz w:val="18"/>
                <w:szCs w:val="22"/>
                <w:lang w:val="pt-BR"/>
              </w:rPr>
              <w:t>○</w:t>
            </w:r>
          </w:p>
        </w:tc>
      </w:tr>
    </w:tbl>
    <w:p w:rsidR="00A8332E" w:rsidRPr="0015732A" w:rsidRDefault="00A8332E" w:rsidP="00100F65">
      <w:pPr>
        <w:pStyle w:val="4"/>
        <w:numPr>
          <w:ilvl w:val="0"/>
          <w:numId w:val="0"/>
        </w:numPr>
        <w:spacing w:afterLines="0"/>
        <w:ind w:left="766" w:hanging="766"/>
        <w:rPr>
          <w:szCs w:val="22"/>
          <w:lang w:val="pt-BR"/>
        </w:rPr>
      </w:pPr>
    </w:p>
    <w:p w:rsidR="00A8332E" w:rsidRPr="0015732A" w:rsidRDefault="00100F65" w:rsidP="008B715A">
      <w:pPr>
        <w:pStyle w:val="16"/>
      </w:pPr>
      <w:r>
        <w:rPr>
          <w:rFonts w:hint="eastAsia"/>
        </w:rPr>
        <w:t xml:space="preserve"> </w:t>
      </w:r>
      <w:r w:rsidR="00A8332E" w:rsidRPr="0015732A">
        <w:t>Plano de Actividades para o Próximo Ano Fiscal</w:t>
      </w:r>
    </w:p>
    <w:p w:rsidR="00A8332E" w:rsidRPr="0015732A" w:rsidRDefault="008B715A" w:rsidP="008B715A">
      <w:pPr>
        <w:pStyle w:val="ad"/>
        <w:rPr>
          <w:color w:val="1F497D" w:themeColor="text2"/>
        </w:rPr>
      </w:pPr>
      <w:bookmarkStart w:id="161" w:name="_Toc421635596"/>
      <w:r w:rsidRPr="0015732A">
        <w:t xml:space="preserve">Tabela </w:t>
      </w:r>
      <w:fldSimple w:instr=" STYLEREF 1 \s ">
        <w:r w:rsidR="00F24ACE">
          <w:rPr>
            <w:noProof/>
          </w:rPr>
          <w:t>2</w:t>
        </w:r>
      </w:fldSimple>
      <w:r w:rsidR="00012528">
        <w:noBreakHyphen/>
      </w:r>
      <w:fldSimple w:instr=" SEQ Tabela \* ARABIC \s 1 ">
        <w:r w:rsidR="00F24ACE">
          <w:rPr>
            <w:noProof/>
          </w:rPr>
          <w:t>69</w:t>
        </w:r>
      </w:fldSimple>
      <w:r w:rsidRPr="0015732A">
        <w:rPr>
          <w:rFonts w:hint="eastAsia"/>
        </w:rPr>
        <w:t xml:space="preserve">  </w:t>
      </w:r>
      <w:r w:rsidR="00A8332E" w:rsidRPr="0015732A">
        <w:t>Plano de Actividades para o Próximo Ano Fiscal</w:t>
      </w:r>
      <w:r w:rsidRPr="0015732A">
        <w:rPr>
          <w:rFonts w:hint="eastAsia"/>
        </w:rPr>
        <w:br/>
      </w:r>
      <w:r w:rsidR="00A8332E" w:rsidRPr="0015732A">
        <w:t>(Selecção de Micro-Organismos Úteis)</w:t>
      </w:r>
      <w:bookmarkEnd w:id="161"/>
    </w:p>
    <w:tbl>
      <w:tblPr>
        <w:tblW w:w="9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712"/>
      </w:tblGrid>
      <w:tr w:rsidR="00A8332E" w:rsidRPr="0015732A" w:rsidTr="00A8332E">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A8332E" w:rsidRPr="0015732A" w:rsidRDefault="00A8332E" w:rsidP="008B715A">
            <w:pPr>
              <w:ind w:leftChars="-49" w:left="-103" w:rightChars="-47" w:right="-99"/>
              <w:jc w:val="center"/>
              <w:rPr>
                <w:rFonts w:eastAsiaTheme="majorEastAsia"/>
                <w:b/>
                <w:color w:val="FFFFFF" w:themeColor="background1"/>
                <w:sz w:val="18"/>
                <w:szCs w:val="18"/>
                <w:lang w:val="pt-BR"/>
              </w:rPr>
            </w:pPr>
            <w:r w:rsidRPr="0015732A">
              <w:rPr>
                <w:rFonts w:eastAsiaTheme="majorEastAsia"/>
                <w:b/>
                <w:color w:val="FFFFFF"/>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A8332E" w:rsidRPr="0015732A" w:rsidRDefault="00A8332E" w:rsidP="008B715A">
            <w:pPr>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A8332E" w:rsidRPr="0015732A" w:rsidRDefault="00A8332E" w:rsidP="008B715A">
            <w:pPr>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A8332E" w:rsidRPr="0015732A" w:rsidRDefault="00A8332E" w:rsidP="008B715A">
            <w:pPr>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2016</w:t>
            </w:r>
          </w:p>
        </w:tc>
        <w:tc>
          <w:tcPr>
            <w:tcW w:w="1712"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A8332E" w:rsidRPr="0015732A" w:rsidRDefault="00A8332E" w:rsidP="008B715A">
            <w:pPr>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Produtos</w:t>
            </w:r>
          </w:p>
        </w:tc>
      </w:tr>
      <w:tr w:rsidR="00A8332E" w:rsidRPr="0015732A" w:rsidTr="00A8332E">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A8332E" w:rsidRPr="0015732A" w:rsidRDefault="00A8332E" w:rsidP="008B715A">
            <w:pPr>
              <w:ind w:left="-87" w:right="-93"/>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A8332E" w:rsidRPr="0015732A" w:rsidRDefault="00A8332E" w:rsidP="008B715A">
            <w:pPr>
              <w:ind w:left="-105" w:right="-103"/>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A8332E" w:rsidRPr="0015732A" w:rsidRDefault="00A8332E" w:rsidP="008B715A">
            <w:pPr>
              <w:ind w:left="-95" w:right="-93"/>
              <w:jc w:val="center"/>
              <w:rPr>
                <w:rFonts w:eastAsiaTheme="majorEastAsia"/>
                <w:b/>
                <w:color w:val="FFFFFF" w:themeColor="background1"/>
                <w:sz w:val="18"/>
                <w:szCs w:val="18"/>
                <w:lang w:val="pt-BR"/>
              </w:rPr>
            </w:pPr>
            <w:r w:rsidRPr="0015732A">
              <w:rPr>
                <w:rFonts w:eastAsiaTheme="majorEastAsia"/>
                <w:b/>
                <w:color w:val="FFFFFF" w:themeColor="background1"/>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A8332E" w:rsidRPr="0015732A" w:rsidRDefault="00A8332E" w:rsidP="008B715A">
            <w:pPr>
              <w:widowControl/>
              <w:jc w:val="left"/>
              <w:rPr>
                <w:rFonts w:eastAsiaTheme="majorEastAsia"/>
                <w:b/>
                <w:color w:val="1F497D" w:themeColor="text2"/>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A8332E" w:rsidRPr="0015732A" w:rsidRDefault="00A8332E" w:rsidP="008B715A">
            <w:pPr>
              <w:ind w:left="-101" w:right="-117"/>
              <w:jc w:val="center"/>
              <w:rPr>
                <w:b/>
                <w:color w:val="FFFFFF" w:themeColor="background1"/>
                <w:sz w:val="18"/>
                <w:szCs w:val="18"/>
                <w:lang w:val="pt-BR"/>
              </w:rPr>
            </w:pPr>
            <w:r w:rsidRPr="0015732A">
              <w:rPr>
                <w:b/>
                <w:color w:val="FFFFFF" w:themeColor="background1"/>
                <w:sz w:val="18"/>
                <w:szCs w:val="18"/>
                <w:lang w:val="pt-BR"/>
              </w:rPr>
              <w:t>4</w:t>
            </w:r>
          </w:p>
        </w:tc>
        <w:tc>
          <w:tcPr>
            <w:tcW w:w="1712" w:type="dxa"/>
            <w:vMerge/>
            <w:tcBorders>
              <w:left w:val="single" w:sz="4" w:space="0" w:color="000000" w:themeColor="text1"/>
              <w:bottom w:val="single" w:sz="4" w:space="0" w:color="auto"/>
              <w:right w:val="single" w:sz="4" w:space="0" w:color="auto"/>
            </w:tcBorders>
            <w:vAlign w:val="center"/>
            <w:hideMark/>
          </w:tcPr>
          <w:p w:rsidR="00A8332E" w:rsidRPr="0015732A" w:rsidRDefault="00A8332E" w:rsidP="008B715A">
            <w:pPr>
              <w:widowControl/>
              <w:jc w:val="left"/>
              <w:rPr>
                <w:rFonts w:eastAsiaTheme="majorEastAsia"/>
                <w:b/>
                <w:color w:val="1F497D" w:themeColor="text2"/>
                <w:sz w:val="18"/>
                <w:szCs w:val="18"/>
                <w:lang w:val="pt-BR"/>
              </w:rPr>
            </w:pPr>
          </w:p>
        </w:tc>
      </w:tr>
      <w:tr w:rsidR="00A8332E" w:rsidRPr="00463953" w:rsidTr="00A8332E">
        <w:trPr>
          <w:trHeight w:val="115"/>
          <w:jc w:val="center"/>
        </w:trPr>
        <w:tc>
          <w:tcPr>
            <w:tcW w:w="254" w:type="dxa"/>
            <w:tcBorders>
              <w:top w:val="single" w:sz="4" w:space="0" w:color="auto"/>
              <w:left w:val="single" w:sz="4" w:space="0" w:color="auto"/>
              <w:right w:val="dotted"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p>
        </w:tc>
        <w:tc>
          <w:tcPr>
            <w:tcW w:w="283" w:type="dxa"/>
            <w:tcBorders>
              <w:top w:val="single" w:sz="4" w:space="0" w:color="auto"/>
              <w:left w:val="dotted" w:sz="4" w:space="0" w:color="auto"/>
              <w:right w:val="dotted"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p>
        </w:tc>
        <w:tc>
          <w:tcPr>
            <w:tcW w:w="284" w:type="dxa"/>
            <w:tcBorders>
              <w:top w:val="single" w:sz="4" w:space="0" w:color="auto"/>
              <w:left w:val="dotted" w:sz="4" w:space="0" w:color="auto"/>
              <w:right w:val="single"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r w:rsidRPr="0015732A">
              <w:rPr>
                <w:rFonts w:asciiTheme="majorEastAsia" w:eastAsiaTheme="majorEastAsia" w:hAnsiTheme="majorEastAsia"/>
                <w:sz w:val="18"/>
                <w:szCs w:val="18"/>
                <w:lang w:val="pt-BR"/>
              </w:rPr>
              <w:t>○</w:t>
            </w:r>
          </w:p>
        </w:tc>
        <w:tc>
          <w:tcPr>
            <w:tcW w:w="4455" w:type="dxa"/>
            <w:tcBorders>
              <w:top w:val="single" w:sz="4" w:space="0" w:color="auto"/>
              <w:left w:val="single" w:sz="4" w:space="0" w:color="auto"/>
              <w:right w:val="single" w:sz="4" w:space="0" w:color="000000" w:themeColor="text1"/>
            </w:tcBorders>
          </w:tcPr>
          <w:p w:rsidR="00A8332E" w:rsidRPr="0015732A" w:rsidRDefault="00A8332E" w:rsidP="008B715A">
            <w:pPr>
              <w:ind w:left="-57"/>
              <w:rPr>
                <w:sz w:val="18"/>
                <w:szCs w:val="18"/>
                <w:lang w:val="pt-BR"/>
              </w:rPr>
            </w:pPr>
            <w:r w:rsidRPr="0015732A">
              <w:rPr>
                <w:sz w:val="18"/>
                <w:szCs w:val="18"/>
                <w:lang w:val="pt-BR"/>
              </w:rPr>
              <w:t xml:space="preserve">Organizar os resultados dos ensaios em vasos com uso de materiais de fungos micorrízicos, e compartilhá-los entre as equipas Japonesa e Brasileira. </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single" w:sz="4" w:space="0" w:color="auto"/>
              <w:right w:val="dotted" w:sz="4" w:space="0" w:color="auto"/>
            </w:tcBorders>
          </w:tcPr>
          <w:p w:rsidR="00A8332E" w:rsidRPr="0015732A" w:rsidRDefault="00A8332E" w:rsidP="008B715A">
            <w:pPr>
              <w:ind w:leftChars="-22" w:left="52" w:hanging="98"/>
              <w:jc w:val="left"/>
              <w:rPr>
                <w:color w:val="1F497D" w:themeColor="text2"/>
                <w:sz w:val="18"/>
                <w:szCs w:val="18"/>
                <w:lang w:val="pt-BR"/>
              </w:rPr>
            </w:pPr>
          </w:p>
        </w:tc>
        <w:tc>
          <w:tcPr>
            <w:tcW w:w="219" w:type="dxa"/>
            <w:tcBorders>
              <w:top w:val="single" w:sz="4" w:space="0" w:color="auto"/>
              <w:left w:val="dotted" w:sz="4" w:space="0" w:color="auto"/>
              <w:right w:val="dotted" w:sz="4" w:space="0" w:color="auto"/>
            </w:tcBorders>
          </w:tcPr>
          <w:p w:rsidR="00A8332E" w:rsidRPr="0015732A" w:rsidRDefault="00A8332E" w:rsidP="008B715A">
            <w:pPr>
              <w:ind w:leftChars="-22" w:left="52" w:hanging="98"/>
              <w:jc w:val="left"/>
              <w:rPr>
                <w:color w:val="1F497D" w:themeColor="text2"/>
                <w:sz w:val="18"/>
                <w:szCs w:val="18"/>
                <w:lang w:val="pt-BR"/>
              </w:rPr>
            </w:pPr>
          </w:p>
        </w:tc>
        <w:tc>
          <w:tcPr>
            <w:tcW w:w="220" w:type="dxa"/>
            <w:tcBorders>
              <w:top w:val="single" w:sz="4" w:space="0" w:color="auto"/>
              <w:left w:val="dotted" w:sz="4" w:space="0" w:color="auto"/>
              <w:right w:val="dotted" w:sz="4" w:space="0" w:color="auto"/>
            </w:tcBorders>
          </w:tcPr>
          <w:p w:rsidR="00A8332E" w:rsidRPr="0015732A" w:rsidRDefault="00A8332E" w:rsidP="008B715A">
            <w:pPr>
              <w:ind w:leftChars="-22" w:left="52" w:hanging="98"/>
              <w:jc w:val="left"/>
              <w:rPr>
                <w:color w:val="1F497D" w:themeColor="text2"/>
                <w:sz w:val="18"/>
                <w:szCs w:val="18"/>
                <w:lang w:val="pt-BR"/>
              </w:rPr>
            </w:pPr>
          </w:p>
        </w:tc>
        <w:tc>
          <w:tcPr>
            <w:tcW w:w="220" w:type="dxa"/>
            <w:tcBorders>
              <w:top w:val="single" w:sz="4" w:space="0" w:color="auto"/>
              <w:left w:val="dotted" w:sz="4" w:space="0" w:color="auto"/>
              <w:right w:val="dotted" w:sz="4" w:space="0" w:color="auto"/>
            </w:tcBorders>
          </w:tcPr>
          <w:p w:rsidR="00A8332E" w:rsidRPr="0015732A" w:rsidRDefault="00A8332E" w:rsidP="008B715A">
            <w:pPr>
              <w:ind w:leftChars="-22" w:left="52" w:hanging="98"/>
              <w:jc w:val="left"/>
              <w:rPr>
                <w:color w:val="1F497D" w:themeColor="text2"/>
                <w:sz w:val="18"/>
                <w:szCs w:val="18"/>
                <w:lang w:val="pt-BR"/>
              </w:rPr>
            </w:pPr>
          </w:p>
        </w:tc>
        <w:tc>
          <w:tcPr>
            <w:tcW w:w="1712" w:type="dxa"/>
            <w:tcBorders>
              <w:top w:val="single" w:sz="4" w:space="0" w:color="auto"/>
              <w:left w:val="single" w:sz="4" w:space="0" w:color="auto"/>
              <w:right w:val="single" w:sz="4" w:space="0" w:color="auto"/>
            </w:tcBorders>
          </w:tcPr>
          <w:p w:rsidR="00A8332E" w:rsidRPr="0015732A" w:rsidRDefault="00A8332E" w:rsidP="008B715A">
            <w:pPr>
              <w:ind w:leftChars="-47" w:rightChars="-42" w:right="-88" w:hangingChars="55" w:hanging="99"/>
              <w:jc w:val="left"/>
              <w:rPr>
                <w:color w:val="1F497D" w:themeColor="text2"/>
                <w:sz w:val="18"/>
                <w:szCs w:val="18"/>
                <w:lang w:val="pt-BR"/>
              </w:rPr>
            </w:pPr>
          </w:p>
        </w:tc>
      </w:tr>
      <w:tr w:rsidR="00A8332E" w:rsidRPr="00463953" w:rsidTr="00A8332E">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p>
        </w:tc>
        <w:tc>
          <w:tcPr>
            <w:tcW w:w="283"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r w:rsidRPr="0015732A">
              <w:rPr>
                <w:rFonts w:asciiTheme="majorEastAsia" w:eastAsiaTheme="majorEastAsia" w:hAnsiTheme="majorEastAsia"/>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A8332E" w:rsidRPr="0015732A" w:rsidRDefault="00A8332E" w:rsidP="008B715A">
            <w:pPr>
              <w:ind w:left="-57"/>
              <w:rPr>
                <w:sz w:val="18"/>
                <w:szCs w:val="18"/>
                <w:lang w:val="pt-BR"/>
              </w:rPr>
            </w:pPr>
            <w:r w:rsidRPr="0015732A">
              <w:rPr>
                <w:sz w:val="18"/>
                <w:szCs w:val="18"/>
                <w:lang w:val="pt-BR"/>
              </w:rPr>
              <w:t xml:space="preserve">Fazer o estudo da contaminação de fungos micorrízicos em amostras de raízes colectadas na campanha agrícola de 2014/2015 (especialmente ensaios em vasos). </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single"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219"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1712" w:type="dxa"/>
            <w:tcBorders>
              <w:top w:val="single" w:sz="4" w:space="0" w:color="auto"/>
              <w:left w:val="single" w:sz="4" w:space="0" w:color="auto"/>
              <w:bottom w:val="single" w:sz="4" w:space="0" w:color="auto"/>
              <w:right w:val="single" w:sz="4" w:space="0" w:color="auto"/>
            </w:tcBorders>
          </w:tcPr>
          <w:p w:rsidR="00A8332E" w:rsidRPr="0015732A" w:rsidRDefault="00A8332E" w:rsidP="008B715A">
            <w:pPr>
              <w:ind w:leftChars="-47" w:rightChars="-42" w:right="-88" w:hangingChars="55" w:hanging="99"/>
              <w:jc w:val="left"/>
              <w:rPr>
                <w:color w:val="1F497D" w:themeColor="text2"/>
                <w:sz w:val="18"/>
                <w:szCs w:val="18"/>
                <w:lang w:val="pt-BR"/>
              </w:rPr>
            </w:pPr>
          </w:p>
        </w:tc>
      </w:tr>
      <w:tr w:rsidR="00A8332E" w:rsidRPr="00463953" w:rsidTr="00A8332E">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r w:rsidRPr="0015732A">
              <w:rPr>
                <w:rFonts w:asciiTheme="majorEastAsia" w:eastAsiaTheme="majorEastAsia" w:hAnsiTheme="majorEastAsia"/>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A8332E" w:rsidRPr="0015732A" w:rsidRDefault="00A8332E" w:rsidP="008B715A">
            <w:pPr>
              <w:ind w:left="-57"/>
              <w:jc w:val="left"/>
              <w:rPr>
                <w:rFonts w:asciiTheme="majorEastAsia" w:eastAsiaTheme="majorEastAsia" w:hAnsiTheme="majorEastAsia"/>
                <w:sz w:val="18"/>
                <w:szCs w:val="18"/>
                <w:lang w:val="pt-BR"/>
              </w:rPr>
            </w:pPr>
            <w:r w:rsidRPr="0015732A">
              <w:rPr>
                <w:rFonts w:asciiTheme="majorEastAsia" w:eastAsiaTheme="majorEastAsia" w:hAnsiTheme="majorEastAsia"/>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A8332E" w:rsidRPr="0015732A" w:rsidRDefault="00A8332E" w:rsidP="008B715A">
            <w:pPr>
              <w:ind w:left="-57"/>
              <w:rPr>
                <w:sz w:val="18"/>
                <w:szCs w:val="18"/>
                <w:lang w:val="pt-BR"/>
              </w:rPr>
            </w:pPr>
            <w:r w:rsidRPr="0015732A">
              <w:rPr>
                <w:sz w:val="18"/>
                <w:szCs w:val="18"/>
                <w:lang w:val="pt-BR"/>
              </w:rPr>
              <w:t xml:space="preserve">Elaborar o manual para os pesquisadores referente ao estudo de micro-organismos do solo. </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A8332E" w:rsidRPr="0015732A" w:rsidRDefault="00A8332E" w:rsidP="008B715A">
            <w:pPr>
              <w:ind w:left="-57"/>
              <w:jc w:val="left"/>
              <w:rPr>
                <w:color w:val="1F497D" w:themeColor="text2"/>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A8332E" w:rsidRPr="0015732A" w:rsidRDefault="00A8332E" w:rsidP="008B715A">
            <w:pPr>
              <w:ind w:left="-57"/>
              <w:jc w:val="left"/>
              <w:rPr>
                <w:color w:val="1F497D" w:themeColor="text2"/>
                <w:sz w:val="18"/>
                <w:szCs w:val="18"/>
                <w:lang w:val="pt-BR"/>
              </w:rPr>
            </w:pPr>
          </w:p>
        </w:tc>
        <w:tc>
          <w:tcPr>
            <w:tcW w:w="220" w:type="dxa"/>
            <w:tcBorders>
              <w:top w:val="single" w:sz="4" w:space="0" w:color="auto"/>
              <w:left w:val="single"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219"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220" w:type="dxa"/>
            <w:tcBorders>
              <w:top w:val="single" w:sz="4" w:space="0" w:color="auto"/>
              <w:left w:val="dotted" w:sz="4" w:space="0" w:color="auto"/>
              <w:bottom w:val="single" w:sz="4" w:space="0" w:color="auto"/>
              <w:right w:val="dotted" w:sz="4" w:space="0" w:color="auto"/>
            </w:tcBorders>
          </w:tcPr>
          <w:p w:rsidR="00A8332E" w:rsidRPr="0015732A" w:rsidRDefault="00A8332E" w:rsidP="008B715A">
            <w:pPr>
              <w:jc w:val="left"/>
              <w:rPr>
                <w:color w:val="1F497D" w:themeColor="text2"/>
                <w:sz w:val="18"/>
                <w:szCs w:val="18"/>
                <w:lang w:val="pt-BR"/>
              </w:rPr>
            </w:pPr>
          </w:p>
        </w:tc>
        <w:tc>
          <w:tcPr>
            <w:tcW w:w="1712" w:type="dxa"/>
            <w:tcBorders>
              <w:top w:val="single" w:sz="4" w:space="0" w:color="auto"/>
              <w:left w:val="single" w:sz="4" w:space="0" w:color="auto"/>
              <w:bottom w:val="single" w:sz="4" w:space="0" w:color="auto"/>
              <w:right w:val="single" w:sz="4" w:space="0" w:color="auto"/>
            </w:tcBorders>
          </w:tcPr>
          <w:p w:rsidR="00A8332E" w:rsidRPr="0015732A" w:rsidRDefault="00A8332E" w:rsidP="008B715A">
            <w:pPr>
              <w:ind w:leftChars="-47" w:left="-99" w:rightChars="-42" w:right="-88"/>
              <w:jc w:val="left"/>
              <w:rPr>
                <w:sz w:val="18"/>
                <w:szCs w:val="18"/>
                <w:lang w:val="pt-BR"/>
              </w:rPr>
            </w:pPr>
            <w:r w:rsidRPr="0015732A">
              <w:rPr>
                <w:sz w:val="18"/>
                <w:szCs w:val="18"/>
                <w:lang w:val="pt-BR"/>
              </w:rPr>
              <w:t>Manual de ensaios de micro-organismos do solo</w:t>
            </w:r>
          </w:p>
        </w:tc>
      </w:tr>
    </w:tbl>
    <w:p w:rsidR="00A8332E" w:rsidRDefault="00A8332E" w:rsidP="00A8332E">
      <w:pPr>
        <w:pStyle w:val="11"/>
        <w:spacing w:afterLines="0" w:line="360" w:lineRule="atLeast"/>
        <w:rPr>
          <w:rFonts w:hint="eastAsia"/>
          <w:szCs w:val="22"/>
          <w:lang w:val="pt-BR"/>
        </w:rPr>
      </w:pPr>
    </w:p>
    <w:p w:rsidR="00100F65" w:rsidRDefault="00100F65" w:rsidP="00A8332E">
      <w:pPr>
        <w:pStyle w:val="11"/>
        <w:spacing w:afterLines="0" w:line="360" w:lineRule="atLeast"/>
        <w:rPr>
          <w:rFonts w:hint="eastAsia"/>
          <w:szCs w:val="22"/>
          <w:lang w:val="pt-BR"/>
        </w:rPr>
      </w:pPr>
    </w:p>
    <w:p w:rsidR="00100F65" w:rsidRDefault="00100F65" w:rsidP="00A8332E">
      <w:pPr>
        <w:pStyle w:val="11"/>
        <w:spacing w:afterLines="0" w:line="360" w:lineRule="atLeast"/>
        <w:rPr>
          <w:rFonts w:hint="eastAsia"/>
          <w:szCs w:val="22"/>
          <w:lang w:val="pt-BR"/>
        </w:rPr>
      </w:pPr>
    </w:p>
    <w:p w:rsidR="00100F65" w:rsidRPr="0015732A" w:rsidRDefault="00100F65" w:rsidP="00A8332E">
      <w:pPr>
        <w:pStyle w:val="11"/>
        <w:spacing w:afterLines="0" w:line="360" w:lineRule="atLeast"/>
        <w:rPr>
          <w:szCs w:val="22"/>
          <w:lang w:val="pt-BR"/>
        </w:rPr>
      </w:pPr>
    </w:p>
    <w:p w:rsidR="00400D8B" w:rsidRPr="00C8462E" w:rsidRDefault="00400D8B" w:rsidP="00C90544">
      <w:pPr>
        <w:pStyle w:val="30"/>
        <w:spacing w:after="120"/>
        <w:ind w:left="504" w:hanging="504"/>
        <w:rPr>
          <w:lang w:val="pt-PT"/>
        </w:rPr>
      </w:pPr>
      <w:bookmarkStart w:id="162" w:name="_Toc421633637"/>
      <w:r w:rsidRPr="00C8462E">
        <w:rPr>
          <w:lang w:val="pt-PT"/>
        </w:rPr>
        <w:t>Desenvolvimento de Métodos Adequados para Aumentar o Acesso aos Recursos Hídricos Destinados à Agricultura (Atividade 4-4)</w:t>
      </w:r>
      <w:bookmarkEnd w:id="162"/>
      <w:r w:rsidRPr="00C8462E">
        <w:rPr>
          <w:lang w:val="pt-PT"/>
        </w:rPr>
        <w:t xml:space="preserve"> </w:t>
      </w:r>
    </w:p>
    <w:p w:rsidR="00400D8B" w:rsidRPr="00C8462E" w:rsidRDefault="00921544" w:rsidP="00147A6E">
      <w:pPr>
        <w:pStyle w:val="4"/>
      </w:pPr>
      <w:r w:rsidRPr="00C8462E">
        <w:t xml:space="preserve"> Progresso das Actividades</w:t>
      </w:r>
    </w:p>
    <w:p w:rsidR="00C8462E" w:rsidRPr="00C8462E" w:rsidRDefault="00100F65" w:rsidP="00C8462E">
      <w:pPr>
        <w:pStyle w:val="5"/>
        <w:spacing w:after="120"/>
      </w:pPr>
      <w:r>
        <w:rPr>
          <w:rFonts w:hint="eastAsia"/>
        </w:rPr>
        <w:t xml:space="preserve"> </w:t>
      </w:r>
      <w:r w:rsidR="00C8462E" w:rsidRPr="00C8462E">
        <w:t>Pesquisa do potencial dos recursos hídricos para fins de utilização agrícola na região alvo</w:t>
      </w:r>
    </w:p>
    <w:p w:rsidR="00C8462E" w:rsidRPr="00C8462E" w:rsidRDefault="00C8462E" w:rsidP="00C8462E">
      <w:pPr>
        <w:pStyle w:val="22"/>
        <w:spacing w:after="120"/>
      </w:pPr>
      <w:r w:rsidRPr="00C8462E">
        <w:t>Foi elaborado um relatório detalhado sobre o potencial dos recursos hídricos para fins de utilização agrícola dentro dos terrenos do IIAM-CZnd-PAN, IIAM-CZno-EAL e outras subdivisões, e foram dadas explicações à contraparte encarregada.</w:t>
      </w:r>
    </w:p>
    <w:p w:rsidR="00C8462E" w:rsidRPr="00C8462E" w:rsidRDefault="00C8462E" w:rsidP="00C8462E">
      <w:pPr>
        <w:pStyle w:val="5"/>
        <w:spacing w:after="120"/>
      </w:pPr>
      <w:r w:rsidRPr="00C8462E">
        <w:t xml:space="preserve"> Plano de estabelecimento e projecto do campo de demonstração com irrigação por gotejamento no IIAM-CZnd-PAN</w:t>
      </w:r>
    </w:p>
    <w:p w:rsidR="00C8462E" w:rsidRPr="00C8462E" w:rsidRDefault="00C8462E" w:rsidP="00C8462E">
      <w:pPr>
        <w:pStyle w:val="22"/>
        <w:spacing w:after="120"/>
      </w:pPr>
      <w:r w:rsidRPr="00C8462E">
        <w:t>Foi estabelecido um campo de demonstração de irrigação por gotejamento no IIAM-CZnd-PAN, e foram adquiridos dois tipos de sistemas de irrigação por gotejamento com utilização de materiais que podem ser obtidos dentro de Moçambique. Um deles é do tipo que usa microtubos e o outro, tubulação sem pressão.</w:t>
      </w:r>
    </w:p>
    <w:tbl>
      <w:tblPr>
        <w:tblStyle w:val="aff6"/>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5"/>
        <w:gridCol w:w="4453"/>
      </w:tblGrid>
      <w:tr w:rsidR="00C8462E" w:rsidRPr="00C8462E" w:rsidTr="00C8462E">
        <w:tc>
          <w:tcPr>
            <w:tcW w:w="4475" w:type="dxa"/>
          </w:tcPr>
          <w:p w:rsidR="00C8462E" w:rsidRPr="00C8462E" w:rsidRDefault="00C8462E" w:rsidP="00191902">
            <w:pPr>
              <w:pStyle w:val="11"/>
              <w:spacing w:afterLines="0"/>
              <w:jc w:val="center"/>
              <w:rPr>
                <w:sz w:val="20"/>
                <w:lang w:val="pt-BR"/>
              </w:rPr>
            </w:pPr>
            <w:r w:rsidRPr="00C8462E">
              <w:rPr>
                <w:noProof/>
                <w:sz w:val="20"/>
                <w:lang w:val="en-US"/>
              </w:rPr>
              <w:drawing>
                <wp:inline distT="0" distB="0" distL="0" distR="0">
                  <wp:extent cx="2641023" cy="1980913"/>
                  <wp:effectExtent l="19050" t="0" r="6927" b="0"/>
                  <wp:docPr id="2" name="Picture 0" descr="IMG_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43.JPG"/>
                          <pic:cNvPicPr/>
                        </pic:nvPicPr>
                        <pic:blipFill>
                          <a:blip r:embed="rId125" cstate="email"/>
                          <a:stretch>
                            <a:fillRect/>
                          </a:stretch>
                        </pic:blipFill>
                        <pic:spPr>
                          <a:xfrm>
                            <a:off x="0" y="0"/>
                            <a:ext cx="2651120" cy="1988486"/>
                          </a:xfrm>
                          <a:prstGeom prst="rect">
                            <a:avLst/>
                          </a:prstGeom>
                        </pic:spPr>
                      </pic:pic>
                    </a:graphicData>
                  </a:graphic>
                </wp:inline>
              </w:drawing>
            </w:r>
          </w:p>
        </w:tc>
        <w:tc>
          <w:tcPr>
            <w:tcW w:w="4453" w:type="dxa"/>
          </w:tcPr>
          <w:p w:rsidR="00C8462E" w:rsidRPr="00C8462E" w:rsidRDefault="00C8462E" w:rsidP="00191902">
            <w:pPr>
              <w:pStyle w:val="11"/>
              <w:spacing w:afterLines="0"/>
              <w:jc w:val="center"/>
              <w:rPr>
                <w:sz w:val="20"/>
                <w:lang w:val="pt-BR"/>
              </w:rPr>
            </w:pPr>
            <w:r w:rsidRPr="00C8462E">
              <w:rPr>
                <w:noProof/>
                <w:sz w:val="20"/>
                <w:lang w:val="en-US"/>
              </w:rPr>
              <w:drawing>
                <wp:inline distT="0" distB="0" distL="0" distR="0">
                  <wp:extent cx="2628213" cy="1971304"/>
                  <wp:effectExtent l="19050" t="0" r="687" b="0"/>
                  <wp:docPr id="3" name="Picture 1" descr="IMG_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46.JPG"/>
                          <pic:cNvPicPr/>
                        </pic:nvPicPr>
                        <pic:blipFill>
                          <a:blip r:embed="rId126" cstate="email"/>
                          <a:stretch>
                            <a:fillRect/>
                          </a:stretch>
                        </pic:blipFill>
                        <pic:spPr>
                          <a:xfrm>
                            <a:off x="0" y="0"/>
                            <a:ext cx="2632165" cy="1974268"/>
                          </a:xfrm>
                          <a:prstGeom prst="rect">
                            <a:avLst/>
                          </a:prstGeom>
                        </pic:spPr>
                      </pic:pic>
                    </a:graphicData>
                  </a:graphic>
                </wp:inline>
              </w:drawing>
            </w:r>
          </w:p>
        </w:tc>
      </w:tr>
      <w:tr w:rsidR="00C8462E" w:rsidRPr="00463953" w:rsidTr="00C8462E">
        <w:tc>
          <w:tcPr>
            <w:tcW w:w="4475" w:type="dxa"/>
          </w:tcPr>
          <w:p w:rsidR="00C8462E" w:rsidRPr="00C8462E" w:rsidRDefault="00C8462E" w:rsidP="00191902">
            <w:pPr>
              <w:pStyle w:val="11"/>
              <w:spacing w:afterLines="0"/>
              <w:jc w:val="center"/>
              <w:rPr>
                <w:rFonts w:eastAsia="ＭＳ ゴシック"/>
                <w:b/>
                <w:sz w:val="20"/>
                <w:lang w:val="pt-BR"/>
              </w:rPr>
            </w:pPr>
            <w:r w:rsidRPr="00C8462E">
              <w:rPr>
                <w:rFonts w:eastAsia="ＭＳ ゴシック"/>
                <w:b/>
                <w:sz w:val="20"/>
                <w:lang w:val="pt-BR"/>
              </w:rPr>
              <w:t>Sistema de irrigação por gotejamento com microtubos</w:t>
            </w:r>
          </w:p>
        </w:tc>
        <w:tc>
          <w:tcPr>
            <w:tcW w:w="4453" w:type="dxa"/>
          </w:tcPr>
          <w:p w:rsidR="00C8462E" w:rsidRPr="00C8462E" w:rsidRDefault="00C8462E" w:rsidP="00191902">
            <w:pPr>
              <w:pStyle w:val="11"/>
              <w:spacing w:afterLines="0"/>
              <w:jc w:val="center"/>
              <w:rPr>
                <w:rFonts w:eastAsia="ＭＳ ゴシック"/>
                <w:b/>
                <w:sz w:val="20"/>
                <w:lang w:val="pt-BR"/>
              </w:rPr>
            </w:pPr>
            <w:r w:rsidRPr="00C8462E">
              <w:rPr>
                <w:rFonts w:eastAsia="ＭＳ ゴシック"/>
                <w:b/>
                <w:color w:val="000000"/>
                <w:sz w:val="20"/>
                <w:lang w:val="pt-BR"/>
              </w:rPr>
              <w:t>Sistema de irrigação por gotejamento com tubulação sem pressão</w:t>
            </w:r>
          </w:p>
        </w:tc>
      </w:tr>
    </w:tbl>
    <w:p w:rsidR="00C8462E" w:rsidRPr="00C8462E" w:rsidRDefault="00C8462E" w:rsidP="00463953">
      <w:pPr>
        <w:pStyle w:val="22"/>
        <w:spacing w:beforeLines="50" w:after="120"/>
      </w:pPr>
      <w:r w:rsidRPr="00C8462E">
        <w:t>Os diagramas de instalação dos dois tipos de sistema de irrigação por gotejamento são indicados a seguir.</w:t>
      </w:r>
    </w:p>
    <w:p w:rsidR="00C8462E" w:rsidRPr="00C8462E" w:rsidRDefault="002B4E36" w:rsidP="00C8462E">
      <w:pPr>
        <w:spacing w:line="360" w:lineRule="atLeast"/>
        <w:rPr>
          <w:sz w:val="22"/>
          <w:szCs w:val="22"/>
          <w:lang w:val="pt-BR"/>
        </w:rPr>
      </w:pPr>
      <w:r>
        <w:rPr>
          <w:noProof/>
          <w:sz w:val="22"/>
          <w:szCs w:val="22"/>
        </w:rPr>
        <w:pict>
          <v:group id="Group 1347" o:spid="_x0000_s1921" style="position:absolute;left:0;text-align:left;margin-left:17pt;margin-top:26.9pt;width:418.2pt;height:290.1pt;z-index:251803648" coordorigin="1816,8103" coordsize="8364,5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">
            <v:group id="Group 1348" o:spid="_x0000_s1922" style="position:absolute;left:6099;top:8638;width:840;height:4492" coordorigin="1548,2523" coordsize="840,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tD7nFAAAA3gAA&#10;AA8AAAAAAAAAAAAAAAAAqgIAAGRycy9kb3ducmV2LnhtbFBLBQYAAAAABAAEAPoAAACcAwAAAAA=&#10;">
              <v:rect id="Rectangle 1349" o:spid="_x0000_s1923" style="position:absolute;left:1548;top:2527;width: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OzcYA&#10;AADeAAAADwAAAGRycy9kb3ducmV2LnhtbESPQW/CMAyF75P2HyJP2m2kTAhQR0AwCQlpl1H4AV5j&#10;mrLGqZqMhn8/HybtZus9v/d5tcm+UzcaYhvYwHRSgCKug225MXA+7V+WoGJCttgFJgN3irBZPz6s&#10;sLRh5CPdqtQoCeFYogGXUl9qHWtHHuMk9MSiXcLgMck6NNoOOEq47/RrUcy1x5alwWFP747q7+rH&#10;G4huPq2O2/vu62OX43jI7fWzr4x5fsrbN1CJcvo3/10frODPFgvhlXd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9OzcYAAADeAAAADwAAAAAAAAAAAAAAAACYAgAAZHJz&#10;L2Rvd25yZXYueG1sUEsFBgAAAAAEAAQA9QAAAIsDAAAAAA==&#10;" fillcolor="#d8d8d8 [2732]" strokecolor="#d8d8d8 [2732]">
                <v:textbox inset="5.85pt,.7pt,5.85pt,.7pt"/>
              </v:rect>
              <v:shapetype id="_x0000_t32" coordsize="21600,21600" o:spt="32" o:oned="t" path="m,l21600,21600e" filled="f">
                <v:path arrowok="t" fillok="f" o:connecttype="none"/>
                <o:lock v:ext="edit" shapetype="t"/>
              </v:shapetype>
              <v:shape id="AutoShape 1350" o:spid="_x0000_s1924" type="#_x0000_t32" style="position:absolute;left:1975;top:2523;width:0;height:43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21JMUAAADeAAAADwAAAGRycy9kb3ducmV2LnhtbERPTWsCMRC9F/wPYQQvpWZXpNrVKKUg&#10;FA+F6h48Dsm4u7iZrElct//eFAq9zeN9zno72Fb05EPjWEE+zUAQa2carhSUx93LEkSIyAZbx6Tg&#10;hwJsN6OnNRbG3fmb+kOsRArhUKCCOsaukDLomiyGqeuIE3d23mJM0FfSeLyncNvKWZa9SosNp4Ya&#10;O/qoSV8ON6ug2ZdfZf98jV4v9/nJ5+F4arVSk/HwvgIRaYj/4j/3p0nz54vFG/y+k26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e21JMUAAADeAAAADwAAAAAAAAAA&#10;AAAAAAChAgAAZHJzL2Rvd25yZXYueG1sUEsFBgAAAAAEAAQA+QAAAJMDAAAAAA==&#10;"/>
              <v:shape id="AutoShape 1351" o:spid="_x0000_s1925" type="#_x0000_t32" style="position:absolute;left:1619;top:283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AhcMgAAADeAAAADwAAAGRycy9kb3ducmV2LnhtbESPT0sDMRDF70K/QxjBm80q9g/bpqUI&#10;lYKKuPVgb8Nmulm6mYRN2q7f3jkI3uYx7/dm3nI9+E5dqE9tYAMP4wIUcR1sy42Br/32fg4qZWSL&#10;XWAy8EMJ1qvRzRJLG678SZcqN0pCOJVowOUcS61T7chjGodILLtj6D1mkX2jbY9XCfedfiyKqfbY&#10;slxwGOnZUX2qzl7eaN1uUsVtOBzfpy/x/D15e/04GHN3O2wWoDIN+d/8R++scE+zuRSQOjKDXv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tAhcMgAAADeAAAADwAAAAAA&#10;AAAAAAAAAAChAgAAZHJzL2Rvd25yZXYueG1sUEsFBgAAAAAEAAQA+QAAAJYDAAAAAA==&#10;" strokeweight=".25pt">
                <v:stroke endarrow="oval" endarrowwidth="narrow" endarrowlength="short"/>
              </v:shape>
              <v:shape id="AutoShape 1352" o:spid="_x0000_s1926" type="#_x0000_t32" style="position:absolute;left:1982;top:3174;width:3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DpwckAAADeAAAADwAAAGRycy9kb3ducmV2LnhtbESPT2sCMRDF70K/Q5hCL6JZa6vLahQp&#10;LSj0UP+ex824u3UzWTapxm/fCIXeZnjv/ebNdB5MLS7UusqygkE/AUGcW11xoWC3/eilIJxH1lhb&#10;JgU3cjCfPXSmmGl75TVdNr4QEcIuQwWl900mpctLMuj6tiGO2sm2Bn1c20LqFq8Rbmr5nCQjabDi&#10;eKHEht5Kys+bHxMp3c/DMIyO4Xtfv6/Or/uv9DRcKPX0GBYTEJ6C/zf/pZc61n8ZpwO4vxNn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zw6cHJAAAA3gAAAA8AAAAA&#10;AAAAAAAAAAAAoQIAAGRycy9kb3ducmV2LnhtbFBLBQYAAAAABAAEAPkAAACXAwAAAAA=&#10;" strokeweight=".25pt">
                <v:stroke startarrow="oval" startarrowwidth="narrow" startarrowlength="short" endarrowwidth="narrow" endarrowlength="short"/>
              </v:shape>
              <v:shape id="AutoShape 1353" o:spid="_x0000_s1927" type="#_x0000_t32" style="position:absolute;left:1614;top:4307;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4anMgAAADeAAAADwAAAGRycy9kb3ducmV2LnhtbESPQWsCMRCF7wX/Q5iCN81W1C5bo0jB&#10;Imgp3fZQb8Nm3CzdTMIm6vrvTUHobYb3vjdvFqvetuJMXWgcK3gaZyCIK6cbrhV8f21GOYgQkTW2&#10;jknBlQKsloOHBRbaXfiTzmWsRQrhUKACE6MvpAyVIYth7Dxx0o6usxjT2tVSd3hJ4baVkyybS4sN&#10;pwsGPb0aqn7Lk001GrOdlX7jDsf3+Zs//cz2u4+DUsPHfv0CIlIf/813eqsTN33OJ/D3TppB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U4anMgAAADeAAAADwAAAAAA&#10;AAAAAAAAAAChAgAAZHJzL2Rvd25yZXYueG1sUEsFBgAAAAAEAAQA+QAAAJYDAAAAAA==&#10;" strokeweight=".25pt">
                <v:stroke endarrow="oval" endarrowwidth="narrow" endarrowlength="short"/>
              </v:shape>
              <v:shape id="AutoShape 1354" o:spid="_x0000_s1928" type="#_x0000_t32" style="position:absolute;left:1978;top:469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7SLckAAADeAAAADwAAAGRycy9kb3ducmV2LnhtbESPT2vCQBDF74V+h2UKXopualoNqatI&#10;UWjBQ+u/85gdk9TsbMiuuv32bqHQ2wzvvd+8mcyCacSFOldbVvA0SEAQF1bXXCrYbpb9DITzyBob&#10;y6TghxzMpvd3E8y1vfIXXda+FBHCLkcFlfdtLqUrKjLoBrYljtrRdgZ9XLtS6g6vEW4aOUySkTRY&#10;c7xQYUtvFRWn9dlEyuNqn4bRIXzvmsXH6WX3mR3TuVK9hzB/BeEp+H/zX/pdx/rP4yyF33fiDHJ6&#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Nu0i3JAAAA3gAAAA8AAAAA&#10;AAAAAAAAAAAAoQIAAGRycy9kb3ducmV2LnhtbFBLBQYAAAAABAAEAPkAAACXAwAAAAA=&#10;" strokeweight=".25pt">
                <v:stroke startarrow="oval" startarrowwidth="narrow" startarrowlength="short" endarrowwidth="narrow" endarrowlength="short"/>
              </v:shape>
              <v:shape id="AutoShape 1355" o:spid="_x0000_s1929" type="#_x0000_t32" style="position:absolute;left:1600;top:577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snc8gAAADeAAAADwAAAGRycy9kb3ducmV2LnhtbESPQWsCMRCF7wX/Q5iCN822qF22RpGC&#10;Imgp3fZQb8Nm3CzdTMIm6vrvTUHobYb3vjdv5svetuJMXWgcK3gaZyCIK6cbrhV8f61HOYgQkTW2&#10;jknBlQIsF4OHORbaXfiTzmWsRQrhUKACE6MvpAyVIYth7Dxx0o6usxjT2tVSd3hJ4baVz1k2kxYb&#10;ThcMenozVP2WJ5tqNGY7Lf3aHY7vs40//Uz3u4+DUsPHfvUKIlIf/813eqsTN3nJJ/D3TppBL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esnc8gAAADeAAAADwAAAAAA&#10;AAAAAAAAAAChAgAAZHJzL2Rvd25yZXYueG1sUEsFBgAAAAAEAAQA+QAAAJYDAAAAAA==&#10;" strokeweight=".25pt">
                <v:stroke endarrow="oval" endarrowwidth="narrow" endarrowlength="short"/>
              </v:shape>
              <v:shape id="AutoShape 1356" o:spid="_x0000_s1930" type="#_x0000_t32" style="position:absolute;left:1982;top:6148;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vvwskAAADeAAAADwAAAGRycy9kb3ducmV2LnhtbESPT2sCMRDF70K/Q5hCL1Kz1mqX1ShS&#10;KljwYP3T87gZd1c3k2WTavrtm4LgbYb33m/eTGbB1OJCrassK+j3EhDEudUVFwp228VzCsJ5ZI21&#10;ZVLwSw5m04fOBDNtr/xFl40vRISwy1BB6X2TSenykgy6nm2Io3a0rUEf17aQusVrhJtaviTJSBqs&#10;OF4osaH3kvLz5sdESnf1PQijQzjt64/P83C/To+DuVJPj2E+BuEp+Lv5ll7qWP/1LR3C/ztxBjn9&#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PL78LJAAAA3gAAAA8AAAAA&#10;AAAAAAAAAAAAoQIAAGRycy9kb3ducmV2LnhtbFBLBQYAAAAABAAEAPkAAACXAwAAAAA=&#10;" strokeweight=".25pt">
                <v:stroke startarrow="oval" startarrowwidth="narrow" startarrowlength="short" endarrowwidth="narrow" endarrowlength="short"/>
              </v:shape>
              <v:shape id="AutoShape 1357" o:spid="_x0000_s1931" type="#_x0000_t32" style="position:absolute;left:1621;top:351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Ucn8gAAADeAAAADwAAAGRycy9kb3ducmV2LnhtbESPQWsCMRCF74X+hzAFbzVb0VVWo5SC&#10;ItQibnvQ27AZN0s3k7CJuv33plDobYb3vjdvFqvetuJKXWgcK3gZZiCIK6cbrhV8fa6fZyBCRNbY&#10;OiYFPxRgtXx8WGCh3Y0PdC1jLVIIhwIVmBh9IWWoDFkMQ+eJk3Z2ncWY1q6WusNbCretHGVZLi02&#10;nC4Y9PRmqPouLzbVaMx2Uvq1O50/8o2/HCe79/1JqcFT/zoHEamP/+Y/eqsTN57Ocvh9J80gl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nUcn8gAAADeAAAADwAAAAAA&#10;AAAAAAAAAAChAgAAZHJzL2Rvd25yZXYueG1sUEsFBgAAAAAEAAQA+QAAAJYDAAAAAA==&#10;" strokeweight=".25pt">
                <v:stroke endarrow="oval" endarrowwidth="narrow" endarrowlength="short"/>
              </v:shape>
              <v:shape id="AutoShape 1358" o:spid="_x0000_s1932" type="#_x0000_t32" style="position:absolute;left:1984;top:38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XULskAAADeAAAADwAAAGRycy9kb3ducmV2LnhtbESPT2sCMRDF74V+hzCCl6LZatVlNYqU&#10;Fir0UP+ex824u3UzWTappt++EQreZnjv/ebNbBFMLS7Uusqygud+AoI4t7riQsFu+95LQTiPrLG2&#10;TAp+ycFi/vgww0zbK6/psvGFiBB2GSoovW8yKV1ekkHXtw1x1E62Nejj2hZSt3iNcFPLQZKMpcGK&#10;44USG3otKT9vfkykPH0ehmF8DN/7+m11Hu2/0tNwqVS3E5ZTEJ6Cv5v/0x861n+ZpBO4vRNnkP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xV1C7JAAAA3gAAAA8AAAAA&#10;AAAAAAAAAAAAoQIAAGRycy9kb3ducmV2LnhtbFBLBQYAAAAABAAEAPkAAACXAwAAAAA=&#10;" strokeweight=".25pt">
                <v:stroke startarrow="oval" startarrowwidth="narrow" startarrowlength="short" endarrowwidth="narrow" endarrowlength="short"/>
              </v:shape>
              <v:shape id="AutoShape 1359" o:spid="_x0000_s1933" type="#_x0000_t32" style="position:absolute;left:1617;top:5022;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YtdsgAAADeAAAADwAAAGRycy9kb3ducmV2LnhtbESPT0sDMRDF70K/QxjBm80q9g/bpqUI&#10;lYKKuPVgb8Nmulm6mYRN2q7f3jkI3uYx7/fmzXI9+E5dqE9tYAMP4wIUcR1sy42Br/32fg4qZWSL&#10;XWAy8EMJ1qvRzRJLG678SZcqN0pCOJVowOUcS61T7chjGodILLtj6D1mkX2jbY9XCfedfiyKqfbY&#10;slxwGOnZUX2qzl5qtG43qeI2HI7v05d4/p68vX4cjLm7HTYLUJmG/G/+o3dWuKfZXPrKOzKDXv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KYtdsgAAADeAAAADwAAAAAA&#10;AAAAAAAAAAChAgAAZHJzL2Rvd25yZXYueG1sUEsFBgAAAAAEAAQA+QAAAJYDAAAAAA==&#10;" strokeweight=".25pt">
                <v:stroke endarrow="oval" endarrowwidth="narrow" endarrowlength="short"/>
              </v:shape>
              <v:shape id="AutoShape 1360" o:spid="_x0000_s1934" type="#_x0000_t32" style="position:absolute;left:1971;top:541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lx8kAAADeAAAADwAAAGRycy9kb3ducmV2LnhtbESPT2sCMRDF74LfIYzQi2i2tdXtahQp&#10;LbTQQ/17nm7G3dXNZNmkmn77piB4m+G995s3s0UwtThT6yrLCu6HCQji3OqKCwXbzdsgBeE8ssba&#10;Min4JQeLebczw0zbC6/ovPaFiBB2GSoovW8yKV1ekkE3tA1x1A62Nejj2hZSt3iJcFPLhyQZS4MV&#10;xwslNvRSUn5a/5hI6X/uR2H8HY67+vXj9LT7Sg+jpVJ3vbCcgvAU/M18Tb/rWP9xkj7D/ztxBjn/&#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KG5cfJAAAA3gAAAA8AAAAA&#10;AAAAAAAAAAAAoQIAAGRycy9kb3ducmV2LnhtbFBLBQYAAAAABAAEAPkAAACXAwAAAAA=&#10;" strokeweight=".25pt">
                <v:stroke startarrow="oval" startarrowwidth="narrow" startarrowlength="short" endarrowwidth="narrow" endarrowlength="short"/>
              </v:shape>
              <v:shape id="AutoShape 1361" o:spid="_x0000_s1935" type="#_x0000_t32" style="position:absolute;left:1605;top:647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m3rcgAAADeAAAADwAAAGRycy9kb3ducmV2LnhtbESPQUsDMRCF74L/IYzgzWYV29pt0yJC&#10;paAiXXtob8NmulncTMImbdd/7xwEb/OY972Zt1gNvlNn6lMb2MD9qABFXAfbcmNg97W+ewKVMrLF&#10;LjAZ+KEEq+X11QJLGy68pXOVGyUhnEo04HKOpdapduQxjUIklt0x9B6zyL7RtseLhPtOPxTFRHts&#10;WS44jPTiqP6uTl7eaN1mXMV1OBw/Jq/xtB+/v30ejLm9GZ7noDIN+d/8R2+scI/TmRSQOjKD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wm3rcgAAADeAAAADwAAAAAA&#10;AAAAAAAAAAChAgAAZHJzL2Rvd25yZXYueG1sUEsFBgAAAAAEAAQA+QAAAJYDAAAAAA==&#10;" strokeweight=".25pt">
                <v:stroke endarrow="oval" endarrowwidth="narrow" endarrowlength="short"/>
              </v:shape>
              <v:shape id="AutoShape 1362" o:spid="_x0000_s1936" type="#_x0000_t32" style="position:absolute;left:1977;top:684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l/HMkAAADeAAAADwAAAGRycy9kb3ducmV2LnhtbESPW2sCMRCF3wv9D2EKfRHNqq2X1ShS&#10;WqjQB+/P42bcXd1Mlk2q6b9vCkLfZjjnfHNmOg+mEldqXGlZQbeTgCDOrC45V7DbfrRHIJxH1lhZ&#10;JgU/5GA+e3yYYqrtjdd03fhcRAi7FBUU3teplC4ryKDr2Jo4aifbGPRxbXKpG7xFuKlkL0kG0mDJ&#10;8UKBNb0VlF023yZSWl+Hfhgcw3lfvS8vr/vV6NRfKPX8FBYTEJ6C/zff05861n8Zjrvw906c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kpfxzJAAAA3gAAAA8AAAAA&#10;AAAAAAAAAAAAoQIAAGRycy9kb3ducmV2LnhtbFBLBQYAAAAABAAEAPkAAACXAwAAAAA=&#10;" strokeweight=".25pt">
                <v:stroke startarrow="oval" startarrowwidth="narrow" startarrowlength="short" endarrowwidth="narrow" endarrowlength="short"/>
              </v:shape>
            </v:group>
            <v:group id="Group 1363" o:spid="_x0000_s1937" style="position:absolute;left:2169;top:8648;width:840;height:4492" coordorigin="1548,2523" coordsize="840,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ZK28UAAADeAAAADwAAAGRycy9kb3ducmV2LnhtbERPS2vCQBC+F/wPywi9&#10;6Sa2Vo2uImJLD1LwAeJtyI5JMDsbsmsS/323IPQ2H99zFqvOlKKh2hWWFcTDCARxanXBmYLT8XMw&#10;BeE8ssbSMil4kIPVsveywETblvfUHHwmQgi7BBXk3leJlC7NyaAb2oo4cFdbG/QB1pnUNbYh3JRy&#10;FEUf0mDBoSHHijY5pbfD3Sj4arFdv8XbZne7bh6X4/jnvItJqdd+t56D8NT5f/HT/a3D/PfJbAR/&#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WStvFAAAA3gAA&#10;AA8AAAAAAAAAAAAAAAAAqgIAAGRycy9kb3ducmV2LnhtbFBLBQYAAAAABAAEAPoAAACcAwAAAAA=&#10;">
              <v:rect id="Rectangle 1364" o:spid="_x0000_s1938" style="position:absolute;left:1548;top:2527;width: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6RsQA&#10;AADeAAAADwAAAGRycy9kb3ducmV2LnhtbERPzWoCMRC+C32HMIXeNKsWbbdGUaEgeKlrH2C6mW5W&#10;N5NlE9349o1Q8DYf3+8sVtE24kqdrx0rGI8yEMSl0zVXCr6Pn8M3ED4ga2wck4IbeVgtnwYLzLXr&#10;+UDXIlQihbDPUYEJoc2l9KUhi37kWuLE/brOYkiwq6TusE/htpGTLJtJizWnBoMtbQ2V5+JiFXgz&#10;GxeH9W3zs99E3+9iffpqC6VenuP6A0SgGB7if/dOp/mv8/cp3N9JN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HOkbEAAAA3gAAAA8AAAAAAAAAAAAAAAAAmAIAAGRycy9k&#10;b3ducmV2LnhtbFBLBQYAAAAABAAEAPUAAACJAwAAAAA=&#10;" fillcolor="#d8d8d8 [2732]" strokecolor="#d8d8d8 [2732]">
                <v:textbox inset="5.85pt,.7pt,5.85pt,.7pt"/>
              </v:rect>
              <v:shape id="AutoShape 1365" o:spid="_x0000_s1939" type="#_x0000_t32" style="position:absolute;left:1975;top:2523;width:0;height:43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8QMUAAADeAAAADwAAAGRycy9kb3ducmV2LnhtbERPTWsCMRC9F/wPYQQvpWZXpLVbo4gg&#10;iIdCdQ8eh2S6u3QzWZO4rv/eFAq9zeN9znI92Fb05EPjWEE+zUAQa2carhSUp93LAkSIyAZbx6Tg&#10;TgHWq9HTEgvjbvxF/TFWIoVwKFBBHWNXSBl0TRbD1HXEift23mJM0FfSeLylcNvKWZa9SosNp4Ya&#10;O9rWpH+OV6ugOZSfZf98iV4vDvnZ5+F0brVSk/Gw+QARaYj/4j/33qT587f3Ofy+k26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8QMUAAADeAAAADwAAAAAAAAAA&#10;AAAAAAChAgAAZHJzL2Rvd25yZXYueG1sUEsFBgAAAAAEAAQA+QAAAJMDAAAAAA==&#10;"/>
              <v:shape id="AutoShape 1366" o:spid="_x0000_s1940" type="#_x0000_t32" style="position:absolute;left:1619;top:283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UNcgAAADeAAAADwAAAGRycy9kb3ducmV2LnhtbESPQWsCMRCF70L/Q5iCt5ptca1ujVIK&#10;FqGV4upBb8Nm3CzdTMIm6vbfN4WCtxne+968mS9724oLdaFxrOBxlIEgrpxuuFaw360epiBCRNbY&#10;OiYFPxRgubgbzLHQ7spbupSxFimEQ4EKTIy+kDJUhiyGkfPESTu5zmJMa1dL3eE1hdtWPmXZRFps&#10;OF0w6OnNUPVdnm2q0Zh1XvqVO542k3d/PuSfH19HpYb3/esLiEh9vJn/6bVO3Ph5lsPfO2kG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4UNcgAAADeAAAADwAAAAAA&#10;AAAAAAAAAAChAgAAZHJzL2Rvd25yZXYueG1sUEsFBgAAAAAEAAQA+QAAAJYDAAAAAA==&#10;" strokeweight=".25pt">
                <v:stroke endarrow="oval" endarrowwidth="narrow" endarrowlength="short"/>
              </v:shape>
              <v:shape id="AutoShape 1367" o:spid="_x0000_s1941" type="#_x0000_t32" style="position:absolute;left:1982;top:3174;width:3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DnaMkAAADeAAAADwAAAGRycy9kb3ducmV2LnhtbESPT2sCMRDF74LfIYzQi2i2tV3tahQp&#10;LbTQQ/17nm7G3dXNZNmkmn77piB4m+G995s3s0UwtThT6yrLCu6HCQji3OqKCwXbzdtgAsJ5ZI21&#10;ZVLwSw4W825nhpm2F17Ree0LESHsMlRQet9kUrq8JINuaBviqB1sa9DHtS2kbvES4aaWD0mSSoMV&#10;xwslNvRSUn5a/5hI6X/uRyH9Dsdd/fpxetp9TQ6jpVJ3vbCcgvAU/M18Tb/rWP9x/JzC/ztxBjn/&#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bA52jJAAAA3gAAAA8AAAAA&#10;AAAAAAAAAAAAoQIAAGRycy9kb3ducmV2LnhtbFBLBQYAAAAABAAEAPkAAACXAwAAAAA=&#10;" strokeweight=".25pt">
                <v:stroke startarrow="oval" startarrowwidth="narrow" startarrowlength="short" endarrowwidth="narrow" endarrowlength="short"/>
              </v:shape>
              <v:shape id="AutoShape 1368" o:spid="_x0000_s1942" type="#_x0000_t32" style="position:absolute;left:1614;top:4307;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Av2cgAAADeAAAADwAAAGRycy9kb3ducmV2LnhtbESPQWsCMRCF7wX/Q5iCt5qtVG1Xo0hB&#10;EbSUbnvQ27AZN4ubSdhEXf99UxB6m+G9782b2aKzjbhQG2rHCp4HGQji0umaKwU/36unVxAhImts&#10;HJOCGwVYzHsPM8y1u/IXXYpYiRTCIUcFJkafSxlKQxbDwHnipB1dazGmta2kbvGawm0jh1k2lhZr&#10;ThcMeno3VJ6Ks001arMZFX7lDseP8dqf96Pd9vOgVP+xW05BROriv/lOb3TiXiZvE/h7J80g5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OAv2cgAAADeAAAADwAAAAAA&#10;AAAAAAAAAAChAgAAZHJzL2Rvd25yZXYueG1sUEsFBgAAAAAEAAQA+QAAAJYDAAAAAA==&#10;" strokeweight=".25pt">
                <v:stroke endarrow="oval" endarrowwidth="narrow" endarrowlength="short"/>
              </v:shape>
              <v:shape id="AutoShape 1369" o:spid="_x0000_s1943" type="#_x0000_t32" style="position:absolute;left:1978;top:469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PWgckAAADeAAAADwAAAGRycy9kb3ducmV2LnhtbESPQU8CQQyF7yb+h0lNvBiZRQRxYSCE&#10;YCIJB0XxXHbK7sJOZ7Mzwvjv7cHE22v6+vW96Ty5Rp2pC7VnA/1eBoq48Lbm0sDnx8v9GFSIyBYb&#10;z2TghwLMZ9dXU8ytv/A7nbexVALhkKOBKsY21zoUFTkMPd8Sy+7gO4dRxq7UtsOLwF2jH7JspB3W&#10;LB8qbGlZUXHafjuh3G2+Bmm0T8dds1qfhru38WGwMOb2Ji0moCKl+G/+u361Ev/x6VnySh3RoG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T1oHJAAAA3gAAAA8AAAAA&#10;AAAAAAAAAAAAoQIAAGRycy9kb3ducmV2LnhtbFBLBQYAAAAABAAEAPkAAACXAwAAAAA=&#10;" strokeweight=".25pt">
                <v:stroke startarrow="oval" startarrowwidth="narrow" startarrowlength="short" endarrowwidth="narrow" endarrowlength="short"/>
              </v:shape>
              <v:shape id="AutoShape 1370" o:spid="_x0000_s1944" type="#_x0000_t32" style="position:absolute;left:1600;top:577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MeMMgAAADeAAAADwAAAGRycy9kb3ducmV2LnhtbESPQWsCMRCF7wX/Qxiht5qtVFu3RhFB&#10;EbSUbnuot2EzbhY3k7CJuv57IxR6m+G9782b6byzjThTG2rHCp4HGQji0umaKwU/36unNxAhImts&#10;HJOCKwWYz3oPU8y1u/AXnYtYiRTCIUcFJkafSxlKQxbDwHnipB1cazGmta2kbvGSwm0jh1k2lhZr&#10;ThcMeloaKo/FyaYatdmMCr9y+8PHeO1Pv6Pd9nOv1GO/W7yDiNTFf/MfvdGJe3mdTOD+TppBz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jMeMMgAAADeAAAADwAAAAAA&#10;AAAAAAAAAAChAgAAZHJzL2Rvd25yZXYueG1sUEsFBgAAAAAEAAQA+QAAAJYDAAAAAA==&#10;" strokeweight=".25pt">
                <v:stroke endarrow="oval" endarrowwidth="narrow" endarrowlength="short"/>
              </v:shape>
              <v:shape id="AutoShape 1371" o:spid="_x0000_s1945" type="#_x0000_t32" style="position:absolute;left:1982;top:6148;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vbVsgAAADeAAAADwAAAGRycy9kb3ducmV2LnhtbESPQU/CQBCF7yT+h82YcDGyFZA0lYUQ&#10;gokmHBDF89gd2kp3tumusP5752DC7U3em2/mzZfJtepMfWg8G3gYZaCIS28brgx8vD/f56BCRLbY&#10;eiYDvxRgubgZzLGw/sJvdN7HSgmEQ4EG6hi7QutQ1uQwjHxHLN7R9w6jjH2lbY8XgbtWj7Nsph02&#10;LBdq7GhdU3na/zih3G0/J2n2lb4P7eb19HjY5cfJypjhbVo9gYqU4jX8v/1i5f1pnkkBqSMa9O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NvbVsgAAADeAAAADwAAAAAA&#10;AAAAAAAAAAChAgAAZHJzL2Rvd25yZXYueG1sUEsFBgAAAAAEAAQA+QAAAJYDAAAAAA==&#10;" strokeweight=".25pt">
                <v:stroke startarrow="oval" startarrowwidth="narrow" startarrowlength="short" endarrowwidth="narrow" endarrowlength="short"/>
              </v:shape>
              <v:shape id="AutoShape 1372" o:spid="_x0000_s1946" type="#_x0000_t32" style="position:absolute;left:1621;top:351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sT58gAAADeAAAADwAAAGRycy9kb3ducmV2LnhtbESPQWsCMRCF7wX/Q5hCbzVrqSKrUYqw&#10;RWildOtBb8Nm3CxuJmGT1e2/b4SCtxne+968Wa4H24oLdaFxrGAyzkAQV043XCvY/xTPcxAhImts&#10;HZOCXwqwXo0elphrd+VvupSxFimEQ44KTIw+lzJUhiyGsfPESTu5zmJMa1dL3eE1hdtWvmTZTFps&#10;OF0w6GljqDqXvU01GrOdlr5wx9Nu9u77w/Tz4+uo1NPj8LYAEWmId/M/vdWJe51nE7i9k2a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vsT58gAAADeAAAADwAAAAAA&#10;AAAAAAAAAAChAgAAZHJzL2Rvd25yZXYueG1sUEsFBgAAAAAEAAQA+QAAAJYDAAAAAA==&#10;" strokeweight=".25pt">
                <v:stroke endarrow="oval" endarrowwidth="narrow" endarrowlength="short"/>
              </v:shape>
              <v:shape id="AutoShape 1373" o:spid="_x0000_s1947" type="#_x0000_t32" style="position:absolute;left:1984;top:38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XgusgAAADeAAAADwAAAGRycy9kb3ducmV2LnhtbESPQWsCMRCF7wX/QxjBS6lZtcqyNYqU&#10;Cgo9qFXP0824u7qZLJuo8d83hUJvM7z3vnkznQdTixu1rrKsYNBPQBDnVldcKNh/LV9SEM4ja6wt&#10;k4IHOZjPOk9TzLS985ZuO1+ICGGXoYLS+yaT0uUlGXR92xBH7WRbgz6ubSF1i/cIN7UcJslEGqw4&#10;XiixofeS8svuaiLl+fM4CpPvcD7UH+vL+LBJT6OFUr1uWLyB8BT8v/kvvdKx/muaDOH3nTiDnP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0XgusgAAADeAAAADwAAAAAA&#10;AAAAAAAAAAChAgAAZHJzL2Rvd25yZXYueG1sUEsFBgAAAAAEAAQA+QAAAJYDAAAAAA==&#10;" strokeweight=".25pt">
                <v:stroke startarrow="oval" startarrowwidth="narrow" startarrowlength="short" endarrowwidth="narrow" endarrowlength="short"/>
              </v:shape>
              <v:shape id="AutoShape 1374" o:spid="_x0000_s1948" type="#_x0000_t32" style="position:absolute;left:1617;top:5022;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UoC8cAAADeAAAADwAAAGRycy9kb3ducmV2LnhtbESPQWsCMRCF74L/IUyhN83WqsjWKCJY&#10;hFqk2x7qbdiMm6WbSdhEXf+9KQjeZnjve/NmvuxsI87UhtqxgpdhBoK4dLrmSsHP92YwAxEissbG&#10;MSm4UoDlot+bY67dhb/oXMRKpBAOOSowMfpcylAashiGzhMn7ehaizGtbSV1i5cUbhs5yrKptFhz&#10;umDQ09pQ+VecbKpRm+2k8Bt3OH5O3/3pd7L72B+Uen7qVm8gInXxYb7TW5248Sx7hf930gx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ZSgLxwAAAN4AAAAPAAAAAAAA&#10;AAAAAAAAAKECAABkcnMvZG93bnJldi54bWxQSwUGAAAAAAQABAD5AAAAlQMAAAAA&#10;" strokeweight=".25pt">
                <v:stroke endarrow="oval" endarrowwidth="narrow" endarrowlength="short"/>
              </v:shape>
              <v:shape id="AutoShape 1375" o:spid="_x0000_s1949" type="#_x0000_t32" style="position:absolute;left:1971;top:541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dVcgAAADeAAAADwAAAGRycy9kb3ducmV2LnhtbESPQWvCQBCF74X+h2UKvZS6sVoJqauI&#10;WFDwYFP1PM2OSTQ7G7JbXf+9KxR6m+G9982b8TSYRpypc7VlBf1eAoK4sLrmUsH2+/M1BeE8ssbG&#10;Mim4koPp5PFhjJm2F/6ic+5LESHsMlRQed9mUrqiIoOuZ1viqB1sZ9DHtSul7vAS4aaRb0kykgZr&#10;jhcqbGleUXHKf02kvKz3gzD6Ccdds1id3neb9DCYKfX8FGYfIDwF/2/+Sy91rD9MkyHc34kzyM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DdVcgAAADeAAAADwAAAAAA&#10;AAAAAAAAAAChAgAAZHJzL2Rvd25yZXYueG1sUEsFBgAAAAAEAAQA+QAAAJYDAAAAAA==&#10;" strokeweight=".25pt">
                <v:stroke startarrow="oval" startarrowwidth="narrow" startarrowlength="short" endarrowwidth="narrow" endarrowlength="short"/>
              </v:shape>
              <v:shape id="AutoShape 1376" o:spid="_x0000_s1950" type="#_x0000_t32" style="position:absolute;left:1605;top:647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V5McAAADeAAAADwAAAGRycy9kb3ducmV2LnhtbESPQWsCMRCF7wX/Qxiht5q1dEW2RimC&#10;RdAibnuot2EzbpZuJmETdf33piB4m+G9782b2aK3rThTFxrHCsajDARx5XTDtYKf79XLFESIyBpb&#10;x6TgSgEW88HTDAvtLryncxlrkUI4FKjAxOgLKUNlyGIYOU+ctKPrLMa0drXUHV5SuG3la5ZNpMWG&#10;0wWDnpaGqr/yZFONxqzz0q/c4fg1+fSn33y72R2Ueh72H+8gIvXxYb7Ta524t2mWw/87aQY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wBXkxwAAAN4AAAAPAAAAAAAA&#10;AAAAAAAAAKECAABkcnMvZG93bnJldi54bWxQSwUGAAAAAAQABAD5AAAAlQMAAAAA&#10;" strokeweight=".25pt">
                <v:stroke endarrow="oval" endarrowwidth="narrow" endarrowlength="short"/>
              </v:shape>
              <v:shape id="AutoShape 1377" o:spid="_x0000_s1951" type="#_x0000_t32" style="position:absolute;left:1977;top:684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7mucgAAADeAAAADwAAAGRycy9kb3ducmV2LnhtbESPQWvCQBCF74X+h2UEL6VurDaE6Coi&#10;FSr0oLZ6HrNjkpqdDdmtrv++KxR6m+G9982b6TyYRlyoc7VlBcNBAoK4sLrmUsHX5+o5A+E8ssbG&#10;Mim4kYP57PFhirm2V97SZedLESHsclRQed/mUrqiIoNuYFviqJ1sZ9DHtSul7vAa4aaRL0mSSoM1&#10;xwsVtrSsqDjvfkykPH0cRiE9hu9987Y+v+432Wm0UKrfC4sJCE/B/5v/0u861h9nSQr3d+IMcvY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H7mucgAAADeAAAADwAAAAAA&#10;AAAAAAAAAAChAgAAZHJzL2Rvd25yZXYueG1sUEsFBgAAAAAEAAQA+QAAAJYDAAAAAA==&#10;" strokeweight=".25pt">
                <v:stroke startarrow="oval" startarrowwidth="narrow" startarrowlength="short" endarrowwidth="narrow" endarrowlength="short"/>
              </v:shape>
            </v:group>
            <v:group id="Group 1378" o:spid="_x0000_s1952" style="position:absolute;left:3469;top:8638;width:840;height:4492" coordorigin="1548,2523" coordsize="840,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oksUAAADeAAAADwAAAGRycy9kb3ducmV2LnhtbERPTWvCQBC9F/oflil4&#10;001qbSW6ikhbPIhgFMTbkB2TYHY2ZLdJ/PeuIPQ2j/c582VvKtFS40rLCuJRBII4s7rkXMHx8DOc&#10;gnAeWWNlmRTcyMFy8foyx0TbjvfUpj4XIYRdggoK7+tESpcVZNCNbE0cuIttDPoAm1zqBrsQbir5&#10;HkWf0mDJoaHAmtYFZdf0zyj47bBbjePvdnu9rG/nw2R32sak1OCtX81AeOr9v/jp3ugw/2MafcH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f6JLFAAAA3gAA&#10;AA8AAAAAAAAAAAAAAAAAqgIAAGRycy9kb3ducmV2LnhtbFBLBQYAAAAABAAEAPoAAACcAwAAAAA=&#10;">
              <v:rect id="Rectangle 1379" o:spid="_x0000_s1953" style="position:absolute;left:1548;top:2527;width: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2p5sYA&#10;AADeAAAADwAAAGRycy9kb3ducmV2LnhtbESPQWvDMAyF74P9B6NBb4vTMUrJ6pZ2MCjssmb9AWqs&#10;xWljOcRe4/776jDYTeI9vfdptcm+V1caYxfYwLwoQRE3wXbcGjh+fzwvQcWEbLEPTAZuFGGzfnxY&#10;YWXDxAe61qlVEsKxQgMupaHSOjaOPMYiDMSi/YTRY5J1bLUdcZJw3+uXslxojx1Lg8OB3h01l/rX&#10;G4huMa8P29vu9LnLcdrn7vw11MbMnvL2DVSinP7Nf9d7K/ivy1J45R2ZQa/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2p5sYAAADeAAAADwAAAAAAAAAAAAAAAACYAgAAZHJz&#10;L2Rvd25yZXYueG1sUEsFBgAAAAAEAAQA9QAAAIsDAAAAAA==&#10;" fillcolor="#d8d8d8 [2732]" strokecolor="#d8d8d8 [2732]">
                <v:textbox inset="5.85pt,.7pt,5.85pt,.7pt"/>
              </v:rect>
              <v:shape id="AutoShape 1380" o:spid="_x0000_s1954" type="#_x0000_t32" style="position:absolute;left:1975;top:2523;width:0;height:43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9SD8QAAADeAAAADwAAAGRycy9kb3ducmV2LnhtbERPTWvCQBC9F/wPywi9lLqJSEmjq5RC&#10;QTwI1Rw8DrtjEszOxt1tTP+9KxR6m8f7nNVmtJ0YyIfWsYJ8loEg1s60XCuojl+vBYgQkQ12jknB&#10;LwXYrCdPKyyNu/E3DYdYixTCoUQFTYx9KWXQDVkMM9cTJ+7svMWYoK+l8XhL4baT8yx7kxZbTg0N&#10;9vTZkL4cfqyCdlftq+HlGr0udvnJ5+F46rRSz9PxYwki0hj/xX/urUnzF0X2Do930g1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X1IPxAAAAN4AAAAPAAAAAAAAAAAA&#10;AAAAAKECAABkcnMvZG93bnJldi54bWxQSwUGAAAAAAQABAD5AAAAkgMAAAAA&#10;"/>
              <v:shape id="AutoShape 1381" o:spid="_x0000_s1955" type="#_x0000_t32" style="position:absolute;left:1619;top:283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4goccAAADeAAAADwAAAGRycy9kb3ducmV2LnhtbESPQWsCMRCF74X+hzCF3mpWqSKrUUpB&#10;EWwp3fZQb8Nm3CxuJmETdf33nUOht3nM+97MW64H36kL9akNbGA8KkAR18G23Bj4/to8zUGljGyx&#10;C0wGbpRgvbq/W2Jpw5U/6VLlRkkIpxINuJxjqXWqHXlMoxCJZXcMvccssm+07fEq4b7Tk6KYaY8t&#10;ywWHkV4d1afq7OWN1u2mVdyEw/F9to3nn+nb/uNgzOPD8LIAlWnI/+Y/emeFe56PpYDUkRn0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biChxwAAAN4AAAAPAAAAAAAA&#10;AAAAAAAAAKECAABkcnMvZG93bnJldi54bWxQSwUGAAAAAAQABAD5AAAAlQMAAAAA&#10;" strokeweight=".25pt">
                <v:stroke endarrow="oval" endarrowwidth="narrow" endarrowlength="short"/>
              </v:shape>
              <v:shape id="AutoShape 1382" o:spid="_x0000_s1956" type="#_x0000_t32" style="position:absolute;left:1982;top:3174;width:3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7oEMgAAADeAAAADwAAAGRycy9kb3ducmV2LnhtbESPQWvCQBCF7wX/wzKCl1I3qVZC6ipS&#10;Kih4sLb2PM2OSWp2NmRXXf+9KxR6m+G9982b6TyYRpypc7VlBekwAUFcWF1zqeDrc/mUgXAeWWNj&#10;mRRcycF81nuYYq7thT/ovPOliBB2OSqovG9zKV1RkUE3tC1x1A62M+jj2pVSd3iJcNPI5ySZSIM1&#10;xwsVtvRWUXHcnUykPG6+R2HyE373zfv6+LLfZofRQqlBPyxeQXgK/t/8l17pWH+cpSnc34kzyN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k7oEMgAAADeAAAADwAAAAAA&#10;AAAAAAAAAAChAgAAZHJzL2Rvd25yZXYueG1sUEsFBgAAAAAEAAQA+QAAAJYDAAAAAA==&#10;" strokeweight=".25pt">
                <v:stroke startarrow="oval" startarrowwidth="narrow" startarrowlength="short" endarrowwidth="narrow" endarrowlength="short"/>
              </v:shape>
              <v:shape id="AutoShape 1383" o:spid="_x0000_s1957" type="#_x0000_t32" style="position:absolute;left:1614;top:4307;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bTccAAADeAAAADwAAAGRycy9kb3ducmV2LnhtbESPQWsCMRCF7wX/QxjBW80qKrI1ShEU&#10;oRZx20O9DZtxs3QzCZuo239vCoK3Gd773rxZrDrbiCu1oXasYDTMQBCXTtdcKfj+2rzOQYSIrLFx&#10;TAr+KMBq2XtZYK7djY90LWIlUgiHHBWYGH0uZSgNWQxD54mTdnatxZjWtpK6xVsKt40cZ9lMWqw5&#10;XTDoaW2o/C0uNtWozW5a+I07nT9nW3/5me4/DielBv3u/Q1EpC4+zQ96pxM3mY/G8P9OmkE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8BtNxwAAAN4AAAAPAAAAAAAA&#10;AAAAAAAAAKECAABkcnMvZG93bnJldi54bWxQSwUGAAAAAAQABAD5AAAAlQMAAAAA&#10;" strokeweight=".25pt">
                <v:stroke endarrow="oval" endarrowwidth="narrow" endarrowlength="short"/>
              </v:shape>
              <v:shape id="AutoShape 1384" o:spid="_x0000_s1958" type="#_x0000_t32" style="position:absolute;left:1978;top:469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DT/MgAAADeAAAADwAAAGRycy9kb3ducmV2LnhtbESPT2vCQBDF7wW/wzKCl6IbmyohdRUp&#10;FSr04P/zNDsmqdnZkN3q+u27hUJvM7z3fvNmtgimEVfqXG1ZwXiUgCAurK65VHDYr4YZCOeRNTaW&#10;ScGdHCzmvYcZ5treeEvXnS9FhLDLUUHlfZtL6YqKDLqRbYmjdradQR/XrpS6w1uEm0Y+JclUGqw5&#10;XqiwpdeKisvu20TK48cpDdPP8HVs3taXyXGTndOlUoN+WL6A8BT8v/kv/a5j/edsnMLvO3EGOf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dDT/MgAAADeAAAADwAAAAAA&#10;AAAAAAAAAAChAgAAZHJzL2Rvd25yZXYueG1sUEsFBgAAAAAEAAQA+QAAAJYDAAAAAA==&#10;" strokeweight=".25pt">
                <v:stroke startarrow="oval" startarrowwidth="narrow" startarrowlength="short" endarrowwidth="narrow" endarrowlength="short"/>
              </v:shape>
              <v:shape id="AutoShape 1385" o:spid="_x0000_s1959" type="#_x0000_t32" style="position:absolute;left:1600;top:577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UmosgAAADeAAAADwAAAGRycy9kb3ducmV2LnhtbESPQWsCMRCF74L/IYzQm2ZXVGQ1LkWw&#10;CG0p3fagt2EzbpZuJmETdfvvm0Khtxne+9682ZaD7cSN+tA6VpDPMhDEtdMtNwo+Pw7TNYgQkTV2&#10;jknBNwUod+PRFgvt7vxOtyo2IoVwKFCBidEXUobakMUwc544aRfXW4xp7Rupe7yncNvJeZatpMWW&#10;0wWDnvaG6q/qalON1hyXlT+48+V19eSvp+XL89tZqYfJ8LgBEWmI/+Y/+qgTt1jnC/h9J80gd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1UmosgAAADeAAAADwAAAAAA&#10;AAAAAAAAAAChAgAAZHJzL2Rvd25yZXYueG1sUEsFBgAAAAAEAAQA+QAAAJYDAAAAAA==&#10;" strokeweight=".25pt">
                <v:stroke endarrow="oval" endarrowwidth="narrow" endarrowlength="short"/>
              </v:shape>
              <v:shape id="AutoShape 1386" o:spid="_x0000_s1960" type="#_x0000_t32" style="position:absolute;left:1982;top:6148;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XuE8gAAADeAAAADwAAAGRycy9kb3ducmV2LnhtbESPS2vDMBCE74X8B7GBXEoi54lxooRQ&#10;Wmihh+Z53lgb24m1MpaaqP++KgR622Vmvp1drIKpxY1aV1lWMBwkIIhzqysuFOx3b/0UhPPIGmvL&#10;pOCHHKyWnacFZtreeUO3rS9EhLDLUEHpfZNJ6fKSDLqBbYijdratQR/XtpC6xXuEm1qOkmQmDVYc&#10;L5TY0EtJ+XX7bSLl+fM4DrNTuBzq14/r9PCVnsdrpXrdsJ6D8BT8v/mRftex/iQdTuH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XXuE8gAAADeAAAADwAAAAAA&#10;AAAAAAAAAAChAgAAZHJzL2Rvd25yZXYueG1sUEsFBgAAAAAEAAQA+QAAAJYDAAAAAA==&#10;" strokeweight=".25pt">
                <v:stroke startarrow="oval" startarrowwidth="narrow" startarrowlength="short" endarrowwidth="narrow" endarrowlength="short"/>
              </v:shape>
              <v:shape id="AutoShape 1387" o:spid="_x0000_s1961" type="#_x0000_t32" style="position:absolute;left:1621;top:351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dTscAAADeAAAADwAAAGRycy9kb3ducmV2LnhtbESPQWsCMRCF74X+hzCCt5q16CKrUaRg&#10;EWwp3XrQ27AZN4ubSdhEXf99Uyh4m+G9782bxaq3rbhSFxrHCsajDARx5XTDtYL9z+ZlBiJEZI2t&#10;Y1JwpwCr5fPTAgvtbvxN1zLWIoVwKFCBidEXUobKkMUwcp44aSfXWYxp7WqpO7ylcNvK1yzLpcWG&#10;0wWDnt4MVefyYlONxmynpd+44+kzf/eXw/Rj93VUajjo13MQkfr4MP/TW524yWycw987a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yx1OxwAAAN4AAAAPAAAAAAAA&#10;AAAAAAAAAKECAABkcnMvZG93bnJldi54bWxQSwUGAAAAAAQABAD5AAAAlQMAAAAA&#10;" strokeweight=".25pt">
                <v:stroke endarrow="oval" endarrowwidth="narrow" endarrowlength="short"/>
              </v:shape>
              <v:shape id="AutoShape 1388" o:spid="_x0000_s1962" type="#_x0000_t32" style="position:absolute;left:1984;top:38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vV/8kAAADeAAAADwAAAGRycy9kb3ducmV2LnhtbESPT2sCMRDF70K/Q5hCL6JZa6vLahQp&#10;LSj0UP+ex824u3UzWTapxm/fCIXeZnjv/ebNdB5MLS7UusqygkE/AUGcW11xoWC3/eilIJxH1lhb&#10;JgU3cjCfPXSmmGl75TVdNr4QEcIuQwWl900mpctLMuj6tiGO2sm2Bn1c20LqFq8Rbmr5nCQjabDi&#10;eKHEht5Kys+bHxMp3c/DMIyO4Xtfv6/Or/uv9DRcKPX0GBYTEJ6C/zf/pZc61n9JB2O4vxNn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Lr1f/JAAAA3gAAAA8AAAAA&#10;AAAAAAAAAAAAoQIAAGRycy9kb3ducmV2LnhtbFBLBQYAAAAABAAEAPkAAACXAwAAAAA=&#10;" strokeweight=".25pt">
                <v:stroke startarrow="oval" startarrowwidth="narrow" startarrowlength="short" endarrowwidth="narrow" endarrowlength="short"/>
              </v:shape>
              <v:shape id="AutoShape 1389" o:spid="_x0000_s1963" type="#_x0000_t32" style="position:absolute;left:1617;top:5022;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gsp8cAAADeAAAADwAAAGRycy9kb3ducmV2LnhtbESPQWsCMRCF74X+hzCF3mpWqSKrUUpB&#10;EWwp3fZQb8Nm3CxuJmETdf33nUOht3nM+968Wa4H36kL9akNbGA8KkAR18G23Bj4/to8zUGljGyx&#10;C0wGbpRgvbq/W2Jpw5U/6VLlRkkIpxINuJxjqXWqHXlMoxCJZXcMvccssm+07fEq4b7Tk6KYaY8t&#10;ywWHkV4d1afq7KVG63bTKm7C4fg+28bzz/Rt/3Ew5vFheFmAyjTkf/MfvbPCPc/H0lfekRn0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GCynxwAAAN4AAAAPAAAAAAAA&#10;AAAAAAAAAKECAABkcnMvZG93bnJldi54bWxQSwUGAAAAAAQABAD5AAAAlQMAAAAA&#10;" strokeweight=".25pt">
                <v:stroke endarrow="oval" endarrowwidth="narrow" endarrowlength="short"/>
              </v:shape>
              <v:shape id="AutoShape 1390" o:spid="_x0000_s1964" type="#_x0000_t32" style="position:absolute;left:1971;top:541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jkFskAAADeAAAADwAAAGRycy9kb3ducmV2LnhtbESPT2sCMRDF74LfIYzQi9SstZXtahQp&#10;FRR6aP3T87gZd7duJssm1fjtjVDobYb33m/eTOfB1OJMrassKxgOEhDEudUVFwp22+VjCsJ5ZI21&#10;ZVJwJQfzWbczxUzbC3/ReeMLESHsMlRQet9kUrq8JINuYBviqB1ta9DHtS2kbvES4aaWT0kylgYr&#10;jhdKbOitpPy0+TWR0v/4HoXxIfzs6/f16WX/mR5HC6UeemExAeEp+H/zX3qlY/3ndPgK93fiDHJ2&#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w45BbJAAAA3gAAAA8AAAAA&#10;AAAAAAAAAAAAoQIAAGRycy9kb3ducmV2LnhtbFBLBQYAAAAABAAEAPkAAACXAwAAAAA=&#10;" strokeweight=".25pt">
                <v:stroke startarrow="oval" startarrowwidth="narrow" startarrowlength="short" endarrowwidth="narrow" endarrowlength="short"/>
              </v:shape>
              <v:shape id="AutoShape 1391" o:spid="_x0000_s1965" type="#_x0000_t32" style="position:absolute;left:1605;top:647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LqHMcAAADeAAAADwAAAGRycy9kb3ducmV2LnhtbESPQWsCMRCF7wX/Qxiht5qtVJHVKEVQ&#10;hLaUbnuot2EzbhY3k7CJuv33nUOht3nM+97MW20G36kr9akNbOBxUoAiroNtuTHw9bl7WIBKGdli&#10;F5gM/FCCzXp0t8LShht/0LXKjZIQTiUacDnHUutUO/KYJiESy+4Ueo9ZZN9o2+NNwn2np0Ux1x5b&#10;lgsOI20d1efq4uWN1h1mVdyF4+ltvo+X79nry/vRmPvx8LwElWnI/+Y/+mCFe1pMpYDUkRn0+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AuocxwAAAN4AAAAPAAAAAAAA&#10;AAAAAAAAAKECAABkcnMvZG93bnJldi54bWxQSwUGAAAAAAQABAD5AAAAlQMAAAAA&#10;" strokeweight=".25pt">
                <v:stroke endarrow="oval" endarrowwidth="narrow" endarrowlength="short"/>
              </v:shape>
              <v:shape id="AutoShape 1392" o:spid="_x0000_s1966" type="#_x0000_t32" style="position:absolute;left:1977;top:684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IircgAAADeAAAADwAAAGRycy9kb3ducmV2LnhtbESPT2sCMRDF74V+hzAFL0WzapVlaxQR&#10;BQs9+P88bsbdrZvJsomafvumUOhthvfeb95MZsHU4k6tqywr6PcSEMS51RUXCg77VTcF4Tyyxtoy&#10;KfgmB7Pp89MEM20fvKX7zhciQthlqKD0vsmkdHlJBl3PNsRRu9jWoI9rW0jd4iPCTS0HSTKWBiuO&#10;F0psaFFSft3dTKS8fp6GYXwOX8d6+XEdHTfpZThXqvMS5u8gPAX/b/5Lr3Ws/5YO+vD7TpxBT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CIircgAAADeAAAADwAAAAAA&#10;AAAAAAAAAAChAgAAZHJzL2Rvd25yZXYueG1sUEsFBgAAAAAEAAQA+QAAAJYDAAAAAA==&#10;" strokeweight=".25pt">
                <v:stroke startarrow="oval" startarrowwidth="narrow" startarrowlength="short" endarrowwidth="narrow" endarrowlength="short"/>
              </v:shape>
            </v:group>
            <v:group id="Group 1393" o:spid="_x0000_s1967" style="position:absolute;left:4779;top:8638;width:840;height:4492" coordorigin="1548,2523" coordsize="840,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0XasUAAADeAAAADwAAAGRycy9kb3ducmV2LnhtbERPTWvCQBC9C/0PyxR6&#10;001iFYmuIqKlBykYC8XbkB2TYHY2ZNck/vtuoeBtHu9zVpvB1KKj1lWWFcSTCARxbnXFhYLv82G8&#10;AOE8ssbaMil4kIPN+mW0wlTbnk/UZb4QIYRdigpK75tUSpeXZNBNbEMcuKttDfoA20LqFvsQbmqZ&#10;RNFcGqw4NJTY0K6k/JbdjYKPHvvtNN53x9t197icZ18/x5iUensdtksQngb/FP+7P3WY/75IEv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dF2rFAAAA3gAA&#10;AA8AAAAAAAAAAAAAAAAAqgIAAGRycy9kb3ducmV2LnhtbFBLBQYAAAAABAAEAPoAAACcAwAAAAA=&#10;">
              <v:rect id="Rectangle 1394" o:spid="_x0000_s1968" style="position:absolute;left:1548;top:2527;width: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n98MA&#10;AADeAAAADwAAAGRycy9kb3ducmV2LnhtbERP24rCMBB9X9h/CLOwb2vqBZGuUVQQhH3R6geMzWzT&#10;3WZSmmjj3xtB8G0O5zrzZbSNuFLna8cKhoMMBHHpdM2VgtNx+zUD4QOyxsYxKbiRh+Xi/W2OuXY9&#10;H+hahEqkEPY5KjAhtLmUvjRk0Q9cS5y4X9dZDAl2ldQd9incNnKUZVNpsebUYLCljaHyv7hYBd5M&#10;h8VhdVuff9bR97tY/+3bQqnPj7j6BhEohpf46d7pNH8yG43h8U66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xn98MAAADeAAAADwAAAAAAAAAAAAAAAACYAgAAZHJzL2Rv&#10;d25yZXYueG1sUEsFBgAAAAAEAAQA9QAAAIgDAAAAAA==&#10;" fillcolor="#d8d8d8 [2732]" strokecolor="#d8d8d8 [2732]">
                <v:textbox inset="5.85pt,.7pt,5.85pt,.7pt"/>
              </v:rect>
              <v:shape id="AutoShape 1395" o:spid="_x0000_s1969" type="#_x0000_t32" style="position:absolute;left:1975;top:2523;width:0;height:43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uh8cQAAADeAAAADwAAAGRycy9kb3ducmV2LnhtbERPPWvDMBDdA/0P4gpdQiw7hGLcyCEU&#10;CiVDoYmHjId0tU2skyupjvPvo0Kh2z3e5213sx3ERD70jhUUWQ6CWDvTc6ugOb2tShAhIhscHJOC&#10;GwXY1Q+LLVbGXfmTpmNsRQrhUKGCLsaxkjLojiyGzI3Eifty3mJM0LfSeLymcDvIdZ4/S4s9p4YO&#10;R3rtSF+OP1ZBf2g+mmn5Hb0uD8XZF+F0HrRST4/z/gVEpDn+i//c7ybN35TrDfy+k26Q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6HxxAAAAN4AAAAPAAAAAAAAAAAA&#10;AAAAAKECAABkcnMvZG93bnJldi54bWxQSwUGAAAAAAQABAD5AAAAkgMAAAAA&#10;"/>
              <v:shape id="AutoShape 1396" o:spid="_x0000_s1970" type="#_x0000_t32" style="position:absolute;left:1619;top:283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VJhMcAAADeAAAADwAAAGRycy9kb3ducmV2LnhtbESPQWsCMRCF7wX/Qxiht5pVuiKrUURQ&#10;hLYU1x7qbdiMm8XNJGyibv99Uyh4m+G9782bxaq3rbhRFxrHCsajDARx5XTDtYKv4/ZlBiJEZI2t&#10;Y1LwQwFWy8HTAgvt7nygWxlrkUI4FKjAxOgLKUNlyGIYOU+ctLPrLMa0drXUHd5TuG3lJMum0mLD&#10;6YJBTxtD1aW82lSjMfu89Ft3On9Md/76nb+/fZ6Ueh726zmISH18mP/pvU7c62ySw987a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dUmExwAAAN4AAAAPAAAAAAAA&#10;AAAAAAAAAKECAABkcnMvZG93bnJldi54bWxQSwUGAAAAAAQABAD5AAAAlQMAAAAA&#10;" strokeweight=".25pt">
                <v:stroke endarrow="oval" endarrowwidth="narrow" endarrowlength="short"/>
              </v:shape>
              <v:shape id="AutoShape 1397" o:spid="_x0000_s1971" type="#_x0000_t32" style="position:absolute;left:1982;top:3174;width:3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u62cgAAADeAAAADwAAAGRycy9kb3ducmV2LnhtbESPQWvCQBCF7wX/wzJCL6VuqjaE1FVE&#10;LCh4sLb2PM2OSWp2NmRXXf+9KxR6m+G9982bySyYRpypc7VlBS+DBARxYXXNpYKvz/fnDITzyBob&#10;y6TgSg5m097DBHNtL/xB550vRYSwy1FB5X2bS+mKigy6gW2Jo3awnUEf166UusNLhJtGDpMklQZr&#10;jhcqbGlRUXHcnUykPG2+RyH9Cb/7Zrk+vu632WE0V+qxH+ZvIDwF/2/+S690rD/Ohinc34kzy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8u62cgAAADeAAAADwAAAAAA&#10;AAAAAAAAAAChAgAAZHJzL2Rvd25yZXYueG1sUEsFBgAAAAAEAAQA+QAAAJYDAAAAAA==&#10;" strokeweight=".25pt">
                <v:stroke startarrow="oval" startarrowwidth="narrow" startarrowlength="short" endarrowwidth="narrow" endarrowlength="short"/>
              </v:shape>
              <v:shape id="AutoShape 1398" o:spid="_x0000_s1972" type="#_x0000_t32" style="position:absolute;left:1614;top:4307;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tyaMgAAADeAAAADwAAAGRycy9kb3ducmV2LnhtbESPQWsCMRCF7wX/Q5iCN81W1C5bo0jB&#10;Imgp3fZQb8Nm3CzdTMIm6vrvTUHobYb3vjdvFqvetuJMXWgcK3gaZyCIK6cbrhV8f21GOYgQkTW2&#10;jknBlQKsloOHBRbaXfiTzmWsRQrhUKACE6MvpAyVIYth7Dxx0o6usxjT2tVSd3hJ4baVkyybS4sN&#10;pwsGPb0aqn7Lk001GrOdlX7jDsf3+Zs//cz2u4+DUsPHfv0CIlIf/813eqsTN80nz/D3TppB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etyaMgAAADeAAAADwAAAAAA&#10;AAAAAAAAAAChAgAAZHJzL2Rvd25yZXYueG1sUEsFBgAAAAAEAAQA+QAAAJYDAAAAAA==&#10;" strokeweight=".25pt">
                <v:stroke endarrow="oval" endarrowwidth="narrow" endarrowlength="short"/>
              </v:shape>
              <v:shape id="AutoShape 1399" o:spid="_x0000_s1973" type="#_x0000_t32" style="position:absolute;left:1978;top:469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LMMkAAADeAAAADwAAAGRycy9kb3ducmV2LnhtbESPT0sDQQzF74LfYYjgReysbS3LutNS&#10;REGhh7Zaz3En+8fuZJadsR2/vTkI3l7Iyy/vlavkenWiMXSeDdxNMlDElbcdNwbe355vc1AhIlvs&#10;PZOBHwqwWl5elFhYf+YdnfaxUQLhUKCBNsah0DpULTkMEz8Qy672o8Mo49hoO+JZ4K7X0yxbaIcd&#10;y4cWB3psqTruv51QbjYfs7T4TF+H/un1eH/Y5vVsbcz1VVo/gIqU4r/57/rFSvx5PpW8Ukc06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0YizDJAAAA3gAAAA8AAAAA&#10;AAAAAAAAAAAAoQIAAGRycy9kb3ducmV2LnhtbFBLBQYAAAAABAAEAPkAAACXAwAAAAA=&#10;" strokeweight=".25pt">
                <v:stroke startarrow="oval" startarrowwidth="narrow" startarrowlength="short" endarrowwidth="narrow" endarrowlength="short"/>
              </v:shape>
              <v:shape id="AutoShape 1400" o:spid="_x0000_s1974" type="#_x0000_t32" style="position:absolute;left:1600;top:577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hDgcgAAADeAAAADwAAAGRycy9kb3ducmV2LnhtbESPQWsCMRCF7wX/Q5iCN81WVLZbo0jB&#10;Imgp3fZQb8Nm3CzdTMIm6vrvTUHobYb3vjdvFqvetuJMXWgcK3gaZyCIK6cbrhV8f21GOYgQkTW2&#10;jknBlQKsloOHBRbaXfiTzmWsRQrhUKACE6MvpAyVIYth7Dxx0o6usxjT2tVSd3hJ4baVkyybS4sN&#10;pwsGPb0aqn7Lk001GrOdlX7jDsf3+Zs//cz2u4+DUsPHfv0CIlIf/813eqsTN80nz/D3TppB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zhDgcgAAADeAAAADwAAAAAA&#10;AAAAAAAAAAChAgAAZHJzL2Rvd25yZXYueG1sUEsFBgAAAAAEAAQA+QAAAJYDAAAAAA==&#10;" strokeweight=".25pt">
                <v:stroke endarrow="oval" endarrowwidth="narrow" endarrowlength="short"/>
              </v:shape>
              <v:shape id="AutoShape 1401" o:spid="_x0000_s1975" type="#_x0000_t32" style="position:absolute;left:1982;top:6148;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cR68kAAADeAAAADwAAAGRycy9kb3ducmV2LnhtbESPQU/CQBCF7yb8h82QeDGyxSppKgsh&#10;RhNNPCAC57E7tIXubNNdYf33zsHE25u8N9/Mmy+T69SZhtB6NjCdZKCIK29brg1sP19uC1AhIlvs&#10;PJOBHwqwXIyu5lhaf+EPOm9irQTCoUQDTYx9qXWoGnIYJr4nFu/gB4dRxqHWdsCLwF2n77Jsph22&#10;LBca7Ompoeq0+XZCuXnf52n2lY677vnt9LBbF4d8Zcz1OK0eQUVK8T/8t/1q5f37IpcCUkc06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a3EevJAAAA3gAAAA8AAAAA&#10;AAAAAAAAAAAAoQIAAGRycy9kb3ducmV2LnhtbFBLBQYAAAAABAAEAPkAAACXAwAAAAA=&#10;" strokeweight=".25pt">
                <v:stroke startarrow="oval" startarrowwidth="narrow" startarrowlength="short" endarrowwidth="narrow" endarrowlength="short"/>
              </v:shape>
              <v:shape id="AutoShape 1402" o:spid="_x0000_s1976" type="#_x0000_t32" style="position:absolute;left:1621;top:351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fZWscAAADeAAAADwAAAGRycy9kb3ducmV2LnhtbESPQWsCMRCF70L/QxihN82qVWRrlCIo&#10;Qi2l2x7qbdiMm8XNJGyibv+9KQjeZnjve/NmsepsIy7UhtqxgtEwA0FcOl1zpeDnezOYgwgRWWPj&#10;mBT8UYDV8qm3wFy7K3/RpYiVSCEcclRgYvS5lKE0ZDEMnSdO2tG1FmNa20rqFq8p3DZynGUzabHm&#10;dMGgp7Wh8lScbapRm9208Bt3OH7Mtv78O92/fx6Ueu53b68gInXxYb7TO524l/lkBP/vpBn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l9laxwAAAN4AAAAPAAAAAAAA&#10;AAAAAAAAAKECAABkcnMvZG93bnJldi54bWxQSwUGAAAAAAQABAD5AAAAlQMAAAAA&#10;" strokeweight=".25pt">
                <v:stroke endarrow="oval" endarrowwidth="narrow" endarrowlength="short"/>
              </v:shape>
              <v:shape id="AutoShape 1403" o:spid="_x0000_s1977" type="#_x0000_t32" style="position:absolute;left:1984;top:38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kqB8gAAADeAAAADwAAAGRycy9kb3ducmV2LnhtbESPT2vCQBDF7wW/wzJCL0U3NSohdRUp&#10;LbTgwf/naXZMUrOzIbvV7bd3hUJvM7z3fvNmtgimERfqXG1ZwfMwAUFcWF1zqWC/ex9kIJxH1thY&#10;JgW/5GAx7z3MMNf2yhu6bH0pIoRdjgoq79tcSldUZNANbUsctZPtDPq4dqXUHV4j3DRylCRTabDm&#10;eKHCll4rKs7bHxMpT6tjGqZf4fvQvH2eJ4d1dkqXSj32w/IFhKfg/81/6Q8d64+zdAT3d+IMcn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SkqB8gAAADeAAAADwAAAAAA&#10;AAAAAAAAAAChAgAAZHJzL2Rvd25yZXYueG1sUEsFBgAAAAAEAAQA+QAAAJYDAAAAAA==&#10;" strokeweight=".25pt">
                <v:stroke startarrow="oval" startarrowwidth="narrow" startarrowlength="short" endarrowwidth="narrow" endarrowlength="short"/>
              </v:shape>
              <v:shape id="AutoShape 1404" o:spid="_x0000_s1978" type="#_x0000_t32" style="position:absolute;left:1617;top:5022;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nitscAAADeAAAADwAAAGRycy9kb3ducmV2LnhtbESPQWsCMRCF74L/IYzQm2bVKrI1Siko&#10;Qi2l2x7qbdiMm8XNJGyibv+9KQjeZnjve/Nmue5sIy7UhtqxgvEoA0FcOl1zpeDnezNcgAgRWWPj&#10;mBT8UYD1qt9bYq7dlb/oUsRKpBAOOSowMfpcylAashhGzhMn7ehaizGtbSV1i9cUbhs5ybK5tFhz&#10;umDQ05uh8lScbapRm92s8Bt3OH7Mt/78O9u/fx6Uehp0ry8gInXxYb7TO52458V0Cv/vpBn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CeK2xwAAAN4AAAAPAAAAAAAA&#10;AAAAAAAAAKECAABkcnMvZG93bnJldi54bWxQSwUGAAAAAAQABAD5AAAAlQMAAAAA&#10;" strokeweight=".25pt">
                <v:stroke endarrow="oval" endarrowwidth="narrow" endarrowlength="short"/>
              </v:shape>
              <v:shape id="AutoShape 1405" o:spid="_x0000_s1979" type="#_x0000_t32" style="position:absolute;left:1971;top:541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X6MgAAADeAAAADwAAAGRycy9kb3ducmV2LnhtbESPQWvCQBCF74L/YRmhF6kbGyshdRUp&#10;FVrowdra8zQ7JtHsbMiuuv57tyB4m+G9982b2SKYRpyoc7VlBeNRAoK4sLrmUsHP9+oxA+E8ssbG&#10;Mim4kIPFvN+bYa7tmb/otPGliBB2OSqovG9zKV1RkUE3si1x1Ha2M+jj2pVSd3iOcNPIpySZSoM1&#10;xwsVtvRaUXHYHE2kDD9/0zD9C/tt8/ZxeN6us126VOphEJYvIDwFfzff0u861p9k6QT+34kzyPk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wX6MgAAADeAAAADwAAAAAA&#10;AAAAAAAAAAChAgAAZHJzL2Rvd25yZXYueG1sUEsFBgAAAAAEAAQA+QAAAJYDAAAAAA==&#10;" strokeweight=".25pt">
                <v:stroke startarrow="oval" startarrowwidth="narrow" startarrowlength="short" endarrowwidth="narrow" endarrowlength="short"/>
              </v:shape>
              <v:shape id="AutoShape 1406" o:spid="_x0000_s1980" type="#_x0000_t32" style="position:absolute;left:1605;top:647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zfWcgAAADeAAAADwAAAGRycy9kb3ducmV2LnhtbESPQWsCMRCF74X+hzAFbzXb1hVZjVIK&#10;FkGLuPZQb8Nm3CxuJmETdf33plDobYb3vjdvZovetuJCXWgcK3gZZiCIK6cbrhV875fPExAhImts&#10;HZOCGwVYzB8fZlhod+UdXcpYixTCoUAFJkZfSBkqQxbD0HnipB1dZzGmtaul7vCawm0rX7NsLC02&#10;nC4Y9PRhqDqVZ5tqNGaVl37pDsev8ac//+Sb9fag1OCpf5+CiNTHf/MfvdKJG03ecvh9J80g5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6zfWcgAAADeAAAADwAAAAAA&#10;AAAAAAAAAAChAgAAZHJzL2Rvd25yZXYueG1sUEsFBgAAAAAEAAQA+QAAAJYDAAAAAA==&#10;" strokeweight=".25pt">
                <v:stroke endarrow="oval" endarrowwidth="narrow" endarrowlength="short"/>
              </v:shape>
              <v:shape id="AutoShape 1407" o:spid="_x0000_s1981" type="#_x0000_t32" style="position:absolute;left:1977;top:684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IsBMkAAADeAAAADwAAAGRycy9kb3ducmV2LnhtbESPT2vCQBDF7wW/wzJCL0U3bWoI0VWk&#10;tNCCh9Z/5zE7JtHsbMhudfvt3UKhtxnee795M1sE04oL9a6xrOBxnIAgLq1uuFKw3byNchDOI2ts&#10;LZOCH3KwmA/uZlhoe+Uvuqx9JSKEXYEKau+7QkpX1mTQjW1HHLWj7Q36uPaV1D1eI9y08ilJMmmw&#10;4Xihxo5eairP628TKQ+rfRqyQzjt2teP82T3mR/TpVL3w7CcgvAU/L/5L/2uY/3nPM3g9504g5z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YSLATJAAAA3gAAAA8AAAAA&#10;AAAAAAAAAAAAoQIAAGRycy9kb3ducmV2LnhtbFBLBQYAAAAABAAEAPkAAACXAwAAAAA=&#10;" strokeweight=".25pt">
                <v:stroke startarrow="oval" startarrowwidth="narrow" startarrowlength="short" endarrowwidth="narrow" endarrowlength="short"/>
              </v:shape>
            </v:group>
            <v:group id="Group 1408" o:spid="_x0000_s1982" style="position:absolute;left:7436;top:8662;width:840;height:4492" coordorigin="1548,2523" coordsize="840,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MiL8UAAADeAAAADwAAAGRycy9kb3ducmV2LnhtbERPS2vCQBC+F/wPywi9&#10;6SbaqkRXEamlBxF8gHgbsmMSzM6G7JrEf98tCL3Nx/ecxaozpWiodoVlBfEwAkGcWl1wpuB82g5m&#10;IJxH1lhaJgVPcrBa9t4WmGjb8oGao89ECGGXoILc+yqR0qU5GXRDWxEH7mZrgz7AOpO6xjaEm1KO&#10;omgiDRYcGnKsaJNTej8+jILvFtv1OP5qdvfb5nk9fe4vu5iUeu936zkIT53/F7/cPzrM/5iNp/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zIi/FAAAA3gAA&#10;AA8AAAAAAAAAAAAAAAAAqgIAAGRycy9kb3ducmV2LnhtbFBLBQYAAAAABAAEAPoAAACcAwAAAAA=&#10;">
              <v:rect id="Rectangle 1409" o:spid="_x0000_s1983" style="position:absolute;left:1548;top:2527;width: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jW8YA&#10;AADeAAAADwAAAGRycy9kb3ducmV2LnhtbESPQW/CMAyF75P2HyJP2m2ksAmhjoAAaRLSLqPwA0zj&#10;NYXGqZqMhn8/HybtZus9v/d5uc6+UzcaYhvYwHRSgCKug225MXA6frwsQMWEbLELTAbuFGG9enxY&#10;YmnDyAe6ValREsKxRAMupb7UOtaOPMZJ6IlF+w6DxyTr0Gg74CjhvtOzophrjy1Lg8Oedo7qa/Xj&#10;DUQ3n1aHzX17/tzmOO5ze/nqK2Oen/LmHVSinP7Nf9d7K/hvi1fhlXdkBr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FjW8YAAADeAAAADwAAAAAAAAAAAAAAAACYAgAAZHJz&#10;L2Rvd25yZXYueG1sUEsFBgAAAAAEAAQA9QAAAIsDAAAAAA==&#10;" fillcolor="#d8d8d8 [2732]" strokecolor="#d8d8d8 [2732]">
                <v:textbox inset="5.85pt,.7pt,5.85pt,.7pt"/>
              </v:rect>
              <v:shape id="AutoShape 1410" o:spid="_x0000_s1984" type="#_x0000_t32" style="position:absolute;left:1975;top:2523;width:0;height:43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OYssUAAADeAAAADwAAAGRycy9kb3ducmV2LnhtbERPTWvCQBC9C/0PyxR6kbpJK5JGVymF&#10;gngQ1Bw8DrtjEpqdTXe3Mf77rlDobR7vc1ab0XZiIB9axwryWQaCWDvTcq2gOn0+FyBCRDbYOSYF&#10;NwqwWT9MVlgad+UDDcdYixTCoUQFTYx9KWXQDVkMM9cTJ+7ivMWYoK+l8XhN4baTL1m2kBZbTg0N&#10;9vTRkP46/lgF7a7aV8P0O3pd7PKzz8Pp3Gmlnh7H9yWISGP8F/+5tybNnxevb3B/J90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OYssUAAADeAAAADwAAAAAAAAAA&#10;AAAAAAChAgAAZHJzL2Rvd25yZXYueG1sUEsFBgAAAAAEAAQA+QAAAJMDAAAAAA==&#10;"/>
              <v:shape id="AutoShape 1411" o:spid="_x0000_s1985" type="#_x0000_t32" style="position:absolute;left:1619;top:283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0PvMcAAADeAAAADwAAAGRycy9kb3ducmV2LnhtbESPQWsCMRCF7wX/Qxiht5qtqMhqlCJY&#10;hLaUbnuot2EzbhY3k7CJuv33nUOht3nM+97MW28H36kr9akNbOBxUoAiroNtuTHw9bl/WIJKGdli&#10;F5gM/FCC7WZ0t8bShht/0LXKjZIQTiUacDnHUutUO/KYJiESy+4Ueo9ZZN9o2+NNwn2np0Wx0B5b&#10;lgsOI+0c1efq4uWN1h3mVdyH4+lt8Rwv3/PXl/ejMffj4WkFKtOQ/81/9MEKN1vOpIDUkRn0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3Q+8xwAAAN4AAAAPAAAAAAAA&#10;AAAAAAAAAKECAABkcnMvZG93bnJldi54bWxQSwUGAAAAAAQABAD5AAAAlQMAAAAA&#10;" strokeweight=".25pt">
                <v:stroke endarrow="oval" endarrowwidth="narrow" endarrowlength="short"/>
              </v:shape>
              <v:shape id="AutoShape 1412" o:spid="_x0000_s1986" type="#_x0000_t32" style="position:absolute;left:1982;top:3174;width:3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3HDckAAADeAAAADwAAAGRycy9kb3ducmV2LnhtbESPT2sCMRDF7wW/QxjBS6lZ/1SW1ShS&#10;KrTQg9rqedyMu6ubybKJGr+9KRR6m+G995s3s0UwtbhS6yrLCgb9BARxbnXFhYKf79VLCsJ5ZI21&#10;ZVJwJweLeedphpm2N97QdesLESHsMlRQet9kUrq8JIOubxviqB1ta9DHtS2kbvEW4aaWwySZSIMV&#10;xwslNvRWUn7eXkykPH/tR2FyCKdd/f55ft2t0+NoqVSvG5ZTEJ6C/zf/pT90rD9OxwP4fSfOIOc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H9xw3JAAAA3gAAAA8AAAAA&#10;AAAAAAAAAAAAoQIAAGRycy9kb3ducmV2LnhtbFBLBQYAAAAABAAEAPkAAACXAwAAAAA=&#10;" strokeweight=".25pt">
                <v:stroke startarrow="oval" startarrowwidth="narrow" startarrowlength="short" endarrowwidth="narrow" endarrowlength="short"/>
              </v:shape>
              <v:shape id="AutoShape 1413" o:spid="_x0000_s1987" type="#_x0000_t32" style="position:absolute;left:1614;top:4307;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0UMgAAADeAAAADwAAAGRycy9kb3ducmV2LnhtbESPQWsCMRCF7wX/Qxiht5p1UZHVuIhg&#10;EdpSuu1Bb8Nm3CxuJmETdfvvm0Khtxne+968WZeD7cSN+tA6VjCdZCCIa6dbbhR8fe6fliBCRNbY&#10;OSYF3xSg3Iwe1lhod+cPulWxESmEQ4EKTIy+kDLUhiyGifPESTu73mJMa99I3eM9hdtO5lm2kBZb&#10;ThcMetoZqi/V1aYarTnMK793p/Pb4tlfj/PXl/eTUo/jYbsCEWmI/+Y/+qATN1vOcvh9J80gN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M0UMgAAADeAAAADwAAAAAA&#10;AAAAAAAAAAChAgAAZHJzL2Rvd25yZXYueG1sUEsFBgAAAAAEAAQA+QAAAJYDAAAAAA==&#10;" strokeweight=".25pt">
                <v:stroke endarrow="oval" endarrowwidth="narrow" endarrowlength="short"/>
              </v:shape>
              <v:shape id="AutoShape 1414" o:spid="_x0000_s1988" type="#_x0000_t32" style="position:absolute;left:1978;top:469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P84cgAAADeAAAADwAAAGRycy9kb3ducmV2LnhtbESPQWvCQBCF74L/YRmhF6kbGyshdRUp&#10;FVrowdra8zQ7JtHsbMiuuv57tyB4m+G9982b2SKYRpyoc7VlBeNRAoK4sLrmUsHP9+oxA+E8ssbG&#10;Mim4kIPFvN+bYa7tmb/otPGliBB2OSqovG9zKV1RkUE3si1x1Ha2M+jj2pVSd3iOcNPIpySZSoM1&#10;xwsVtvRaUXHYHE2kDD9/0zD9C/tt8/ZxeN6us126VOphEJYvIDwFfzff0u861p9kkxT+34kzyPk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mP84cgAAADeAAAADwAAAAAA&#10;AAAAAAAAAAChAgAAZHJzL2Rvd25yZXYueG1sUEsFBgAAAAAEAAQA+QAAAJYDAAAAAA==&#10;" strokeweight=".25pt">
                <v:stroke startarrow="oval" startarrowwidth="narrow" startarrowlength="short" endarrowwidth="narrow" endarrowlength="short"/>
              </v:shape>
              <v:shape id="AutoShape 1415" o:spid="_x0000_s1989" type="#_x0000_t32" style="position:absolute;left:1600;top:577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YJv8gAAADeAAAADwAAAGRycy9kb3ducmV2LnhtbESPQWsCMRCF74X+hzCF3rrZllVkNUop&#10;WARbxLWHehs242ZxMwmbqOu/bwqCtxne+968mS0G24kz9aF1rOA1y0EQ10633Cj42S1fJiBCRNbY&#10;OSYFVwqwmD8+zLDU7sJbOlexESmEQ4kKTIy+lDLUhiyGzHnipB1cbzGmtW+k7vGSwm0n3/J8LC22&#10;nC4Y9PRhqD5WJ5tqtGY1qvzS7Q/f409/+h19rTd7pZ6fhvcpiEhDvJtv9EonrpgUBfy/k2aQ8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OYJv8gAAADeAAAADwAAAAAA&#10;AAAAAAAAAAChAgAAZHJzL2Rvd25yZXYueG1sUEsFBgAAAAAEAAQA+QAAAJYDAAAAAA==&#10;" strokeweight=".25pt">
                <v:stroke endarrow="oval" endarrowwidth="narrow" endarrowlength="short"/>
              </v:shape>
              <v:shape id="AutoShape 1416" o:spid="_x0000_s1990" type="#_x0000_t32" style="position:absolute;left:1982;top:6148;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bBDsgAAADeAAAADwAAAGRycy9kb3ducmV2LnhtbESPT2sCMRDF70K/QxihF6lZ/7KsRhGx&#10;0IKH1lbP42bc3bqZLJtU029vBKG3Gd57v3kzXwZTiwu1rrKsYNBPQBDnVldcKPj+en1JQTiPrLG2&#10;TAr+yMFy8dSZY6btlT/psvOFiBB2GSoovW8yKV1ekkHXtw1x1E62Nejj2hZSt3iNcFPLYZJMpcGK&#10;44USG1qXlJ93vyZSetvDKEyP4Wdfb97Pk/1HehqtlHruhtUMhKfg/82P9JuO9cfpeAL3d+IMcnE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sbBDsgAAADeAAAADwAAAAAA&#10;AAAAAAAAAAChAgAAZHJzL2Rvd25yZXYueG1sUEsFBgAAAAAEAAQA+QAAAJYDAAAAAA==&#10;" strokeweight=".25pt">
                <v:stroke startarrow="oval" startarrowwidth="narrow" startarrowlength="short" endarrowwidth="narrow" endarrowlength="short"/>
              </v:shape>
              <v:shape id="AutoShape 1417" o:spid="_x0000_s1991" type="#_x0000_t32" style="position:absolute;left:1621;top:351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gyU8cAAADeAAAADwAAAGRycy9kb3ducmV2LnhtbESPQWsCMRCF7wX/Qxiht5q16CKrUaRg&#10;EdpSXD3obdiMm8XNJGyibv99Uyh4m+G9782bxaq3rbhRFxrHCsajDARx5XTDtYLDfvMyAxEissbW&#10;MSn4oQCr5eBpgYV2d97RrYy1SCEcClRgYvSFlKEyZDGMnCdO2tl1FmNau1rqDu8p3LbyNctyabHh&#10;dMGgpzdD1aW82lSjMdtp6TfudP7K3/31OP38+D4p9Tzs13MQkfr4MP/TW524yWySw987a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eDJTxwAAAN4AAAAPAAAAAAAA&#10;AAAAAAAAAKECAABkcnMvZG93bnJldi54bWxQSwUGAAAAAAQABAD5AAAAlQMAAAAA&#10;" strokeweight=".25pt">
                <v:stroke endarrow="oval" endarrowwidth="narrow" endarrowlength="short"/>
              </v:shape>
              <v:shape id="AutoShape 1418" o:spid="_x0000_s1992" type="#_x0000_t32" style="position:absolute;left:1984;top:38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j64soAAADeAAAADwAAAGRycy9kb3ducmV2LnhtbESPW2sCMRCF34X+hzCFvkjNWi9dVqNI&#10;qWDBB+ulz+Nm3F3dTJZNqum/bwoF32Y453xzZjoPphZXal1lWUG/l4Agzq2uuFCw3y2fUxDOI2us&#10;LZOCH3Iwnz10pphpe+NPum59ISKEXYYKSu+bTEqXl2TQ9WxDHLWTbQ36uLaF1C3eItzU8iVJxtJg&#10;xfFCiQ29lZRftt8mUrrrr0EYH8P5UL9/XEaHTXoaLJR6egyLCQhPwd/N/+mVjvWH6fAV/t6JM8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RWPriygAAAN4AAAAPAAAA&#10;AAAAAAAAAAAAAKECAABkcnMvZG93bnJldi54bWxQSwUGAAAAAAQABAD5AAAAmAMAAAAA&#10;" strokeweight=".25pt">
                <v:stroke startarrow="oval" startarrowwidth="narrow" startarrowlength="short" endarrowwidth="narrow" endarrowlength="short"/>
              </v:shape>
              <v:shape id="AutoShape 1419" o:spid="_x0000_s1993" type="#_x0000_t32" style="position:absolute;left:1617;top:5022;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sDuscAAADeAAAADwAAAGRycy9kb3ducmV2LnhtbESPQWsCMRCF7wX/Qxiht5qtqMhqlCJY&#10;hLaUbnuot2EzbhY3k7CJuv33nUOht3nM+968WW8H36kr9akNbOBxUoAiroNtuTHw9bl/WIJKGdli&#10;F5gM/FCC7WZ0t8bShht/0LXKjZIQTiUacDnHUutUO/KYJiESy+4Ueo9ZZN9o2+NNwn2np0Wx0B5b&#10;lgsOI+0c1efq4qVG6w7zKu7D8fS2eI6X7/nry/vRmPvx8LQClWnI/+Y/+mCFmy1n0lfekRn0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qwO6xwAAAN4AAAAPAAAAAAAA&#10;AAAAAAAAAKECAABkcnMvZG93bnJldi54bWxQSwUGAAAAAAQABAD5AAAAlQMAAAAA&#10;" strokeweight=".25pt">
                <v:stroke endarrow="oval" endarrowwidth="narrow" endarrowlength="short"/>
              </v:shape>
              <v:shape id="AutoShape 1420" o:spid="_x0000_s1994" type="#_x0000_t32" style="position:absolute;left:1971;top:541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LC8kAAADeAAAADwAAAGRycy9kb3ducmV2LnhtbESPW2sCMRCF3wv9D2EKfSk1W29sV6OI&#10;tFChD62XPo+bcXfrZrJsosZ/bwTBtxnOOd+cGU+DqcWRWldZVvDWSUAQ51ZXXChYrz5fUxDOI2us&#10;LZOCMzmYTh4fxphpe+JfOi59ISKEXYYKSu+bTEqXl2TQdWxDHLWdbQ36uLaF1C2eItzUspskQ2mw&#10;4nihxIbmJeX75cFEysv3Xy8Mt+F/U38s9oPNT7rrzZR6fgqzEQhPwd/Nt/SXjvX7af8dru/EGeTk&#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LywvJAAAA3gAAAA8AAAAA&#10;AAAAAAAAAAAAoQIAAGRycy9kb3ducmV2LnhtbFBLBQYAAAAABAAEAPkAAACXAwAAAAA=&#10;" strokeweight=".25pt">
                <v:stroke startarrow="oval" startarrowwidth="narrow" startarrowlength="short" endarrowwidth="narrow" endarrowlength="short"/>
              </v:shape>
              <v:shape id="AutoShape 1421" o:spid="_x0000_s1995" type="#_x0000_t32" style="position:absolute;left:1605;top:647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SZYcgAAADeAAAADwAAAGRycy9kb3ducmV2LnhtbESPQUsDMRCF74L/IYzgzWYVt5S1aRGh&#10;Uqgi3fZgb8NmulncTMImbbf/3jkI3uYx73szb74cfa/ONKQusIHHSQGKuAm249bAfrd6mIFKGdli&#10;H5gMXCnBcnF7M8fKhgtv6VznVkkIpwoNuJxjpXVqHHlMkxCJZXcMg8cscmi1HfAi4b7XT0Ux1R47&#10;lgsOI705an7qk5c3Orcu67gKh+Pn9D2evsuPzdfBmPu78fUFVKYx/5v/6LUV7nlWSgGpIz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gSZYcgAAADeAAAADwAAAAAA&#10;AAAAAAAAAAChAgAAZHJzL2Rvd25yZXYueG1sUEsFBgAAAAAEAAQA+QAAAJYDAAAAAA==&#10;" strokeweight=".25pt">
                <v:stroke endarrow="oval" endarrowwidth="narrow" endarrowlength="short"/>
              </v:shape>
              <v:shape id="AutoShape 1422" o:spid="_x0000_s1996" type="#_x0000_t32" style="position:absolute;left:1977;top:684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RR0MgAAADeAAAADwAAAGRycy9kb3ducmV2LnhtbESPS2vDMBCE74X8B7GBXEoi54lxooRQ&#10;Wmihh+Z53lgb24m1MpaaqP++KgR622Vmvp1drIKpxY1aV1lWMBwkIIhzqysuFOx3b/0UhPPIGmvL&#10;pOCHHKyWnacFZtreeUO3rS9EhLDLUEHpfZNJ6fKSDLqBbYijdratQR/XtpC6xXuEm1qOkmQmDVYc&#10;L5TY0EtJ+XX7bSLl+fM4DrNTuBzq14/r9PCVnsdrpXrdsJ6D8BT8v/mRftex/iSdDuH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CRR0MgAAADeAAAADwAAAAAA&#10;AAAAAAAAAAChAgAAZHJzL2Rvd25yZXYueG1sUEsFBgAAAAAEAAQA+QAAAJYDAAAAAA==&#10;" strokeweight=".25pt">
                <v:stroke startarrow="oval" startarrowwidth="narrow" startarrowlength="short" endarrowwidth="narrow" endarrowlength="short"/>
              </v:shape>
            </v:group>
            <v:group id="Group 1423" o:spid="_x0000_s1997" style="position:absolute;left:8736;top:8652;width:840;height:4492" coordorigin="1548,2523" coordsize="840,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dtkF8QAAADeAAAA&#10;DwAAAAAAAAAAAAAAAACqAgAAZHJzL2Rvd25yZXYueG1sUEsFBgAAAAAEAAQA+gAAAJsDAAAAAA==&#10;">
              <v:rect id="Rectangle 1424" o:spid="_x0000_s1998" style="position:absolute;left:1548;top:2527;width: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oUisMA&#10;AADeAAAADwAAAGRycy9kb3ducmV2LnhtbERPzWoCMRC+F3yHMIK3mlVbka1RVBAEL3X1AcbNdLPt&#10;ZrJsohvf3hQKvc3H9zvLdbSNuFPna8cKJuMMBHHpdM2Vgst5/7oA4QOyxsYxKXiQh/Vq8LLEXLue&#10;T3QvQiVSCPscFZgQ2lxKXxqy6MeuJU7cl+sshgS7SuoO+xRuGznNsrm0WHNqMNjSzlD5U9ysAm/m&#10;k+K0eWyvx230/SHW359todRoGDcfIALF8C/+cx90mv+2eJ/B7zvpBr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oUisMAAADeAAAADwAAAAAAAAAAAAAAAACYAgAAZHJzL2Rv&#10;d25yZXYueG1sUEsFBgAAAAAEAAQA9QAAAIgDAAAAAA==&#10;" fillcolor="#d8d8d8 [2732]" strokecolor="#d8d8d8 [2732]">
                <v:textbox inset="5.85pt,.7pt,5.85pt,.7pt"/>
              </v:rect>
              <v:shape id="AutoShape 1425" o:spid="_x0000_s1999" type="#_x0000_t32" style="position:absolute;left:1975;top:2523;width:0;height:43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SjMQAAADeAAAADwAAAGRycy9kb3ducmV2LnhtbERPTWvCQBC9F/oflin0UnSTYiVEVykF&#10;QTwU1Bw8DrtjEszOprvbGP+9WxB6m8f7nOV6tJ0YyIfWsYJ8moEg1s60XCuojptJASJEZIOdY1Jw&#10;owDr1fPTEkvjrryn4RBrkUI4lKigibEvpQy6IYth6nrixJ2dtxgT9LU0Hq8p3HbyPcvm0mLLqaHB&#10;nr4a0pfDr1XQ7qrvanj7iV4Xu/zk83A8dVqp15fxcwEi0hj/xQ/31qT5s+JjBn/vpBv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7dKMxAAAAN4AAAAPAAAAAAAAAAAA&#10;AAAAAKECAABkcnMvZG93bnJldi54bWxQSwUGAAAAAAQABAD5AAAAkgMAAAAA&#10;"/>
              <v:shape id="AutoShape 1426" o:spid="_x0000_s2000" type="#_x0000_t32" style="position:absolute;left:1619;top:283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M6+ccAAADeAAAADwAAAGRycy9kb3ducmV2LnhtbESPQWsCMRCF7wX/Qxiht5q1dEVWo4hg&#10;EWwpbnvQ27AZN4ubSdhEXf99Uyh4m+G9782b+bK3rbhSFxrHCsajDARx5XTDtYKf783LFESIyBpb&#10;x6TgTgGWi8HTHAvtbrynaxlrkUI4FKjAxOgLKUNlyGIYOU+ctJPrLMa0drXUHd5SuG3la5ZNpMWG&#10;0wWDntaGqnN5salGY7Z56TfuePqcvPvLIf/YfR2Veh72qxmISH18mP/prU7c2zTP4e+dNIN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czr5xwAAAN4AAAAPAAAAAAAA&#10;AAAAAAAAAKECAABkcnMvZG93bnJldi54bWxQSwUGAAAAAAQABAD5AAAAlQMAAAAA&#10;" strokeweight=".25pt">
                <v:stroke endarrow="oval" endarrowwidth="narrow" endarrowlength="short"/>
              </v:shape>
              <v:shape id="AutoShape 1427" o:spid="_x0000_s2001" type="#_x0000_t32" style="position:absolute;left:1982;top:3174;width:3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3JpMgAAADeAAAADwAAAGRycy9kb3ducmV2LnhtbESPQWvCQBCF74L/YRmhF6kbq4aQuoqU&#10;Ci30YG3teZodk2h2NmRXXf+9WxB6m+G9982b+TKYRpypc7VlBeNRAoK4sLrmUsH31/oxA+E8ssbG&#10;Mim4koPlot+bY67thT/pvPWliBB2OSqovG9zKV1RkUE3si1x1Pa2M+jj2pVSd3iJcNPIpyRJpcGa&#10;44UKW3qpqDhuTyZShh8/k5D+hsOueX0/znabbD9ZKfUwCKtnEJ6C/zff02861p9msxT+3okzyMU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83JpMgAAADeAAAADwAAAAAA&#10;AAAAAAAAAAChAgAAZHJzL2Rvd25yZXYueG1sUEsFBgAAAAAEAAQA+QAAAJYDAAAAAA==&#10;" strokeweight=".25pt">
                <v:stroke startarrow="oval" startarrowwidth="narrow" startarrowlength="short" endarrowwidth="narrow" endarrowlength="short"/>
              </v:shape>
              <v:shape id="AutoShape 1428" o:spid="_x0000_s2002" type="#_x0000_t32" style="position:absolute;left:1614;top:4307;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0BFcgAAADeAAAADwAAAGRycy9kb3ducmV2LnhtbESPQWsCMRCF7wX/QxihN822dK2sRhHB&#10;Itgi3fagt2EzbpZuJmETdf33TUHobYb3vjdv5svetuJCXWgcK3gaZyCIK6cbrhV8f21GUxAhImts&#10;HZOCGwVYLgYPcyy0u/InXcpYixTCoUAFJkZfSBkqQxbD2HnipJ1cZzGmtaul7vCawm0rn7NsIi02&#10;nC4Y9LQ2VP2UZ5tqNGabl37jjqePyZs/H/L33f6o1OOwX81AROrjv/lOb3XiXqb5K/y9k2a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e0BFcgAAADeAAAADwAAAAAA&#10;AAAAAAAAAAChAgAAZHJzL2Rvd25yZXYueG1sUEsFBgAAAAAEAAQA+QAAAJYDAAAAAA==&#10;" strokeweight=".25pt">
                <v:stroke endarrow="oval" endarrowwidth="narrow" endarrowlength="short"/>
              </v:shape>
              <v:shape id="AutoShape 1429" o:spid="_x0000_s2003" type="#_x0000_t32" style="position:absolute;left:1978;top:4699;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74TckAAADeAAAADwAAAGRycy9kb3ducmV2LnhtbESPQU/CQBCF7yb+h82YeDGwFYQ0lYUQ&#10;g4kmHBSB89Ad2kp3tumusP575mDi7U3mzTfvzRbJtepMfWg8G3gcZqCIS28brgxsv14HOagQkS22&#10;nsnALwVYzG9vZlhYf+FPOm9ipQTCoUADdYxdoXUoa3IYhr4jlt3R9w6jjH2lbY8XgbtWj7Jsqh02&#10;LB9q7OilpvK0+XFCeVjvx2l6SN+7dvV+muw+8uN4acz9XVo+g4qU4r/57/rNSvynfCJ5pY5o0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Ue+E3JAAAA3gAAAA8AAAAA&#10;AAAAAAAAAAAAoQIAAGRycy9kb3ducmV2LnhtbFBLBQYAAAAABAAEAPkAAACXAwAAAAA=&#10;" strokeweight=".25pt">
                <v:stroke startarrow="oval" startarrowwidth="narrow" startarrowlength="short" endarrowwidth="narrow" endarrowlength="short"/>
              </v:shape>
              <v:shape id="AutoShape 1430" o:spid="_x0000_s2004" type="#_x0000_t32" style="position:absolute;left:1600;top:577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4w/MgAAADeAAAADwAAAGRycy9kb3ducmV2LnhtbESPQWsCMRCF70L/Q5hCbzWrdEVXo5SC&#10;IrRFuvWgt2EzbhY3k7CJuv33TaHgbYb3vjdvFqvetuJKXWgcKxgNMxDEldMN1wr23+vnKYgQkTW2&#10;jknBDwVYLR8GCyy0u/EXXctYixTCoUAFJkZfSBkqQxbD0HnipJ1cZzGmtaul7vCWwm0rx1k2kRYb&#10;ThcMenozVJ3Li001GrPNS792x9PnZOMvh/zjfXdU6umxf52DiNTHu/mf3urEvUzzGfy9k2a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z4w/MgAAADeAAAADwAAAAAA&#10;AAAAAAAAAAChAgAAZHJzL2Rvd25yZXYueG1sUEsFBgAAAAAEAAQA+QAAAJYDAAAAAA==&#10;" strokeweight=".25pt">
                <v:stroke endarrow="oval" endarrowwidth="narrow" endarrowlength="short"/>
              </v:shape>
              <v:shape id="AutoShape 1431" o:spid="_x0000_s2005" type="#_x0000_t32" style="position:absolute;left:1982;top:6148;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Q+9skAAADeAAAADwAAAGRycy9kb3ducmV2LnhtbESPQU/CQBCF7yb8h82QeDGyRbRpKgsh&#10;RhNNPCAC57E7tIXubNNdYf33zsHE25u8N9/Mmy+T69SZhtB6NjCdZKCIK29brg1sP19uC1AhIlvs&#10;PJOBHwqwXIyu5lhaf+EPOm9irQTCoUQDTYx9qXWoGnIYJr4nFu/gB4dRxqHWdsCLwF2n77Is1w5b&#10;lgsN9vTUUHXafDuh3LzvZyn/Ssdd9/x2etiti8NsZcz1OK0eQUVK8T/8t/1q5f37IpcCUkc06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UEPvbJAAAA3gAAAA8AAAAA&#10;AAAAAAAAAAAAoQIAAGRycy9kb3ducmV2LnhtbFBLBQYAAAAABAAEAPkAAACXAwAAAAA=&#10;" strokeweight=".25pt">
                <v:stroke startarrow="oval" startarrowwidth="narrow" startarrowlength="short" endarrowwidth="narrow" endarrowlength="short"/>
              </v:shape>
              <v:shape id="AutoShape 1432" o:spid="_x0000_s2006" type="#_x0000_t32" style="position:absolute;left:1621;top:351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T2R8cAAADeAAAADwAAAGRycy9kb3ducmV2LnhtbESPQWsCMRCF74X+hzCCt5q16CKrUaRg&#10;EWwp3XrQ27AZN4ubSdhEXf99Uyh4m+G9782bxaq3rbhSFxrHCsajDARx5XTDtYL9z+ZlBiJEZI2t&#10;Y1JwpwCr5fPTAgvtbvxN1zLWIoVwKFCBidEXUobKkMUwcp44aSfXWYxp7WqpO7ylcNvK1yzLpcWG&#10;0wWDnt4MVefyYlONxmynpd+44+kzf/eXw/Rj93VUajjo13MQkfr4MP/TW524ySwfw987a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JPZHxwAAAN4AAAAPAAAAAAAA&#10;AAAAAAAAAKECAABkcnMvZG93bnJldi54bWxQSwUGAAAAAAQABAD5AAAAlQMAAAAA&#10;" strokeweight=".25pt">
                <v:stroke endarrow="oval" endarrowwidth="narrow" endarrowlength="short"/>
              </v:shape>
              <v:shape id="AutoShape 1433" o:spid="_x0000_s2007" type="#_x0000_t32" style="position:absolute;left:1984;top:38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oFGsgAAADeAAAADwAAAGRycy9kb3ducmV2LnhtbESPQWvCQBCF7wX/wzJCL6VuqjaE1FVE&#10;LCh4sLb2PM2OSWp2NmRXXf+9KxR6m+G9982bySyYRpypc7VlBS+DBARxYXXNpYKvz/fnDITzyBob&#10;y6TgSg5m097DBHNtL/xB550vRYSwy1FB5X2bS+mKigy6gW2Jo3awnUEf166UusNLhJtGDpMklQZr&#10;jhcqbGlRUXHcnUykPG2+RyH9Cb/7Zrk+vu632WE0V+qxH+ZvIDwF/2/+S690rD/O0iHc34kzy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poFGsgAAADeAAAADwAAAAAA&#10;AAAAAAAAAAChAgAAZHJzL2Rvd25yZXYueG1sUEsFBgAAAAAEAAQA+QAAAJYDAAAAAA==&#10;" strokeweight=".25pt">
                <v:stroke startarrow="oval" startarrowwidth="narrow" startarrowlength="short" endarrowwidth="narrow" endarrowlength="short"/>
              </v:shape>
              <v:shape id="AutoShape 1434" o:spid="_x0000_s2008" type="#_x0000_t32" style="position:absolute;left:1617;top:5022;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rNq8gAAADeAAAADwAAAGRycy9kb3ducmV2LnhtbESPQWsCMRCF74X+hzCF3jTbqousRikF&#10;RahFuu2h3obNuFncTMIm6vrvTUHobYb3vjdv5svetuJMXWgcK3gZZiCIK6cbrhX8fK8GUxAhImts&#10;HZOCKwVYLh4f5lhod+EvOpexFimEQ4EKTIy+kDJUhiyGofPESTu4zmJMa1dL3eElhdtWvmZZLi02&#10;nC4Y9PRuqDqWJ5tqNGYzKf3K7Q+f+dqffifbj91eqeen/m0GIlIf/813eqMTN57mI/h7J80gF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LrNq8gAAADeAAAADwAAAAAA&#10;AAAAAAAAAAChAgAAZHJzL2Rvd25yZXYueG1sUEsFBgAAAAAEAAQA+QAAAJYDAAAAAA==&#10;" strokeweight=".25pt">
                <v:stroke endarrow="oval" endarrowwidth="narrow" endarrowlength="short"/>
              </v:shape>
              <v:shape id="AutoShape 1435" o:spid="_x0000_s2009" type="#_x0000_t32" style="position:absolute;left:1971;top:541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849cgAAADeAAAADwAAAGRycy9kb3ducmV2LnhtbESPQWvCQBCF74L/YRmhl1I3Vg0hdRUp&#10;LSh4UFt7nmbHJJqdDdmtbv99Vyh4m+G9982b2SKYRlyoc7VlBaNhAoK4sLrmUsHnx/tTBsJ5ZI2N&#10;ZVLwSw4W835vhrm2V97RZe9LESHsclRQed/mUrqiIoNuaFviqB1tZ9DHtSul7vAa4aaRz0mSSoM1&#10;xwsVtvRaUXHe/5hIedx8jUP6HU6H5m19nh622XG8VOphEJYvIDwFfzf/p1c61p9k6QRu78QZ5P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j849cgAAADeAAAADwAAAAAA&#10;AAAAAAAAAAChAgAAZHJzL2Rvd25yZXYueG1sUEsFBgAAAAAEAAQA+QAAAJYDAAAAAA==&#10;" strokeweight=".25pt">
                <v:stroke startarrow="oval" startarrowwidth="narrow" startarrowlength="short" endarrowwidth="narrow" endarrowlength="short"/>
              </v:shape>
              <v:shape id="AutoShape 1436" o:spid="_x0000_s2010" type="#_x0000_t32" style="position:absolute;left:1605;top:647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wRMgAAADeAAAADwAAAGRycy9kb3ducmV2LnhtbESPQWsCMRCF70L/Q5hCb5pt6S6yGkUK&#10;FqEtxdWD3obNuFncTMIm6vbfN4WCtxne+968mS8H24kr9aF1rOB5koEgrp1uuVGw363HUxAhImvs&#10;HJOCHwqwXDyM5lhqd+MtXavYiBTCoUQFJkZfShlqQxbDxHnipJ1cbzGmtW+k7vGWwm0nX7KskBZb&#10;ThcMenozVJ+ri001WrPJK792x9NX8e4vh/zz4/uo1NPjsJqBiDTEu/mf3ujEvU6LHP7eSTP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B/wRMgAAADeAAAADwAAAAAA&#10;AAAAAAAAAAChAgAAZHJzL2Rvd25yZXYueG1sUEsFBgAAAAAEAAQA+QAAAJYDAAAAAA==&#10;" strokeweight=".25pt">
                <v:stroke endarrow="oval" endarrowwidth="narrow" endarrowlength="short"/>
              </v:shape>
              <v:shape id="AutoShape 1437" o:spid="_x0000_s2011" type="#_x0000_t32" style="position:absolute;left:1977;top:6844;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DGckAAADeAAAADwAAAGRycy9kb3ducmV2LnhtbESPT2vCQBDF7wW/wzJCL0U3rTWE6CpS&#10;WqjgofXfecyOSTQ7G7JbXb+9Wyj0NsN77zdvpvNgGnGhztWWFTwPExDEhdU1lwq2m49BBsJ5ZI2N&#10;ZVJwIwfzWe9hirm2V/6my9qXIkLY5aig8r7NpXRFRQbd0LbEUTvazqCPa1dK3eE1wk0jX5IklQZr&#10;jhcqbOmtouK8/jGR8rTaj0J6CKdd8748j3df2XG0UOqxHxYTEJ6C/zf/pT91rP+apSn8vhNnkL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WhAxnJAAAA3gAAAA8AAAAA&#10;AAAAAAAAAAAAoQIAAGRycy9kb3ducmV2LnhtbFBLBQYAAAAABAAEAPkAAACXAwAAAAA=&#10;" strokeweight=".25pt">
                <v:stroke startarrow="oval" startarrowwidth="narrow" startarrowlength="short" endarrowwidth="narrow" endarrowlength="short"/>
              </v:shape>
            </v:group>
            <v:shape id="AutoShape 1438" o:spid="_x0000_s2012" type="#_x0000_t32" style="position:absolute;left:1838;top:8631;width:7945;height: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nho8QAAADeAAAADwAAAGRycy9kb3ducmV2LnhtbERP24rCMBB9F/yHMMK+aepSvFSjyILs&#10;IrjiBX0dmrEtNpPSZGv9e7Mg+DaHc535sjWlaKh2hWUFw0EEgji1uuBMwem47k9AOI+ssbRMCh7k&#10;YLnoduaYaHvnPTUHn4kQwi5BBbn3VSKlS3My6Aa2Ig7c1dYGfYB1JnWN9xBuSvkZRSNpsODQkGNF&#10;Xzmlt8OfUdDszr/jddV873x2jvebeHpBs1Xqo9euZiA8tf4tfrl/dJgfT0Zj+H8n3C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aeGjxAAAAN4AAAAPAAAAAAAAAAAA&#10;AAAAAKECAABkcnMvZG93bnJldi54bWxQSwUGAAAAAAQABAD5AAAAkgMAAAAA&#10;" strokeweight="2pt"/>
            <v:shape id="AutoShape 1439" o:spid="_x0000_s2013" type="#_x0000_t32" style="position:absolute;left:1816;top:8114;width:0;height:39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nAWckAAADeAAAADwAAAGRycy9kb3ducmV2LnhtbESPQWvCQBCF70L/wzIFb7rbUlRSV5GW&#10;gmhBNIXS25Adk7TZ2ZBdNe2v7xwEb2+YN9+8N1/2vlFn6mId2MLD2IAiLoKrubTwkb+NZqBiQnbY&#10;BCYLvxRhubgbzDFz4cJ7Oh9SqQTCMUMLVUptpnUsKvIYx6Ellt0xdB6TjF2pXYcXgftGPxoz0R5r&#10;lg8VtvRSUfFzOHmhmM0qN/nXab373Oz+3o+v023xbe3wvl89g0rUp5v5er12Ev9pNpG8Ukc06M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VZwFnJAAAA3gAAAA8AAAAA&#10;AAAAAAAAAAAAoQIAAGRycy9kb3ducmV2LnhtbFBLBQYAAAAABAAEAPkAAACXAwAAAAA=&#10;" strokeweight="3pt"/>
            <v:shape id="AutoShape 1440" o:spid="_x0000_s2014" type="#_x0000_t32" style="position:absolute;left:2024;top:8224;width:7552;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0/vsUAAADeAAAADwAAAGRycy9kb3ducmV2LnhtbERPS2vCQBC+F/wPywi91U1LG2LqKiJV&#10;9FLwhR6n2WkSzM6G3W2M/75bKHibj+85k1lvGtGR87VlBc+jBARxYXXNpYLDfvmUgfABWWNjmRTc&#10;yMNsOniYYK7tlbfU7UIpYgj7HBVUIbS5lL6oyKAf2ZY4ct/WGQwRulJqh9cYbhr5kiSpNFhzbKiw&#10;pUVFxWX3YxRsVqusk83n5bR8Sz8cfa3r4nhW6nHYz99BBOrDXfzvXus4/zVLx/D3TrxBT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0/vsUAAADeAAAADwAAAAAAAAAA&#10;AAAAAAChAgAAZHJzL2Rvd25yZXYueG1sUEsFBgAAAAAEAAQA+QAAAJMDAAAAAA==&#10;">
              <v:stroke startarrow="block" endarrow="block"/>
            </v:shape>
            <v:shape id="AutoShape 1441" o:spid="_x0000_s2015" type="#_x0000_t32" style="position:absolute;left:3000;top:10588;width:4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Ske8kAAADeAAAADwAAAGRycy9kb3ducmV2LnhtbESPT0sDQQzF70K/wxChNzuriJZtp6UV&#10;C6KH6rYHews72T90J7PMTLfrtzcHwVtCXt57v+V6dJ0aKMTWs4H7WQaKuPS25drA8bC7m4OKCdli&#10;55kM/FCE9Wpys8Tc+it/0VCkWokJxxwNNCn1udaxbMhhnPmeWG6VDw6TrKHWNuBVzF2nH7LsSTts&#10;WRIa7OmlofJcXJyB/e71/Tscqr7YH7en0lWbj9Pwacz0dtwsQCUa07/47/vNSv3H+bMACI7MoF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U0pHvJAAAA3gAAAA8AAAAA&#10;AAAAAAAAAAAAoQIAAGRycy9kb3ducmV2LnhtbFBLBQYAAAAABAAEAPkAAACXAwAAAAA=&#10;" strokeweight=".25pt">
              <v:stroke startarrow="open" startarrowwidth="narrow" startarrowlength="short" endarrow="open" endarrowwidth="narrow" endarrowlength="short"/>
            </v:shape>
            <v:shape id="Text Box 1442" o:spid="_x0000_s2016" type="#_x0000_t202" style="position:absolute;left:5982;top:8103;width:510;height:397;visibility:visible;mso-wrap-style:square;v-text-anchor:top" filled="f" stroked="f">
              <v:textbox style="mso-next-textbox:#Text Box 1442" inset="0,0,0,0">
                <w:txbxContent>
                  <w:p w:rsidR="00F24ACE" w:rsidRDefault="00F24ACE" w:rsidP="00100F65">
                    <w:pPr>
                      <w:spacing w:beforeLines="50" w:line="240" w:lineRule="exact"/>
                    </w:pPr>
                    <w:r>
                      <w:rPr>
                        <w:rFonts w:hint="eastAsia"/>
                      </w:rPr>
                      <w:t>15 m</w:t>
                    </w:r>
                  </w:p>
                </w:txbxContent>
              </v:textbox>
            </v:shape>
            <v:shape id="Text Box 1443" o:spid="_x0000_s2017" type="#_x0000_t202" style="position:absolute;left:3010;top:10734;width:51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x5cQA&#10;AADeAAAADwAAAGRycy9kb3ducmV2LnhtbERPTWvCQBC9C/0Pywi96UYpaqOrSLEgCMUYDz2O2TFZ&#10;zM7G7FbTf98tCN7m8T5nsepsLW7UeuNYwWiYgCAunDZcKjjmn4MZCB+QNdaOScEveVgtX3oLTLW7&#10;c0a3QyhFDGGfooIqhCaV0hcVWfRD1xBH7uxaiyHCtpS6xXsMt7UcJ8lEWjQcGyps6KOi4nL4sQrW&#10;35xtzPXrtM/Omcnz94R3k4tSr/1uPQcRqAtP8cO91XH+22w6hv934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oMeXEAAAA3gAAAA8AAAAAAAAAAAAAAAAAmAIAAGRycy9k&#10;b3ducmV2LnhtbFBLBQYAAAAABAAEAPUAAACJAwAAAAA=&#10;" filled="f" stroked="f">
              <v:textbox style="mso-next-textbox:#Text Box 1443" inset="0,0,0,0">
                <w:txbxContent>
                  <w:p w:rsidR="00F24ACE" w:rsidRPr="007A0C46" w:rsidRDefault="00F24ACE" w:rsidP="00C8462E">
                    <w:pPr>
                      <w:spacing w:line="240" w:lineRule="exact"/>
                      <w:rPr>
                        <w:sz w:val="20"/>
                      </w:rPr>
                    </w:pPr>
                    <w:r w:rsidRPr="007A0C46">
                      <w:rPr>
                        <w:rFonts w:hint="eastAsia"/>
                        <w:sz w:val="20"/>
                      </w:rPr>
                      <w:t>0.4m</w:t>
                    </w:r>
                  </w:p>
                </w:txbxContent>
              </v:textbox>
            </v:shape>
            <v:shape id="AutoShape 1444" o:spid="_x0000_s2018" type="#_x0000_t32" style="position:absolute;left:9951;top:8661;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tDHMQAAADeAAAADwAAAGRycy9kb3ducmV2LnhtbERPS2vCQBC+F/wPywje6kYrVaKrSIrg&#10;xUNtFY9Ddkyi2dmYXfP4991Cobf5+J6z2nSmFA3VrrCsYDKOQBCnVhecKfj+2r0uQDiPrLG0TAp6&#10;crBZD15WGGvb8ic1R5+JEMIuRgW591UspUtzMujGtiIO3NXWBn2AdSZ1jW0IN6WcRtG7NFhwaMix&#10;oiSn9H58GgXNbns9PW4fbTI94Pli9r059YlSo2G3XYLw1Pl/8Z97r8P82WL+Br/vhBv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O0McxAAAAN4AAAAPAAAAAAAAAAAA&#10;AAAAAKECAABkcnMvZG93bnJldi54bWxQSwUGAAAAAAQABAD5AAAAkgMAAAAA&#10;" strokeweight=".25pt">
              <v:stroke startarrow="block" endarrow="block"/>
            </v:shape>
            <v:shape id="Text Box 1445" o:spid="_x0000_s2019" type="#_x0000_t202" style="position:absolute;left:9009;top:13309;width:51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z8sQA&#10;AADeAAAADwAAAGRycy9kb3ducmV2LnhtbERPS4vCMBC+C/sfwix4EU0VcaUaZdcHeNCDrngemrEt&#10;NpOSRFv/vVlY8DYf33Pmy9ZU4kHOl5YVDAcJCOLM6pJzBeffbX8KwgdkjZVlUvAkD8vFR2eOqbYN&#10;H+lxCrmIIexTVFCEUKdS+qwgg35ga+LIXa0zGCJ0udQOmxhuKjlKkok0WHJsKLCmVUHZ7XQ3CiZr&#10;d2+OvOqtz5s9Hup8dPl5XpTqfrbfMxCB2vAW/7t3Os4fT7/G8PdOvEE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wc/LEAAAA3gAAAA8AAAAAAAAAAAAAAAAAmAIAAGRycy9k&#10;b3ducmV2LnhtbFBLBQYAAAAABAAEAPUAAACJAwAAAAA=&#10;" stroked="f">
              <v:textbox style="mso-next-textbox:#Text Box 1445" inset="0,0,0,0">
                <w:txbxContent>
                  <w:p w:rsidR="00F24ACE" w:rsidRDefault="00F24ACE" w:rsidP="00C8462E">
                    <w:pPr>
                      <w:spacing w:line="240" w:lineRule="exact"/>
                    </w:pPr>
                    <w:r>
                      <w:rPr>
                        <w:rFonts w:hint="eastAsia"/>
                      </w:rPr>
                      <w:t>0.8m</w:t>
                    </w:r>
                  </w:p>
                </w:txbxContent>
              </v:textbox>
            </v:shape>
            <v:shape id="AutoShape 1446" o:spid="_x0000_s2020" type="#_x0000_t32" style="position:absolute;left:8756;top:13215;width:8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MH48YAAADeAAAADwAAAGRycy9kb3ducmV2LnhtbERPS2sCMRC+C/0PYQrearZFW9kaxYqC&#10;2IPt6qHehs3sg24mSxLX9d+bQsHbfHzPmS1604iOnK8tK3geJSCIc6trLhUcD5unKQgfkDU2lknB&#10;lTws5g+DGabaXvibuiyUIoawT1FBFUKbSunzigz6kW2JI1dYZzBE6EqpHV5iuGnkS5K8SoM1x4YK&#10;W1pVlP9mZ6Ngv1nvftyhaLP98eOUm2L5eeq+lBo+9st3EIH6cBf/u7c6zh9P3ybw9068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DB+PGAAAA3gAAAA8AAAAAAAAA&#10;AAAAAAAAoQIAAGRycy9kb3ducmV2LnhtbFBLBQYAAAAABAAEAPkAAACUAwAAAAA=&#10;" strokeweight=".25pt">
              <v:stroke startarrow="open" startarrowwidth="narrow" startarrowlength="short" endarrow="open" endarrowwidth="narrow" endarrowlength="short"/>
            </v:shape>
            <v:shape id="AutoShape 1447" o:spid="_x0000_s2021" type="#_x0000_t32" style="position:absolute;left:4390;top:12231;width:0;height: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zDMUAAADeAAAADwAAAGRycy9kb3ducmV2LnhtbERP32vCMBB+H+x/CDfwbaYb0klnlCEE&#10;BJ+sw7G3I7m1xebSNdHW/fWLIPh2H9/PW6xG14oz9aHxrOBlmoEgNt42XCn43OvnOYgQkS22nknB&#10;hQKslo8PCyysH3hH5zJWIoVwKFBBHWNXSBlMTQ7D1HfEifvxvcOYYF9J2+OQwl0rX7Mslw4bTg01&#10;drSuyRzLk1Nw/DvMtvr366TL7zzfmUwPZq2VmjyNH+8gIo3xLr65NzbNn83fcri+k26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ozDMUAAADeAAAADwAAAAAAAAAA&#10;AAAAAAChAgAAZHJzL2Rvd25yZXYueG1sUEsFBgAAAAAEAAQA+QAAAJMDAAAAAA==&#10;" strokeweight=".25pt">
              <v:stroke startarrow="block" startarrowwidth="narrow" startarrowlength="short" endarrow="block" endarrowwidth="narrow" endarrowlength="short"/>
            </v:shape>
            <v:shape id="AutoShape 1448" o:spid="_x0000_s2022" type="#_x0000_t32" style="position:absolute;left:5587;top:12783;width:4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08D8UAAADeAAAADwAAAGRycy9kb3ducmV2LnhtbERPS2sCMRC+F/wPYQrearZFqmyNokWh&#10;1IN19aC3YTP7oJvJksR1+++NIPQ2H99zZoveNKIj52vLCl5HCQji3OqaSwXHw+ZlCsIHZI2NZVLw&#10;Rx4W88HTDFNtr7ynLguliCHsU1RQhdCmUvq8IoN+ZFviyBXWGQwRulJqh9cYbhr5liTv0mDNsaHC&#10;lj4ryn+zi1Gw26y/T+5QtNnuuDrnplhuz92PUsPnfvkBIlAf/sUP95eO88fTyQTu78Qb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08D8UAAADeAAAADwAAAAAAAAAA&#10;AAAAAAChAgAAZHJzL2Rvd25yZXYueG1sUEsFBgAAAAAEAAQA+QAAAJMDAAAAAA==&#10;" strokeweight=".25pt">
              <v:stroke startarrow="open" startarrowwidth="narrow" startarrowlength="short" endarrow="open" endarrowwidth="narrow" endarrowlength="shor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449" o:spid="_x0000_s2023" type="#_x0000_t62" style="position:absolute;left:5363;top:9289;width:1361;height:3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5zscA&#10;AADeAAAADwAAAGRycy9kb3ducmV2LnhtbESPT2vCQBDF7wW/wzJCL0U3ilRJXUULQm/FtEqPQ3aa&#10;P83Optmtid/eOQi9zfDevPeb9XZwjbpQFyrPBmbTBBRx7m3FhYHPj8NkBSpEZIuNZzJwpQDbzehh&#10;jan1PR/pksVCSQiHFA2UMbap1iEvyWGY+pZYtG/fOYyydoW2HfYS7ho9T5Jn7bBiaSixpdeS8p/s&#10;zxnIrl+09zPfv5+X59+8zuonPtXGPI6H3QuoSEP8N9+v36zgL1ZL4ZV3ZAa9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c7HAAAA3gAAAA8AAAAAAAAAAAAAAAAAmAIAAGRy&#10;cy9kb3ducmV2LnhtbFBLBQYAAAAABAAEAPUAAACMAwAAAAA=&#10;" adj="428,68400" filled="f">
              <v:textbox style="mso-next-textbox:#AutoShape 1449" inset="0,0,0,0">
                <w:txbxContent>
                  <w:p w:rsidR="00F24ACE" w:rsidRDefault="00F24ACE" w:rsidP="00C8462E">
                    <w:pPr>
                      <w:spacing w:line="240" w:lineRule="exact"/>
                    </w:pPr>
                    <w:r>
                      <w:rPr>
                        <w:rFonts w:hint="eastAsia"/>
                      </w:rPr>
                      <w:t>Tertiary line</w:t>
                    </w:r>
                  </w:p>
                </w:txbxContent>
              </v:textbox>
            </v:shape>
            <v:shape id="Text Box 1450" o:spid="_x0000_s2024" type="#_x0000_t202" style="position:absolute;left:4287;top:12500;width:51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yjlMUA&#10;AADeAAAADwAAAGRycy9kb3ducmV2LnhtbERPS2vCQBC+C/0PyxS86UYpPqKriLQgCMUYDz1Os2Oy&#10;mJ1Ns6um/75bELzNx/ec5bqztbhR641jBaNhAoK4cNpwqeCUfwxmIHxA1lg7JgW/5GG9euktMdXu&#10;zhndjqEUMYR9igqqEJpUSl9UZNEPXUMcubNrLYYI21LqFu8x3NZynCQTadFwbKiwoW1FxeV4tQo2&#10;X5y9m5/P70N2zkyezxPeTy5K9V+7zQJEoC48xQ/3Tsf5b7PpHP7fiT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KOUxQAAAN4AAAAPAAAAAAAAAAAAAAAAAJgCAABkcnMv&#10;ZG93bnJldi54bWxQSwUGAAAAAAQABAD1AAAAigMAAAAA&#10;" filled="f" stroked="f">
              <v:textbox style="mso-next-textbox:#Text Box 1450" inset="0,0,0,0">
                <w:txbxContent>
                  <w:p w:rsidR="00F24ACE" w:rsidRDefault="00F24ACE" w:rsidP="00C8462E">
                    <w:pPr>
                      <w:spacing w:line="240" w:lineRule="exact"/>
                    </w:pPr>
                    <w:r>
                      <w:rPr>
                        <w:rFonts w:hint="eastAsia"/>
                      </w:rPr>
                      <w:t>0.5m</w:t>
                    </w:r>
                  </w:p>
                </w:txbxContent>
              </v:textbox>
            </v:shape>
            <v:shape id="AutoShape 1451" o:spid="_x0000_s2025" type="#_x0000_t62" style="position:absolute;left:2221;top:13513;width:1077;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ku8gA&#10;AADeAAAADwAAAGRycy9kb3ducmV2LnhtbESPQWvCQBCF74X+h2UK3uqmkmpIXaVURHsQNLX3ITsm&#10;odnZNLvV6K/vHAq9zTBv3nvffDm4Vp2pD41nA0/jBBRx6W3DlYHjx/oxAxUissXWMxm4UoDl4v5u&#10;jrn1Fz7QuYiVEhMOORqoY+xyrUNZk8Mw9h2x3E6+dxhl7Stte7yIuWv1JEmm2mHDklBjR281lV/F&#10;jzPwvY+T0+dxt0kxnW1Xq+Ld3jbPxowehtcXUJGG+C/++95aqZ9mmQAIjsy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i2S7yAAAAN4AAAAPAAAAAAAAAAAAAAAAAJgCAABk&#10;cnMvZG93bnJldi54bWxQSwUGAAAAAAQABAD1AAAAjQMAAAAA&#10;" adj="29041,-27606">
              <v:textbox style="mso-next-textbox:#AutoShape 1451" inset="0,0,0,0">
                <w:txbxContent>
                  <w:p w:rsidR="00F24ACE" w:rsidRDefault="00F24ACE" w:rsidP="00C8462E">
                    <w:pPr>
                      <w:spacing w:line="240" w:lineRule="exact"/>
                    </w:pPr>
                    <w:r>
                      <w:rPr>
                        <w:rFonts w:hint="eastAsia"/>
                      </w:rPr>
                      <w:t>Plant bed</w:t>
                    </w:r>
                  </w:p>
                </w:txbxContent>
              </v:textbox>
            </v:shape>
            <v:shape id="AutoShape 1452" o:spid="_x0000_s2026" type="#_x0000_t62" style="position:absolute;left:6535;top:10574;width:12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9usMA&#10;AADeAAAADwAAAGRycy9kb3ducmV2LnhtbERPS2sCMRC+C/6HMEJvNWspJWyNUkRLeyq+wOO4mSZL&#10;N5N1k+r67xuh4G0+vudM571vxJm6WAfWMBkXIIirYGq2Gnbb1aMCEROywSYwabhShPlsOJhiacKF&#10;13TeJCtyCMcSNbiU2lLKWDnyGMehJc7cd+g8pgw7K02HlxzuG/lUFC/SY825wWFLC0fVz+bXa7DN&#10;Pi0X7vrp3u3y63Q4RlUdldYPo/7tFUSiPt3F/+4Pk+c/KzWB2zv5Bj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k9usMAAADeAAAADwAAAAAAAAAAAAAAAACYAgAAZHJzL2Rv&#10;d25yZXYueG1sUEsFBgAAAAAEAAQA9QAAAIgDAAAAAA==&#10;" adj="-612,-29970">
              <v:textbox style="mso-next-textbox:#AutoShape 1452" inset="0,0,0,0">
                <w:txbxContent>
                  <w:p w:rsidR="00F24ACE" w:rsidRDefault="00F24ACE" w:rsidP="00C8462E">
                    <w:pPr>
                      <w:spacing w:line="240" w:lineRule="exact"/>
                    </w:pPr>
                    <w:r>
                      <w:t>M</w:t>
                    </w:r>
                    <w:r>
                      <w:rPr>
                        <w:rFonts w:hint="eastAsia"/>
                      </w:rPr>
                      <w:t>icro tube</w:t>
                    </w:r>
                  </w:p>
                </w:txbxContent>
              </v:textbox>
            </v:shape>
            <v:shape id="AutoShape 1453" o:spid="_x0000_s2027" type="#_x0000_t62" style="position:absolute;left:8248;top:12010;width:12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4+sMQA&#10;AADeAAAADwAAAGRycy9kb3ducmV2LnhtbERPTWvCQBC9C/6HZQq96aZWJKSuooK0p2rSXryN2XET&#10;zM6G7Fbjv3cFobd5vM+ZL3vbiAt1vnas4G2cgCAuna7ZKPj92Y5SED4ga2wck4IbeVguhoM5Ztpd&#10;OadLEYyIIewzVFCF0GZS+rIii37sWuLInVxnMUTYGak7vMZw28hJksykxZpjQ4UtbSoqz8WfVXDM&#10;D9+Hbb5bt/q0P+4+383mVhulXl/61QeIQH34Fz/dXzrOn6bpBB7vx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uPrDEAAAA3gAAAA8AAAAAAAAAAAAAAAAAmAIAAGRycy9k&#10;b3ducmV2LnhtbFBLBQYAAAAABAAEAPUAAACJAwAAAAA=&#10;" adj="-1008,-17064" filled="f">
              <v:textbox style="mso-next-textbox:#AutoShape 1453" inset="0,0,0,0">
                <w:txbxContent>
                  <w:p w:rsidR="00F24ACE" w:rsidRDefault="00F24ACE" w:rsidP="00C8462E">
                    <w:pPr>
                      <w:spacing w:line="240" w:lineRule="exact"/>
                      <w:jc w:val="center"/>
                    </w:pPr>
                    <w:r>
                      <w:rPr>
                        <w:rFonts w:hint="eastAsia"/>
                      </w:rPr>
                      <w:t>Drip point (plant)</w:t>
                    </w:r>
                  </w:p>
                </w:txbxContent>
              </v:textbox>
            </v:shape>
            <v:shape id="AutoShape 1454" o:spid="_x0000_s2028" type="#_x0000_t62" style="position:absolute;left:4779;top:13513;width:107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8ou8YA&#10;AADeAAAADwAAAGRycy9kb3ducmV2LnhtbERPTWvCQBC9F/wPywi91Y1t0ZC6ighKEYo0pofeptkx&#10;CWZn0+x2Tf+9WxB6m8f7nMVqMK0I1LvGsoLpJAFBXFrdcKWgOG4fUhDOI2tsLZOCX3KwWo7uFphp&#10;e+F3CrmvRAxhl6GC2vsuk9KVNRl0E9sRR+5ke4M+wr6SusdLDDetfEySmTTYcGyosaNNTeU5/zEK&#10;0sOueCvC10c+/9xvitkhfIe9VOp+PKxfQHga/L/45n7Vcf5zmj7B3zvxBr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98ou8YAAADeAAAADwAAAAAAAAAAAAAAAACYAgAAZHJz&#10;L2Rvd25yZXYueG1sUEsFBgAAAAAEAAQA9QAAAIsDAAAAAA==&#10;" adj="22021,-51930">
              <v:textbox style="mso-next-textbox:#AutoShape 1454" inset="0,0,0,0">
                <w:txbxContent>
                  <w:p w:rsidR="00F24ACE" w:rsidRDefault="00F24ACE" w:rsidP="00C8462E">
                    <w:pPr>
                      <w:spacing w:line="240" w:lineRule="exact"/>
                    </w:pPr>
                    <w:r>
                      <w:t>W</w:t>
                    </w:r>
                    <w:r>
                      <w:rPr>
                        <w:rFonts w:hint="eastAsia"/>
                      </w:rPr>
                      <w:t>alk way</w:t>
                    </w:r>
                  </w:p>
                </w:txbxContent>
              </v:textbox>
            </v:shape>
            <v:shape id="Text Box 1455" o:spid="_x0000_s2029" type="#_x0000_t202" style="position:absolute;left:9783;top:10862;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8LcQA&#10;AADeAAAADwAAAGRycy9kb3ducmV2LnhtbERPTWvCQBC9F/wPyxS81U2LSIyuImKhIIgxPfQ4Zsdk&#10;MTsbs1uN/94tFLzN433OfNnbRlyp88axgvdRAoK4dNpwpeC7+HxLQfiArLFxTAru5GG5GLzMMdPu&#10;xjldD6ESMYR9hgrqENpMSl/WZNGPXEscuZPrLIYIu0rqDm8x3DbyI0km0qLh2FBjS+uayvPh1ypY&#10;/XC+MZfdcZ+fclMU04S3k7NSw9d+NQMRqA9P8b/7S8f54zQdw9878Qa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YfC3EAAAA3gAAAA8AAAAAAAAAAAAAAAAAmAIAAGRycy9k&#10;b3ducmV2LnhtbFBLBQYAAAAABAAEAPUAAACJAwAAAAA=&#10;" filled="f" stroked="f">
              <v:textbox style="mso-next-textbox:#Text Box 1455" inset="0,0,0,0">
                <w:txbxContent>
                  <w:p w:rsidR="00F24ACE" w:rsidRDefault="00F24ACE" w:rsidP="00C8462E">
                    <w:pPr>
                      <w:spacing w:line="240" w:lineRule="exact"/>
                    </w:pPr>
                    <w:r>
                      <w:rPr>
                        <w:rFonts w:hint="eastAsia"/>
                      </w:rPr>
                      <w:t>3 m</w:t>
                    </w:r>
                  </w:p>
                </w:txbxContent>
              </v:textbox>
            </v:shape>
            <v:shape id="Text Box 1456" o:spid="_x0000_s2030" type="#_x0000_t202" style="position:absolute;left:5588;top:12473;width:51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ZtsUA&#10;AADeAAAADwAAAGRycy9kb3ducmV2LnhtbERPTWvCQBC9F/oflil4q5sWlTR1FSkKgiCN6cHjmB2T&#10;xexszK4a/71bKPQ2j/c503lvG3GlzhvHCt6GCQji0mnDlYKfYvWagvABWWPjmBTcycN89vw0xUy7&#10;G+d03YVKxBD2GSqoQ2gzKX1Zk0U/dC1x5I6usxgi7CqpO7zFcNvI9ySZSIuGY0ONLX3VVJ52F6tg&#10;sed8ac7bw3d+zE1RfCS8mZyUGrz0i08QgfrwL/5zr3WcP0rTMfy+E2+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1Nm2xQAAAN4AAAAPAAAAAAAAAAAAAAAAAJgCAABkcnMv&#10;ZG93bnJldi54bWxQSwUGAAAAAAQABAD1AAAAigMAAAAA&#10;" filled="f" stroked="f">
              <v:textbox style="mso-next-textbox:#Text Box 1456" inset="0,0,0,0">
                <w:txbxContent>
                  <w:p w:rsidR="00F24ACE" w:rsidRPr="007A0C46" w:rsidRDefault="00F24ACE" w:rsidP="00C8462E">
                    <w:pPr>
                      <w:spacing w:line="240" w:lineRule="exact"/>
                      <w:rPr>
                        <w:sz w:val="20"/>
                      </w:rPr>
                    </w:pPr>
                    <w:r w:rsidRPr="007A0C46">
                      <w:rPr>
                        <w:rFonts w:hint="eastAsia"/>
                        <w:sz w:val="20"/>
                      </w:rPr>
                      <w:t>0.4m</w:t>
                    </w:r>
                  </w:p>
                </w:txbxContent>
              </v:textbox>
            </v:shape>
            <v:shape id="AutoShape 1457" o:spid="_x0000_s2031" type="#_x0000_t32" style="position:absolute;left:3401;top:13201;width:8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Tps8UAAADeAAAADwAAAGRycy9kb3ducmV2LnhtbERPS2sCMRC+F/ofwhR6q1mlyLIaRUuF&#10;0h6sqwe9DZvZB24mSxLX7b83QsHbfHzPmS8H04qenG8sKxiPEhDEhdUNVwoO+81bCsIHZI2tZVLw&#10;Rx6Wi+enOWbaXnlHfR4qEUPYZ6igDqHLpPRFTQb9yHbEkSutMxgidJXUDq8x3LRykiRTabDh2FBj&#10;Rx81Fef8YhRsN5/fR7cvu3x7WJ8KU65+Tv2vUq8vw2oGItAQHuJ/95eO89/TdAr3d+IN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Tps8UAAADeAAAADwAAAAAAAAAA&#10;AAAAAAChAgAAZHJzL2Rvd25yZXYueG1sUEsFBgAAAAAEAAQA+QAAAJMDAAAAAA==&#10;" strokeweight=".25pt">
              <v:stroke startarrow="open" startarrowwidth="narrow" startarrowlength="short" endarrow="open" endarrowwidth="narrow" endarrowlength="short"/>
            </v:shape>
            <v:shape id="Text Box 1458" o:spid="_x0000_s2032" type="#_x0000_t202" style="position:absolute;left:3614;top:13256;width:51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dosQA&#10;AADeAAAADwAAAGRycy9kb3ducmV2LnhtbERPTWvCQBC9C/6HZQq9SN1UioboKlZb6EEPseJ5yI5J&#10;aHY27K4m/vuuIHibx/ucxao3jbiS87VlBe/jBARxYXXNpYLj7/dbCsIHZI2NZVJwIw+r5XCwwEzb&#10;jnO6HkIpYgj7DBVUIbSZlL6oyKAf25Y4cmfrDIYIXSm1wy6Gm0ZOkmQqDdYcGypsaVNR8Xe4GAXT&#10;rbt0OW9G2+PXDvdtOTl93k5Kvb706zmIQH14ih/uHx3nf6TpDO7vxBv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3naLEAAAA3gAAAA8AAAAAAAAAAAAAAAAAmAIAAGRycy9k&#10;b3ducmV2LnhtbFBLBQYAAAAABAAEAPUAAACJAwAAAAA=&#10;" stroked="f">
              <v:textbox style="mso-next-textbox:#Text Box 1458" inset="0,0,0,0">
                <w:txbxContent>
                  <w:p w:rsidR="00F24ACE" w:rsidRDefault="00F24ACE" w:rsidP="00C8462E">
                    <w:pPr>
                      <w:spacing w:line="240" w:lineRule="exact"/>
                    </w:pPr>
                    <w:r>
                      <w:rPr>
                        <w:rFonts w:hint="eastAsia"/>
                      </w:rPr>
                      <w:t>0.8m</w:t>
                    </w:r>
                  </w:p>
                </w:txbxContent>
              </v:textbox>
            </v:shape>
            <v:shape id="AutoShape 1459" o:spid="_x0000_s2033" type="#_x0000_t62" style="position:absolute;left:1856;top:10192;width:1560;height:3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DMscA&#10;AADeAAAADwAAAGRycy9kb3ducmV2LnhtbESPQU/DMAyF70j8h8hI3Fi6MbGuLJsmEGgSB7SVA0er&#10;8ZpqjVMlYSv/fj4gcbP1nt/7vNqMvldniqkLbGA6KUARN8F23Br4qt8eSlApI1vsA5OBX0qwWd/e&#10;rLCy4cJ7Oh9yqySEU4UGXM5DpXVqHHlMkzAQi3YM0WOWNbbaRrxIuO/1rCietMeOpcHhQC+OmtPh&#10;xxuI+8d66Wpc7N5Pi9fv4XP5QYU15v5u3D6DyjTmf/Pf9c4K/rwshVfekRn0+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bwzLHAAAA3gAAAA8AAAAAAAAAAAAAAAAAmAIAAGRy&#10;cy9kb3ducmV2LnhtbFBLBQYAAAAABAAEAPUAAACMAwAAAAA=&#10;" adj="-1016,57024" filled="f">
              <v:textbox style="mso-next-textbox:#AutoShape 1459" inset="0,0,0,0">
                <w:txbxContent>
                  <w:p w:rsidR="00F24ACE" w:rsidRDefault="00F24ACE" w:rsidP="00C8462E">
                    <w:pPr>
                      <w:spacing w:line="240" w:lineRule="exact"/>
                    </w:pPr>
                    <w:r>
                      <w:rPr>
                        <w:rFonts w:hint="eastAsia"/>
                      </w:rPr>
                      <w:t>Secondary line</w:t>
                    </w:r>
                  </w:p>
                </w:txbxContent>
              </v:textbox>
            </v:shape>
          </v:group>
        </w:pict>
      </w:r>
      <w:r>
        <w:rPr>
          <w:noProof/>
          <w:sz w:val="22"/>
          <w:szCs w:val="22"/>
        </w:rPr>
      </w:r>
      <w:r w:rsidRPr="002B4E36">
        <w:rPr>
          <w:noProof/>
          <w:sz w:val="22"/>
          <w:szCs w:val="22"/>
        </w:rPr>
        <w:pict>
          <v:shape id="Text Box 1958" o:spid="_x0000_s64996" type="#_x0000_t202" style="width:442.5pt;height:315pt;visibility:visible;mso-wrap-style:square;mso-left-percent:-10001;mso-top-percent:-10001;mso-position-horizontal:absolute;mso-position-horizontal-relative:char;mso-position-vertical:absolute;mso-position-vertical-relative:line;mso-left-percent:-10001;mso-top-percent:-10001;v-text-anchor:top">
            <v:textbox inset="5.85pt,.7pt,5.85pt,.7pt">
              <w:txbxContent>
                <w:p w:rsidR="00F24ACE" w:rsidRDefault="00F24ACE" w:rsidP="00C8462E">
                  <w:pPr>
                    <w:jc w:val="center"/>
                  </w:pPr>
                  <w:r>
                    <w:rPr>
                      <w:rFonts w:hint="eastAsia"/>
                    </w:rPr>
                    <w:t>One row (3m x 15m) tertiary line on</w:t>
                  </w:r>
                  <w:r>
                    <w:rPr>
                      <w:rFonts w:hint="eastAsia"/>
                      <w:b/>
                    </w:rPr>
                    <w:t xml:space="preserve"> </w:t>
                  </w:r>
                  <w:r w:rsidRPr="00C80AFF">
                    <w:rPr>
                      <w:rFonts w:hint="eastAsia"/>
                      <w:b/>
                      <w:szCs w:val="21"/>
                    </w:rPr>
                    <w:t>Hydroponia</w:t>
                  </w:r>
                  <w:r>
                    <w:rPr>
                      <w:rFonts w:hint="eastAsia"/>
                      <w:b/>
                    </w:rPr>
                    <w:t xml:space="preserve"> </w:t>
                  </w:r>
                  <w:r>
                    <w:rPr>
                      <w:rFonts w:hint="eastAsia"/>
                    </w:rPr>
                    <w:t>type drip irrigation set up</w:t>
                  </w:r>
                </w:p>
                <w:p w:rsidR="00F24ACE" w:rsidRDefault="00F24ACE" w:rsidP="00C8462E"/>
                <w:p w:rsidR="00F24ACE" w:rsidRDefault="00F24ACE" w:rsidP="00C8462E"/>
              </w:txbxContent>
            </v:textbox>
            <w10:wrap type="none"/>
            <w10:anchorlock/>
          </v:shape>
        </w:pict>
      </w:r>
    </w:p>
    <w:p w:rsidR="00C8462E" w:rsidRPr="00C8462E" w:rsidRDefault="00100F65" w:rsidP="00100F65">
      <w:pPr>
        <w:pStyle w:val="ad"/>
      </w:pPr>
      <w:bookmarkStart w:id="163" w:name="_Toc402531928"/>
      <w:bookmarkStart w:id="164" w:name="_Toc421635926"/>
      <w:r>
        <w:t xml:space="preserve">Figura </w:t>
      </w:r>
      <w:fldSimple w:instr=" STYLEREF 1 \s ">
        <w:r w:rsidR="00F24ACE">
          <w:rPr>
            <w:noProof/>
          </w:rPr>
          <w:t>2</w:t>
        </w:r>
      </w:fldSimple>
      <w:r w:rsidR="00012528">
        <w:noBreakHyphen/>
      </w:r>
      <w:fldSimple w:instr=" SEQ Figura \* ARABIC \s 1 ">
        <w:r w:rsidR="00F24ACE">
          <w:rPr>
            <w:noProof/>
          </w:rPr>
          <w:t>23</w:t>
        </w:r>
      </w:fldSimple>
      <w:r>
        <w:rPr>
          <w:rFonts w:hint="eastAsia"/>
        </w:rPr>
        <w:t xml:space="preserve">  </w:t>
      </w:r>
      <w:r w:rsidR="00C8462E" w:rsidRPr="00C8462E">
        <w:t>Diagrama de Instalação do Sistema de Irrigação por Gotejamento com Microtubos</w:t>
      </w:r>
      <w:bookmarkEnd w:id="163"/>
      <w:bookmarkEnd w:id="164"/>
    </w:p>
    <w:p w:rsidR="00C8462E" w:rsidRPr="00100F65" w:rsidRDefault="00C8462E" w:rsidP="00100F65">
      <w:pPr>
        <w:rPr>
          <w:sz w:val="22"/>
          <w:szCs w:val="22"/>
          <w:lang w:val="pt-BR"/>
        </w:rPr>
      </w:pPr>
    </w:p>
    <w:p w:rsidR="00C8462E" w:rsidRPr="00C8462E" w:rsidRDefault="002B4E36" w:rsidP="00C8462E">
      <w:pPr>
        <w:spacing w:line="360" w:lineRule="atLeast"/>
        <w:ind w:firstLineChars="200" w:firstLine="440"/>
        <w:rPr>
          <w:sz w:val="22"/>
          <w:szCs w:val="22"/>
          <w:lang w:val="pt-BR"/>
        </w:rPr>
      </w:pPr>
      <w:r>
        <w:rPr>
          <w:noProof/>
          <w:sz w:val="22"/>
          <w:szCs w:val="22"/>
        </w:rPr>
        <w:pict>
          <v:shape id="Text Box 1461" o:spid="_x0000_s2035" type="#_x0000_t202" style="position:absolute;left:0;text-align:left;margin-left:201.15pt;margin-top:22.3pt;width:30pt;height:12.05pt;z-index:2518056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" stroked="f">
            <v:textbox inset="0,0,0,0">
              <w:txbxContent>
                <w:p w:rsidR="00F24ACE" w:rsidRDefault="00F24ACE" w:rsidP="00C8462E">
                  <w:pPr>
                    <w:spacing w:line="240" w:lineRule="exact"/>
                  </w:pPr>
                  <w:r>
                    <w:rPr>
                      <w:rFonts w:hint="eastAsia"/>
                    </w:rPr>
                    <w:t>15 m</w:t>
                  </w:r>
                </w:p>
              </w:txbxContent>
            </v:textbox>
          </v:shape>
        </w:pict>
      </w:r>
      <w:r>
        <w:rPr>
          <w:noProof/>
          <w:sz w:val="22"/>
          <w:szCs w:val="22"/>
        </w:rPr>
        <w:pict>
          <v:shape id="Text Box 1460" o:spid="_x0000_s2034" type="#_x0000_t202" style="position:absolute;left:0;text-align:left;margin-left:377.1pt;margin-top:133.85pt;width:24pt;height:10.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" stroked="f">
            <v:textbox inset="0,0,0,0">
              <w:txbxContent>
                <w:p w:rsidR="00F24ACE" w:rsidRDefault="00F24ACE" w:rsidP="00C8462E">
                  <w:pPr>
                    <w:spacing w:line="240" w:lineRule="exact"/>
                  </w:pPr>
                  <w:r>
                    <w:rPr>
                      <w:rFonts w:hint="eastAsia"/>
                    </w:rPr>
                    <w:t>15 m</w:t>
                  </w:r>
                </w:p>
              </w:txbxContent>
            </v:textbox>
          </v:shape>
        </w:pict>
      </w:r>
      <w:r>
        <w:rPr>
          <w:noProof/>
          <w:sz w:val="22"/>
          <w:szCs w:val="22"/>
        </w:rPr>
        <w:pict>
          <v:group id="Group 1463" o:spid="_x0000_s2037" style="position:absolute;left:0;text-align:left;margin-left:51.55pt;margin-top:35.5pt;width:342.05pt;height:236.7pt;z-index:251807744" coordorigin="2067,9085" coordsize="6841,4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">
            <v:group id="Group 1464" o:spid="_x0000_s2038" style="position:absolute;left:2500;top:9487;width:448;height:3828"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ctangle 1465" o:spid="_x0000_s2039"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0rMEA&#10;AADaAAAADwAAAGRycy9kb3ducmV2LnhtbESPQYvCMBSE78L+h/AEb5rqoUg1igoLwl7W6g94Ns+m&#10;u81LaaKN/94sLHgcZuYbZr2NthUP6n3jWMF8loEgrpxuuFZwOX9OlyB8QNbYOiYFT/Kw3XyM1lho&#10;N/CJHmWoRYKwL1CBCaErpPSVIYt+5jri5N1cbzEk2ddS9zgkuG3lIstyabHhtGCwo4Oh6re8WwXe&#10;5PPytHvur1/76IdjbH6+u1KpyTjuViACxfAO/7ePWkEOf1fSD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RtKzBAAAA2gAAAA8AAAAAAAAAAAAAAAAAmAIAAGRycy9kb3du&#10;cmV2LnhtbFBLBQYAAAAABAAEAPUAAACGAwAAAAA=&#10;" fillcolor="#d8d8d8 [2732]" strokecolor="#d8d8d8 [2732]">
                <v:textbox inset="5.85pt,.7pt,5.85pt,.7pt"/>
              </v:rect>
              <v:group id="Group 1466" o:spid="_x0000_s2040"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AutoShape 1467" o:spid="_x0000_s2041"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NitL8AAADaAAAADwAAAGRycy9kb3ducmV2LnhtbERPPWvDMBDdC/0P4grdatkdSnEsmxBw&#10;CKVL00AyHtLVNpVORlIS999XQyDj43033eKsuFCIk2cFVVGCINbeTDwoOHz3L+8gYkI2aD2Tgj+K&#10;0LWPDw3Wxl/5iy77NIgcwrFGBWNKcy1l1CM5jIWfiTP344PDlGEYpAl4zeHOyteyfJMOJ84NI860&#10;GUn/7s9OAZZmSdXH8RRoN+u+2laf+mCVen5a1isQiZZ0F9/cO6Mgb81X8g2Q7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yNitL8AAADaAAAADwAAAAAAAAAAAAAAAACh&#10;AgAAZHJzL2Rvd25yZXYueG1sUEsFBgAAAAAEAAQA+QAAAI0DAAAAAA==&#10;" strokeweight=".25pt">
                  <v:stroke startarrowwidth="narrow" startarrowlength="short"/>
                </v:shape>
                <v:shape id="AutoShape 1468" o:spid="_x0000_s2042"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2t8cMAAADaAAAADwAAAGRycy9kb3ducmV2LnhtbESPzWrCQBSF9wXfYbhCN6VOrCBpdBQR&#10;BDctVl24vGZuk9TMnTAzmujTOwXB5eH8fJzpvDO1uJDzlWUFw0ECgji3uuJCwX63ek9B+ICssbZM&#10;Cq7kYT7rvUwx07blH7psQyHiCPsMFZQhNJmUPi/JoB/Yhjh6v9YZDFG6QmqHbRw3tfxIkrE0WHEk&#10;lNjQsqT8tD2bCHn723wt2+ttFE42HfL30R8ap9Rrv1tMQATqwjP8aK+1gk/4vxJvgJ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drfHDAAAA2gAAAA8AAAAAAAAAAAAA&#10;AAAAoQIAAGRycy9kb3ducmV2LnhtbFBLBQYAAAAABAAEAPkAAACRAwAAAAA=&#10;" strokeweight=".25pt"/>
                <v:shape id="AutoShape 1469" o:spid="_x0000_s2043"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KrncAAAADbAAAADwAAAGRycy9kb3ducmV2LnhtbESPQYvCMBCF74L/IYzgTVMXWaVrFBEE&#10;r3Vlz0MztmWbSW1Sm/33zmHB2wzvzXvf7A7JtepJfWg8G1gtM1DEpbcNVwZu3+fFFlSIyBZbz2Tg&#10;jwIc9tPJDnPrRy7oeY2VkhAOORqoY+xyrUNZk8Ow9B2xaHffO4yy9pW2PY4S7lr9kWWf2mHD0lBj&#10;R6eayt/r4AwUxaP6GUIaj9t72qxvdu2y4WLMfJaOX6Aipfg2/19frOALvfwiA+j9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cyq53AAAAA2wAAAA8AAAAAAAAAAAAAAAAA&#10;oQIAAGRycy9kb3ducmV2LnhtbFBLBQYAAAAABAAEAPkAAACOAwAAAAA=&#10;" strokeweight="1.25pt"/>
                <v:shape id="AutoShape 1470" o:spid="_x0000_s2044"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yzV8AAAADbAAAADwAAAGRycy9kb3ducmV2LnhtbERPPWvDMBDdC/kP4grdalkdQnGshFBI&#10;CCVLXEM7HtLFNrFORlIT999XgUK3e7zPqzezG8WVQhw8a1BFCYLYeDtwp6H92D2/gogJ2eLomTT8&#10;UITNevFQY2X9jU90bVIncgjHCjX0KU2VlNH05DAWfiLO3NkHhynD0Ekb8JbD3ShfynIpHQ6cG3qc&#10;6K0nc2m+nQYs7ZzU++dXoMNkdmqvjqYdtX56nLcrEInm9C/+cx9snq/g/ks+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cs1fAAAAA2wAAAA8AAAAAAAAAAAAAAAAA&#10;oQIAAGRycy9kb3ducmV2LnhtbFBLBQYAAAAABAAEAPkAAACOAwAAAAA=&#10;" strokeweight=".25pt">
                  <v:stroke startarrowwidth="narrow" startarrowlength="short"/>
                </v:shape>
                <v:shape id="AutoShape 1471" o:spid="_x0000_s2045"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iXscUAAADbAAAADwAAAGRycy9kb3ducmV2LnhtbESPT2vCQBDF74V+h2UEL1I3RhBJXUWE&#10;gheLjR56nGanSWp2Nuyu+dNP3y0UepvhvXm/N5vdYBrRkfO1ZQWLeQKCuLC65lLB9fLytAbhA7LG&#10;xjIpGMnDbvv4sMFM257fqMtDKWII+wwVVCG0mZS+qMign9uWOGqf1hkMcXWl1A77GG4amSbJShqs&#10;ORIqbOlQUXHL7yZCZl/n06Efv5fhZtcLfv3w761TajoZ9s8gAg3h3/x3fdSxfgq/v8QB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iXscUAAADbAAAADwAAAAAAAAAA&#10;AAAAAAChAgAAZHJzL2Rvd25yZXYueG1sUEsFBgAAAAAEAAQA+QAAAJMDAAAAAA==&#10;" strokeweight=".25pt"/>
                <v:shape id="AutoShape 1472" o:spid="_x0000_s2046"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KIu8AAAADbAAAADwAAAGRycy9kb3ducmV2LnhtbERPTWvDMAy9F/ofjAq7NU42GCONW8ag&#10;o4xe1gXao7C1JCyWg+0l6b+vC4Pd9Hifqnaz7cVIPnSOFRRZDoJYO9Nxo6D+2q9fQISIbLB3TAqu&#10;FGC3XS4qLI2b+JPGU2xECuFQooI2xqGUMuiWLIbMDcSJ+3beYkzQN9J4nFK47eVjnj9Lix2nhhYH&#10;emtJ/5x+rQLMzRyLj/PF02HQ++K9OOq6V+phNb9uQESa47/4z30waf4T3H9JB8jt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CiLvAAAAA2wAAAA8AAAAAAAAAAAAAAAAA&#10;oQIAAGRycy9kb3ducmV2LnhtbFBLBQYAAAAABAAEAPkAAACOAwAAAAA=&#10;" strokeweight=".25pt">
                  <v:stroke startarrowwidth="narrow" startarrowlength="short"/>
                </v:shape>
                <v:shape id="AutoShape 1473" o:spid="_x0000_s2047"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2qXsUAAADbAAAADwAAAGRycy9kb3ducmV2LnhtbESPQWvCQBCF7wX/wzJCL6VurCIhdRUR&#10;BC8tVj30OM2OSTQ7G3ZXE/31bkHwNsN7874303lnanEh5yvLCoaDBARxbnXFhYL9bvWegvABWWNt&#10;mRRcycN81nuZYqZtyz902YZCxBD2GSooQ2gyKX1ekkE/sA1x1A7WGQxxdYXUDtsYbmr5kSQTabDi&#10;SCixoWVJ+Wl7NhHydtx8LdvrbRRONh3y95//bZxSr/1u8QkiUBee5sf1Wsf6Y/j/JQ4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2qXsUAAADbAAAADwAAAAAAAAAA&#10;AAAAAAChAgAAZHJzL2Rvd25yZXYueG1sUEsFBgAAAAAEAAQA+QAAAJMDAAAAAA==&#10;" strokeweight=".25pt"/>
                <v:shape id="AutoShape 1474" o:spid="_x0000_s64512"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e1VMAAAADbAAAADwAAAGRycy9kb3ducmV2LnhtbERPTWvDMAy9F/ofjAq7NU4GGyONW8ag&#10;o4xe1gXao7C1JCyWg+0l6b+vC4Pd9Hifqnaz7cVIPnSOFRRZDoJYO9Nxo6D+2q9fQISIbLB3TAqu&#10;FGC3XS4qLI2b+JPGU2xECuFQooI2xqGUMuiWLIbMDcSJ+3beYkzQN9J4nFK47eVjnj9Lix2nhhYH&#10;emtJ/5x+rQLMzRyLj/PF02HQ++K9OOq6V+phNb9uQESa47/4z30waf4T3H9JB8jt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6ntVTAAAAA2wAAAA8AAAAAAAAAAAAAAAAA&#10;oQIAAGRycy9kb3ducmV2LnhtbFBLBQYAAAAABAAEAPkAAACOAwAAAAA=&#10;" strokeweight=".25pt">
                  <v:stroke startarrowwidth="narrow" startarrowlength="short"/>
                </v:shape>
                <v:shape id="AutoShape 1475" o:spid="_x0000_s64513"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RssUAAADbAAAADwAAAGRycy9kb3ducmV2LnhtbESPQWvCQBCF74L/YRmhl1I3aSFIdBUJ&#10;CF5a2rSHHsfsmESzs2F3NbG/vlsoeJvhvXnfm9VmNJ24kvOtZQXpPAFBXFndcq3g63P3tADhA7LG&#10;zjIpuJGHzXo6WWGu7cAfdC1DLWII+xwVNCH0uZS+asign9ueOGpH6wyGuLpaaodDDDedfE6STBps&#10;ORIa7KloqDqXFxMhj6f312K4/byEs12k/Hbw371T6mE2bpcgAo3hbv6/3utYP4O/X+IA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RssUAAADbAAAADwAAAAAAAAAA&#10;AAAAAAChAgAAZHJzL2Rvd25yZXYueG1sUEsFBgAAAAAEAAQA+QAAAJMDAAAAAA==&#10;" strokeweight=".25pt"/>
                <v:shape id="AutoShape 1476" o:spid="_x0000_s64514"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mOuMEAAADbAAAADwAAAGRycy9kb3ducmV2LnhtbERPPWvDMBDdA/kP4gLdYtkd2uJYCaWQ&#10;EkqWpoZkPKSrbWqdjKTazr+PAoVu93ifV+1m24uRfOgcKyiyHASxdqbjRkH9tV+/gAgR2WDvmBRc&#10;KcBuu1xUWBo38SeNp9iIFMKhRAVtjEMpZdAtWQyZG4gT9+28xZigb6TxOKVw28vHPH+SFjtODS0O&#10;9NaS/jn9WgWYmzkWH+eLp8Og98V7cdR1r9TDan7dgIg0x3/xn/tg0vxnuP+SDpDb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OY64wQAAANsAAAAPAAAAAAAAAAAAAAAA&#10;AKECAABkcnMvZG93bnJldi54bWxQSwUGAAAAAAQABAD5AAAAjwMAAAAA&#10;" strokeweight=".25pt">
                  <v:stroke startarrowwidth="narrow" startarrowlength="short"/>
                </v:shape>
                <v:shape id="AutoShape 1477" o:spid="_x0000_s64515"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CgW8QAAADbAAAADwAAAGRycy9kb3ducmV2LnhtbESPTWvCQBCG7wX/wzKCl6IbLRSJriKC&#10;0IvS2h48jtkxiWZnw+7WxP76zqHQ2wzzfjyzXPeuUXcKsfZsYDrJQBEX3tZcGvj63I3noGJCtth4&#10;JgMPirBeDZ6WmFvf8Qfdj6lUEsIxRwNVSm2udSwqchgnviWW28UHh0nWUGobsJNw1+hZlr1qhzVL&#10;Q4UtbSsqbsdvJyXP1/f9tnv8vKSbn0/5cI6nNhgzGvabBahEffoX/7nfrOALrPwiA+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KBbxAAAANsAAAAPAAAAAAAAAAAA&#10;AAAAAKECAABkcnMvZG93bnJldi54bWxQSwUGAAAAAAQABAD5AAAAkgMAAAAA&#10;" strokeweight=".25pt"/>
                <v:shape id="AutoShape 1478" o:spid="_x0000_s64516"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UcEAAADbAAAADwAAAGRycy9kb3ducmV2LnhtbERPPWvDMBDdA/kP4gLdYtkdSutYCaWQ&#10;EkqWpoZkPKSrbWqdjKTazr+PAoVu93ifV+1m24uRfOgcKyiyHASxdqbjRkH9tV8/gwgR2WDvmBRc&#10;KcBuu1xUWBo38SeNp9iIFMKhRAVtjEMpZdAtWQyZG4gT9+28xZigb6TxOKVw28vHPH+SFjtODS0O&#10;9NaS/jn9WgWYmzkWH+eLp8Og98V7cdR1r9TDan7dgIg0x3/xn/tg0vwXuP+SDpDb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6r9RwQAAANsAAAAPAAAAAAAAAAAAAAAA&#10;AKECAABkcnMvZG93bnJldi54bWxQSwUGAAAAAAQABAD5AAAAjwMAAAAA&#10;" strokeweight=".25pt">
                  <v:stroke startarrowwidth="narrow" startarrowlength="short"/>
                </v:shape>
                <v:shape id="AutoShape 1479" o:spid="_x0000_s64517"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pm4MEAAADbAAAADwAAAGRycy9kb3ducmV2LnhtbERPS2vCQBC+C/0PyxR6kbpRoUjqKkUQ&#10;vFh89NDjNDtNUrOzYXc10V/vHIQeP773fNm7Rl0oxNqzgfEoA0VceFtzaeDruH6dgYoJ2WLjmQxc&#10;KcJy8TSYY259x3u6HFKpJIRjjgaqlNpc61hU5DCOfEss3K8PDpPAUGobsJNw1+hJlr1phzVLQ4Ut&#10;rSoqToezk5Lh32676q63aTr52Zg/f+J3G4x5ee4/3kEl6tO/+OHeWAMTWS9f5Af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umbgwQAAANsAAAAPAAAAAAAAAAAAAAAA&#10;AKECAABkcnMvZG93bnJldi54bWxQSwUGAAAAAAQABAD5AAAAjwMAAAAA&#10;" strokeweight=".25pt"/>
                <v:shape id="AutoShape 1480" o:spid="_x0000_s64518"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56sIAAADbAAAADwAAAGRycy9kb3ducmV2LnhtbESPwWrDMBBE74X8g9hAb40sH0Jxo4RS&#10;SAkhl7iB9LhIW9vUWhlJtZ2/rwKFHoeZecNsdrPrxUghdp41qFUBgth423Gj4fKxf3oGEROyxd4z&#10;abhRhN128bDByvqJzzTWqREZwrFCDW1KQyVlNC05jCs/EGfvyweHKcvQSBtwynDXy7Io1tJhx3mh&#10;xYHeWjLf9Y/TgIWdkzpePwMdBrNX7+pkLr3Wj8v59QVEojn9h//aB6uhVHD/kn+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B56sIAAADbAAAADwAAAAAAAAAAAAAA&#10;AAChAgAAZHJzL2Rvd25yZXYueG1sUEsFBgAAAAAEAAQA+QAAAJADAAAAAA==&#10;" strokeweight=".25pt">
                  <v:stroke startarrowwidth="narrow" startarrowlength="short"/>
                </v:shape>
                <v:shape id="AutoShape 1481" o:spid="_x0000_s64519"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RdDMQAAADbAAAADwAAAGRycy9kb3ducmV2LnhtbESPzWrCQBSF9wXfYbiCG6kTI4hEJ0EE&#10;oRvF2i66vGZuk9TMnTAzNdGn7xQKXR7Oz8fZFINpxY2cbywrmM8SEMSl1Q1XCt7f9s8rED4ga2wt&#10;k4I7eSjy0dMGM217fqXbOVQijrDPUEEdQpdJ6cuaDPqZ7Yij92mdwRClq6R22Mdx08o0SZbSYMOR&#10;UGNHu5rK6/nbRMj063TY9ffHIlztas7Hi//onFKT8bBdgwg0hP/wX/tFK0hT+P0Sf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JF0MxAAAANsAAAAPAAAAAAAAAAAA&#10;AAAAAKECAABkcnMvZG93bnJldi54bWxQSwUGAAAAAAQABAD5AAAAkgMAAAAA&#10;" strokeweight=".25pt"/>
                <v:shape id="AutoShape 1482" o:spid="_x0000_s64520"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5CBsAAAADbAAAADwAAAGRycy9kb3ducmV2LnhtbESPQYvCMBSE74L/ITzBm6ZVkKUaRQRF&#10;Fi+6gh4fybMtNi8lyWr990ZY2OMwM98wi1VnG/EgH2rHCvJxBoJYO1NzqeD8sx19gQgR2WDjmBS8&#10;KMBq2e8tsDDuyUd6nGIpEoRDgQqqGNtCyqArshjGriVO3s15izFJX0rj8ZngtpGTLJtJizWnhQpb&#10;2lSk76dfqwAz08X8+3L1tG/1Nt/lB31ulBoOuvUcRKQu/of/2nujYDKFz5f0A+Ty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BuQgbAAAAA2wAAAA8AAAAAAAAAAAAAAAAA&#10;oQIAAGRycy9kb3ducmV2LnhtbFBLBQYAAAAABAAEAPkAAACOAwAAAAA=&#10;" strokeweight=".25pt">
                  <v:stroke startarrowwidth="narrow" startarrowlength="short"/>
                </v:shape>
                <v:shape id="AutoShape 1483" o:spid="_x0000_s64521"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Fg48UAAADbAAAADwAAAGRycy9kb3ducmV2LnhtbESPzWrCQBSF94W+w3ALbopO1FJCdCJF&#10;KLhRWuvC5TVzTdJk7oSZqYk+fadQcHk4Px9nuRpMKy7kfG1ZwXSSgCAurK65VHD4eh+nIHxA1tha&#10;JgVX8rDKHx+WmGnb8ydd9qEUcYR9hgqqELpMSl9UZNBPbEccvbN1BkOUrpTaYR/HTStnSfIqDdYc&#10;CRV2tK6oaPY/JkKevz+26/56m4fGplPenfyxc0qNnoa3BYhAQ7iH/9sbrWD2An9f4g+Q+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Fg48UAAADbAAAADwAAAAAAAAAA&#10;AAAAAAChAgAAZHJzL2Rvd25yZXYueG1sUEsFBgAAAAAEAAQA+QAAAJMDAAAAAA==&#10;" strokeweight=".25pt"/>
                <v:shape id="AutoShape 1484" o:spid="_x0000_s64522"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t/6cAAAADbAAAADwAAAGRycy9kb3ducmV2LnhtbESPQYvCMBSE74L/ITzBm6YVlKUaRQRF&#10;Fi+6gh4fybMtNi8lyWr990ZY2OMwM98wi1VnG/EgH2rHCvJxBoJYO1NzqeD8sx19gQgR2WDjmBS8&#10;KMBq2e8tsDDuyUd6nGIpEoRDgQqqGNtCyqArshjGriVO3s15izFJX0rj8ZngtpGTLJtJizWnhQpb&#10;2lSk76dfqwAz08X8+3L1tG/1Nt/lB31ulBoOuvUcRKQu/of/2nujYDKFz5f0A+Ty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Lf+nAAAAA2wAAAA8AAAAAAAAAAAAAAAAA&#10;oQIAAGRycy9kb3ducmV2LnhtbFBLBQYAAAAABAAEAPkAAACOAwAAAAA=&#10;" strokeweight=".25pt">
                  <v:stroke startarrowwidth="narrow" startarrowlength="short"/>
                </v:shape>
                <v:shape id="AutoShape 1485" o:spid="_x0000_s64523"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9bD8MAAADbAAAADwAAAGRycy9kb3ducmV2LnhtbESPS4vCMBSF98L8h3AH3IimKohUowzC&#10;wGyU8bFweW2ubcfmpiTR1vn1RhBcHs7j48yXranEjZwvLSsYDhIQxJnVJecKDvvv/hSED8gaK8uk&#10;4E4elouPzhxTbRve0m0XchFH2KeooAihTqX0WUEG/cDWxNE7W2cwROlyqR02cdxUcpQkE2mw5Ego&#10;sKZVQdlldzUR0vv7Xa+a+/84XOx0yJuTP9ZOqe5n+zUDEagN7/Cr/aMVjCbw/BJ/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fWw/DAAAA2wAAAA8AAAAAAAAAAAAA&#10;AAAAoQIAAGRycy9kb3ducmV2LnhtbFBLBQYAAAAABAAEAPkAAACRAwAAAAA=&#10;" strokeweight=".25pt"/>
                <v:shape id="AutoShape 1486" o:spid="_x0000_s64524"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VEBcAAAADbAAAADwAAAGRycy9kb3ducmV2LnhtbESPQYvCMBSE74L/ITzBm6b1oEs1igiK&#10;LF50BT0+kmdbbF5KktX6742wsMdhZr5hFqvONuJBPtSOFeTjDASxdqbmUsH5Zzv6AhEissHGMSl4&#10;UYDVst9bYGHck4/0OMVSJAiHAhVUMbaFlEFXZDGMXUucvJvzFmOSvpTG4zPBbSMnWTaVFmtOCxW2&#10;tKlI30+/VgFmpov59+Xqad/qbb7LD/rcKDUcdOs5iEhd/A//tfdGwWQGny/pB8jl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9VRAXAAAAA2wAAAA8AAAAAAAAAAAAAAAAA&#10;oQIAAGRycy9kb3ducmV2LnhtbFBLBQYAAAAABAAEAPkAAACOAwAAAAA=&#10;" strokeweight=".25pt">
                  <v:stroke startarrowwidth="narrow" startarrowlength="short"/>
                </v:shape>
                <v:shape id="AutoShape 1487" o:spid="_x0000_s64525"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xq5sEAAADbAAAADwAAAGRycy9kb3ducmV2LnhtbERPS2vCQBC+C/0PyxR6kbpRoUjqKkUQ&#10;vFh89NDjNDtNUrOzYXc10V/vHIQeP773fNm7Rl0oxNqzgfEoA0VceFtzaeDruH6dgYoJ2WLjmQxc&#10;KcJy8TSYY259x3u6HFKpJIRjjgaqlNpc61hU5DCOfEss3K8PDpPAUGobsJNw1+hJlr1phzVLQ4Ut&#10;rSoqToezk5Lh32676q63aTr52Zg/f+J3G4x5ee4/3kEl6tO/+OHeWAMTGStf5Af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zGrmwQAAANsAAAAPAAAAAAAAAAAAAAAA&#10;AKECAABkcnMvZG93bnJldi54bWxQSwUGAAAAAAQABAD5AAAAjwMAAAAA&#10;" strokeweight=".25pt"/>
                <v:shape id="AutoShape 1488" o:spid="_x0000_s64526"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Z17MAAAADbAAAADwAAAGRycy9kb3ducmV2LnhtbESPQYvCMBSE74L/ITzBm6b1IG41igiK&#10;LF50BT0+kmdbbF5KktX6742wsMdhZr5hFqvONuJBPtSOFeTjDASxdqbmUsH5ZzuagQgR2WDjmBS8&#10;KMBq2e8tsDDuyUd6nGIpEoRDgQqqGNtCyqArshjGriVO3s15izFJX0rj8ZngtpGTLJtKizWnhQpb&#10;2lSk76dfqwAz08X8+3L1tG/1Nt/lB31ulBoOuvUcRKQu/of/2nujYPIFny/pB8jl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GGdezAAAAA2wAAAA8AAAAAAAAAAAAAAAAA&#10;oQIAAGRycy9kb3ducmV2LnhtbFBLBQYAAAAABAAEAPkAAACOAwAAAAA=&#10;" strokeweight=".25pt">
                  <v:stroke startarrowwidth="narrow" startarrowlength="short"/>
                </v:shape>
                <v:shape id="AutoShape 1489" o:spid="_x0000_s64527"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PwPcEAAADbAAAADwAAAGRycy9kb3ducmV2LnhtbERPTWvCQBC9C/0PyxR6Ed1YQSS6ShEE&#10;L5VWe+hxzI5JanY27G5N9Nd3DgWPj/e9XPeuUVcKsfZsYDLOQBEX3tZcGvg6bkdzUDEhW2w8k4Eb&#10;RVivngZLzK3v+JOuh1QqCeGYo4EqpTbXOhYVOYxj3xILd/bBYRIYSm0DdhLuGv2aZTPtsGZpqLCl&#10;TUXF5fDrpGT48/G+6W73abr4+YT3p/jdBmNenvu3BahEfXqI/907a2Aq6+WL/AC9+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Y/A9wQAAANsAAAAPAAAAAAAAAAAAAAAA&#10;AKECAABkcnMvZG93bnJldi54bWxQSwUGAAAAAAQABAD5AAAAjwMAAAAA&#10;" strokeweight=".25pt"/>
                <v:shape id="AutoShape 1490" o:spid="_x0000_s64528"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nvN8EAAADbAAAADwAAAGRycy9kb3ducmV2LnhtbESPQWsCMRSE74L/ITzBm2ZTQcpqFBEs&#10;UrxoBT0+kufu4uZlSVLd/vtGKPQ4zMw3zHLdu1Y8KMTGswY1LUAQG28brjScv3aTdxAxIVtsPZOG&#10;H4qwXg0HSyytf/KRHqdUiQzhWKKGOqWulDKamhzGqe+Is3fzwWHKMlTSBnxmuGvlW1HMpcOG80KN&#10;HW1rMvfTt9OAhe2T+rxcA+07s1Mf6mDOrdbjUb9ZgEjUp//wX3tvNcwUvL7kHy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Ke83wQAAANsAAAAPAAAAAAAAAAAAAAAA&#10;AKECAABkcnMvZG93bnJldi54bWxQSwUGAAAAAAQABAD5AAAAjwMAAAAA&#10;" strokeweight=".25pt">
                  <v:stroke startarrowwidth="narrow" startarrowlength="short"/>
                </v:shape>
                <v:shape id="AutoShape 1491" o:spid="_x0000_s64529"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12XcgAAADeAAAADwAAAGRycy9kb3ducmV2LnhtbESPQWvCQBCF7wX/wzKCl1I3miKSuhER&#10;Cl6U1nrwOM1Ok5jsbNjdmuiv7xYKvc3w3rzvzWo9mFZcyfnasoLZNAFBXFhdc6ng9PH6tAThA7LG&#10;1jIpuJGHdT56WGGmbc/vdD2GUsQQ9hkqqELoMil9UZFBP7UdcdS+rDMY4upKqR32Mdy0cp4kC2mw&#10;5kiosKNtRUVz/DYR8nh522/72z0NjV3O+PDpz51TajIeNi8gAg3h3/x3vdOx/nOaLuD3nTiDzH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212XcgAAADeAAAADwAAAAAA&#10;AAAAAAAAAAChAgAAZHJzL2Rvd25yZXYueG1sUEsFBgAAAAAEAAQA+QAAAJYDAAAAAA==&#10;" strokeweight=".25pt"/>
                <v:shape id="AutoShape 1492" o:spid="_x0000_s64530"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4UFMMAAADeAAAADwAAAGRycy9kb3ducmV2LnhtbERPTWsCMRC9C/0PYQq9aXZVtKxGKQWL&#10;iBdXoR6HZLq7dDNZkqjbf98Igrd5vM9Zrnvbiiv50DhWkI8yEMTamYYrBafjZvgOIkRkg61jUvBH&#10;Adarl8ESC+NufKBrGSuRQjgUqKCOsSukDLomi2HkOuLE/ThvMSboK2k83lK4beU4y2bSYsOpocaO&#10;PmvSv+XFKsDM9DHffZ89bTu9yb/yvT61Sr299h8LEJH6+BQ/3FuT5k8nkznc30k3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OFBTDAAAA3gAAAA8AAAAAAAAAAAAA&#10;AAAAoQIAAGRycy9kb3ducmV2LnhtbFBLBQYAAAAABAAEAPkAAACRAwAAAAA=&#10;" strokeweight=".25pt">
                  <v:stroke startarrowwidth="narrow" startarrowlength="short"/>
                </v:shape>
                <v:shape id="AutoShape 1493" o:spid="_x0000_s64531"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5HtMcAAADeAAAADwAAAGRycy9kb3ducmV2LnhtbESPTUvDQBCG74L/YRmhF7GbNiIl7aZI&#10;QfDSotWDx2l2TGKys2F3bVJ/vXMQvM0w78czm+3kenWmEFvPBhbzDBRx5W3LtYH3t6e7FaiYkC32&#10;nsnAhSJsy+urDRbWj/xK52OqlYRwLNBAk9JQaB2rhhzGuR+I5fbpg8Mka6i1DThKuOv1MssetMOW&#10;paHBgXYNVd3x20nJ7dfLfjdefvLU+dWCD6f4MQRjZjfT4xpUoin9i//cz1bw7/NceOUdmUG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vke0xwAAAN4AAAAPAAAAAAAA&#10;AAAAAAAAAKECAABkcnMvZG93bnJldi54bWxQSwUGAAAAAAQABAD5AAAAlQMAAAAA&#10;" strokeweight=".25pt"/>
                <v:shape id="AutoShape 1494" o:spid="_x0000_s64532"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0l/cMAAADeAAAADwAAAGRycy9kb3ducmV2LnhtbERPTWsCMRC9C/0PYQq9aXZVxK5GKQWL&#10;iBdXoR6HZLq7dDNZkqjbf98Igrd5vM9Zrnvbiiv50DhWkI8yEMTamYYrBafjZjgHESKywdYxKfij&#10;AOvVy2CJhXE3PtC1jJVIIRwKVFDH2BVSBl2TxTByHXHifpy3GBP0lTQebynctnKcZTNpseHUUGNH&#10;nzXp3/JiFWBm+pjvvs+etp3e5F/5Xp9apd5e+48FiEh9fIof7q1J86eTyTvc30k3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dJf3DAAAA3gAAAA8AAAAAAAAAAAAA&#10;AAAAoQIAAGRycy9kb3ducmV2LnhtbFBLBQYAAAAABAAEAPkAAACRAwAAAAA=&#10;" strokeweight=".25pt">
                  <v:stroke startarrowwidth="narrow" startarrowlength="short"/>
                </v:shape>
                <v:shape id="AutoShape 1495" o:spid="_x0000_s64533"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44z8cAAADeAAAADwAAAGRycy9kb3ducmV2LnhtbESPQWvCQBCF74X+h2UKXopurFIkdZUi&#10;CL0o1fbQ45idJqnZ2bC7muiv7xwEbzPMe++bN1/2rlFnCrH2bGA8ykARF97WXBr4/loPZ6BiQrbY&#10;eCYDF4qwXDw+zDG3vuMdnfepVBLCMUcDVUptrnUsKnIYR74lltuvDw6TrKHUNmAn4a7RL1n2qh3W&#10;LIQKW1pVVBz3JyeQ57/Pzaq7XCfp6Gdj3h7iTxuMGTz172+gEvXpLr65P6y8P51MpYDUkRn04h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zjjPxwAAAN4AAAAPAAAAAAAA&#10;AAAAAAAAAKECAABkcnMvZG93bnJldi54bWxQSwUGAAAAAAQABAD5AAAAlQMAAAAA&#10;" strokeweight=".25pt"/>
                <v:shape id="AutoShape 1496" o:spid="_x0000_s64534"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1ahsIAAADeAAAADwAAAGRycy9kb3ducmV2LnhtbERPTWsCMRC9F/wPYQRvNZsqRVajiKBI&#10;6aUq6HFIxt3FzWRJUl3/fVMo9DaP9zmLVe9acacQG88a1LgAQWy8bbjScDpuX2cgYkK22HomDU+K&#10;sFoOXhZYWv/gL7ofUiVyCMcSNdQpdaWU0dTkMI59R5y5qw8OU4ahkjbgI4e7Vr4Vxbt02HBuqLGj&#10;TU3mdvh2GrCwfVIf50ugfWe2aqc+zanVejTs13MQifr0L/5z722eP51MFf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m1ahsIAAADeAAAADwAAAAAAAAAAAAAA&#10;AAChAgAAZHJzL2Rvd25yZXYueG1sUEsFBgAAAAAEAAQA+QAAAJADAAAAAA==&#10;" strokeweight=".25pt">
                  <v:stroke startarrowwidth="narrow" startarrowlength="short"/>
                </v:shape>
                <v:shape id="AutoShape 1497" o:spid="_x0000_s64535"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ADI8gAAADeAAAADwAAAGRycy9kb3ducmV2LnhtbESPT2vCQBDF7wW/wzKCl6Ib/yCSuhER&#10;Cl5arPbQ45idJjHZ2bC7NbGfvisUvM3w3rzfm/WmN424kvOVZQXTSQKCOLe64kLB5+l1vALhA7LG&#10;xjIpuJGHTTZ4WmOqbccfdD2GQsQQ9ikqKENoUyl9XpJBP7EtcdS+rTMY4uoKqR12Mdw0cpYkS2mw&#10;4kgosaVdSXl9/DER8nw5vO262+881HY15fez/2qdUqNhv30BEagPD/P/9V7H+ov5Ygb3d+IMMv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FADI8gAAADeAAAADwAAAAAA&#10;AAAAAAAAAAChAgAAZHJzL2Rvd25yZXYueG1sUEsFBgAAAAAEAAQA+QAAAJYDAAAAAA==&#10;" strokeweight=".25pt"/>
                <v:shape id="AutoShape 1498" o:spid="_x0000_s64536"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r5HsIAAADeAAAADwAAAGRycy9kb3ducmV2LnhtbERP32vCMBB+H/g/hBN8m2ldGdIZRQSH&#10;DF/Ugns8kltb1lxKErX+94sg7O0+vp+3WA22E1fyoXWsIJ9mIIi1My3XCqrT9nUOIkRkg51jUnCn&#10;AKvl6GWBpXE3PtD1GGuRQjiUqKCJsS+lDLohi2HqeuLE/ThvMSboa2k83lK47eQsy96lxZZTQ4M9&#10;bRrSv8eLVYCZGWL+df72tOv1Nv/M97rqlJqMh/UHiEhD/Bc/3TuT5hdvRQGPd9INc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hr5HsIAAADeAAAADwAAAAAAAAAAAAAA&#10;AAChAgAAZHJzL2Rvd25yZXYueG1sUEsFBgAAAAAEAAQA+QAAAJADAAAAAA==&#10;" strokeweight=".25pt">
                  <v:stroke startarrowwidth="narrow" startarrowlength="short"/>
                </v:shape>
                <v:shape id="AutoShape 1499" o:spid="_x0000_s64537"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mbV8gAAADeAAAADwAAAGRycy9kb3ducmV2LnhtbESPzWvCQBDF7wX/h2WEXopu/ERSVxFB&#10;6KXFr0OP0+w0iWZnw+7WxP71riB4m+G9eb8382VrKnEh50vLCgb9BARxZnXJuYLjYdObgfABWWNl&#10;mRRcycNy0XmZY6ptwzu67EMuYgj7FBUUIdSplD4ryKDv25o4ar/WGQxxdbnUDpsYbio5TJKpNFhy&#10;JBRY07qg7Lz/MxHydtp+rpvr/yic7WzAXz/+u3ZKvXbb1TuIQG14mh/XHzrWH4/GE7i/E2e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7mbV8gAAADeAAAADwAAAAAA&#10;AAAAAAAAAAChAgAAZHJzL2Rvd25yZXYueG1sUEsFBgAAAAAEAAQA+QAAAJYDAAAAAA==&#10;" strokeweight=".25pt"/>
                <v:shape id="AutoShape 1500" o:spid="_x0000_s64538"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TC8sMAAADeAAAADwAAAGRycy9kb3ducmV2LnhtbERP32vCMBB+H/g/hBN8m2m1lFGNMgSl&#10;jL2sE7bHIznbsuZSkqjdf78MBnu7j+/nbfeTHcSNfOgdK8iXGQhi7UzPrYLz+/HxCUSIyAYHx6Tg&#10;mwLsd7OHLVbG3fmNbk1sRQrhUKGCLsaxkjLojiyGpRuJE3dx3mJM0LfSeLyncDvIVZaV0mLPqaHD&#10;kQ4d6a/mahVgZqaYv3x8eqpHfcxP+as+D0ot5tPzBkSkKf6L/9y1SfOLdVHC7zvpBr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EwvLDAAAA3gAAAA8AAAAAAAAAAAAA&#10;AAAAoQIAAGRycy9kb3ducmV2LnhtbFBLBQYAAAAABAAEAPkAAACRAwAAAAA=&#10;" strokeweight=".25pt">
                  <v:stroke startarrowwidth="narrow" startarrowlength="short"/>
                </v:shape>
                <v:shape id="AutoShape 1501" o:spid="_x0000_s64539"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egu8gAAADeAAAADwAAAGRycy9kb3ducmV2LnhtbESPzWvCQBDF7wX/h2WEXopu/EAldRUR&#10;hF5a/Dr0OM1Ok2h2NuxuTexf7wqCtxnem/d7M1+2phIXcr60rGDQT0AQZ1aXnCs4Hja9GQgfkDVW&#10;lknBlTwsF52XOabaNryjyz7kIoawT1FBEUKdSumzggz6vq2Jo/ZrncEQV5dL7bCJ4aaSwySZSIMl&#10;R0KBNa0Lys77PxMhb6ft57q5/o/C2c4G/PXjv2un1Gu3Xb2DCNSGp/lx/aFj/fFoPIX7O3EGub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Cegu8gAAADeAAAADwAAAAAA&#10;AAAAAAAAAAChAgAAZHJzL2Rvd25yZXYueG1sUEsFBgAAAAAEAAQA+QAAAJYDAAAAAA==&#10;" strokeweight=".25pt"/>
                <v:shape id="AutoShape 1502" o:spid="_x0000_s64540"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fzG8UAAADeAAAADwAAAGRycy9kb3ducmV2LnhtbESPQWsCMRCF7wX/QxjBW82uSimrUUSw&#10;SOmlVtDjkIy7i5vJkqS6/fedQ6G3Gd6b975ZbQbfqTvF1AY2UE4LUMQ2uJZrA6ev/fMrqJSRHXaB&#10;ycAPJdisR08rrFx48Cfdj7lWEsKpQgNNzn2ldbINeUzT0BOLdg3RY5Y11tpFfEi47/SsKF60x5al&#10;ocGedg3Z2/HbG8DCDbl8P18iHXq7L9/KD3vqjJmMh+0SVKYh/5v/rg9O8BfzhfDKOzKD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1fzG8UAAADeAAAADwAAAAAAAAAA&#10;AAAAAAChAgAAZHJzL2Rvd25yZXYueG1sUEsFBgAAAAAEAAQA+QAAAJMDAAAAAA==&#10;" strokeweight=".25pt">
                  <v:stroke startarrowwidth="narrow" startarrowlength="short"/>
                </v:shape>
                <v:shape id="AutoShape 1503" o:spid="_x0000_s64541"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SRUskAAADeAAAADwAAAGRycy9kb3ducmV2LnhtbESPT2vCQBDF7wW/wzJCL6VurCIaXYMI&#10;hV5a6p9Dj2N2TGKys2F3a2I/fbdQ8DbDe/N+b1ZZbxpxJecrywrGowQEcW51xYWC4+H1eQ7CB2SN&#10;jWVScCMP2XrwsMJU2453dN2HQsQQ9ikqKENoUyl9XpJBP7ItcdTO1hkMcXWF1A67GG4a+ZIkM2mw&#10;4kgosaVtSXm9/zYR8nT5fN92t59JqO18zB8n/9U6pR6H/WYJIlAf7ub/6zcd608n0wX8vRNnkO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L0kVLJAAAA3gAAAA8AAAAA&#10;AAAAAAAAAAAAoQIAAGRycy9kb3ducmV2LnhtbFBLBQYAAAAABAAEAPkAAACXAwAAAAA=&#10;" strokeweight=".25pt"/>
                <v:group id="Group 1504" o:spid="_x0000_s64542"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t+Z7TIAAAA&#10;3gAAAA8AAAAAAAAAAAAAAAAAqgIAAGRycy9kb3ducmV2LnhtbFBLBQYAAAAABAAEAPoAAACfAwAA&#10;AAA=&#10;">
                  <v:shapetype id="_x0000_t125" coordsize="21600,21600" o:spt="125" path="m21600,21600l,21600,21600,,,xe">
                    <v:stroke joinstyle="miter"/>
                    <v:path o:extrusionok="f" gradientshapeok="t" o:connecttype="custom" o:connectlocs="10800,0;10800,10800;10800,21600" textboxrect="5400,5400,16200,16200"/>
                  </v:shapetype>
                  <v:shape id="AutoShape 1505" o:spid="_x0000_s64543"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YrcYA&#10;AADeAAAADwAAAGRycy9kb3ducmV2LnhtbERPTWvCQBC9F/wPywi91Y1WbUldRaQtilCordjjkB2T&#10;YHY2zY4a/70rFHqbx/ucyax1lTpRE0rPBvq9BBRx5m3JuYHvr7eHZ1BBkC1WnsnAhQLMpp27CabW&#10;n/mTThvJVQzhkKKBQqROtQ5ZQQ5Dz9fEkdv7xqFE2OTaNniO4a7SgyQZa4clx4YCa1oUlB02R2fg&#10;ff2b755kfvx4bSUbb1fDn9HaG3PfbecvoIRa+Rf/uZc2zh8+jvpweyfeo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YrcYAAADeAAAADwAAAAAAAAAAAAAAAACYAgAAZHJz&#10;L2Rvd25yZXYueG1sUEsFBgAAAAAEAAQA9QAAAIsDAAAAAA==&#10;">
                    <v:textbox inset="5.85pt,.7pt,5.85pt,.7pt"/>
                  </v:shape>
                  <v:shape id="AutoShape 1506" o:spid="_x0000_s64544"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1G2sYA&#10;AADeAAAADwAAAGRycy9kb3ducmV2LnhtbERP22rCQBB9F/oPyxT6pptab6SuIqUtFaHQqNjHITtN&#10;QrOzaXbU+PduodC3OZzrzJedq9WJ2lB5NnA/SEAR595WXBjYbV/6M1BBkC3WnsnAhQIsFze9OabW&#10;n/mDTpkUKoZwSNFAKdKkWoe8JIdh4BviyH351qFE2BbatniO4a7WwySZaIcVx4YSG3oqKf/Ojs7A&#10;6+anOExldXx/7iSf7Nejz/HGG3N3260eQQl18i/+c7/ZOH/0MB7C7zvxBr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1G2sYAAADeAAAADwAAAAAAAAAAAAAAAACYAgAAZHJz&#10;L2Rvd25yZXYueG1sUEsFBgAAAAAEAAQA9QAAAIsDAAAAAA==&#10;">
                    <v:textbox inset="5.85pt,.7pt,5.85pt,.7pt"/>
                  </v:shape>
                  <v:shape id="AutoShape 1507" o:spid="_x0000_s64545"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jQcYA&#10;AADeAAAADwAAAGRycy9kb3ducmV2LnhtbERP22rCQBB9L/Qflin0rW5ar6SuIlKlIhTqBfs4ZKdJ&#10;aHY2ZkeNf+8WCn2bw7nOeNq6Sp2pCaVnA8+dBBRx5m3JuYHddvE0AhUE2WLlmQxcKcB0cn83xtT6&#10;C3/SeSO5iiEcUjRQiNSp1iEryGHo+Jo4ct++cSgRNrm2DV5iuKv0S5IMtMOSY0OBNc0Lyn42J2dg&#10;uT7mh6HMTh9vrWSD/ar31V97Yx4f2tkrKKFW/sV/7ncb5/e6/S78vhNv0J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HjQcYAAADeAAAADwAAAAAAAAAAAAAAAACYAgAAZHJz&#10;L2Rvd25yZXYueG1sUEsFBgAAAAAEAAQA9QAAAIsDAAAAAA==&#10;">
                    <v:textbox inset="5.85pt,.7pt,5.85pt,.7pt"/>
                  </v:shape>
                  <v:shape id="AutoShape 1508" o:spid="_x0000_s64546"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7NcYA&#10;AADeAAAADwAAAGRycy9kb3ducmV2LnhtbERPTWvCQBC9F/wPyxS81U1rtCW6ihRbLEKhtkWPQ3ZM&#10;gtnZmB01/fddodDbPN7nTOedq9WZ2lB5NnA/SEAR595WXBj4+ny5ewIVBNli7ZkM/FCA+ax3M8XM&#10;+gt/0HkjhYohHDI0UIo0mdYhL8lhGPiGOHJ73zqUCNtC2xYvMdzV+iFJxtphxbGhxIaeS8oPm5Mz&#10;8Lo+FttHWZzel53k4++3dDdae2P6t91iAkqok3/xn3tl4/x0OErh+k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h7NcYAAADeAAAADwAAAAAAAAAAAAAAAACYAgAAZHJz&#10;L2Rvd25yZXYueG1sUEsFBgAAAAAEAAQA9QAAAIsDAAAAAA==&#10;">
                    <v:textbox inset="5.85pt,.7pt,5.85pt,.7pt"/>
                  </v:shape>
                  <v:shape id="AutoShape 1509" o:spid="_x0000_s64547"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ersYA&#10;AADeAAAADwAAAGRycy9kb3ducmV2LnhtbERPTWvCQBC9C/6HZQq96aatsSW6ihRbKkKhtkWPQ3ZM&#10;gtnZmB01/vtuodDbPN7nTOedq9WZ2lB5NnA3TEAR595WXBj4+nwZPIEKgmyx9kwGrhRgPuv3pphZ&#10;f+EPOm+kUDGEQ4YGSpEm0zrkJTkMQ98QR27vW4cSYVto2+Ilhrta3yfJWDusODaU2NBzSflhc3IG&#10;XtfHYvsoi9P7spN8/L0a7dK1N+b2pltMQAl18i/+c7/ZOH/0kKb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TersYAAADeAAAADwAAAAAAAAAAAAAAAACYAgAAZHJz&#10;L2Rvd25yZXYueG1sUEsFBgAAAAAEAAQA9QAAAIsDAAAAAA==&#10;">
                    <v:textbox inset="5.85pt,.7pt,5.85pt,.7pt"/>
                  </v:shape>
                  <v:shape id="AutoShape 1510" o:spid="_x0000_s64548"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A2cYA&#10;AADeAAAADwAAAGRycy9kb3ducmV2LnhtbERPTWvCQBC9F/wPyxR6q5u2mpboKlJsUYRCbYseh+yY&#10;BLOzMTtq/PddodDbPN7njKedq9WJ2lB5NvDQT0AR595WXBj4/nq7fwEVBNli7ZkMXCjAdNK7GWNm&#10;/Zk/6bSWQsUQDhkaKEWaTOuQl+Qw9H1DHLmdbx1KhG2hbYvnGO5q/ZgkqXZYcWwosaHXkvL9+ugM&#10;vK8OxeZZZsePeSd5+rMcbIcrb8zdbTcbgRLq5F/8517YOH/wNEzh+k68QU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ZA2cYAAADeAAAADwAAAAAAAAAAAAAAAACYAgAAZHJz&#10;L2Rvd25yZXYueG1sUEsFBgAAAAAEAAQA9QAAAIsDAAAAAA==&#10;">
                    <v:textbox inset="5.85pt,.7pt,5.85pt,.7pt"/>
                  </v:shape>
                  <v:shape id="AutoShape 1511" o:spid="_x0000_s64549"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lQsYA&#10;AADeAAAADwAAAGRycy9kb3ducmV2LnhtbERP20rDQBB9F/yHZQTf7Mbai8RuQikqSkHoRdrHITsm&#10;wexszE7b+PddQejbHM51ZnnvGnWkLtSeDdwPElDEhbc1lwa2m5e7R1BBkC02nsnALwXIs+urGabW&#10;n3hFx7WUKoZwSNFAJdKmWoeiIodh4FviyH35zqFE2JXadniK4a7RwySZaIc1x4YKW1pUVHyvD87A&#10;6/Kn3E1lfvh47qWYfL6P9uOlN+b2pp8/gRLq5SL+d7/ZOH/0MJ7C3zvxBp2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rlQsYAAADeAAAADwAAAAAAAAAAAAAAAACYAgAAZHJz&#10;L2Rvd25yZXYueG1sUEsFBgAAAAAEAAQA9QAAAIsDAAAAAA==&#10;">
                    <v:textbox inset="5.85pt,.7pt,5.85pt,.7pt"/>
                  </v:shape>
                  <v:shape id="AutoShape 1512" o:spid="_x0000_s64550"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xMMkA&#10;AADeAAAADwAAAGRycy9kb3ducmV2LnhtbESPQUsDQQyF74L/YUjBm52ttlXWTksRFaUg2FbaY9iJ&#10;u4s7mXUnbdd/3xwEbwnv5b0vs0UfGnOkLtWRHYyGGRjiIvqaSwfbzfP1PZgkyB6byOTglxIs5pcX&#10;M8x9PPEHHddSGg3hlKODSqTNrU1FRQHTMLbEqn3FLqDo2pXWd3jS8NDYmyyb2oA1a0OFLT1WVHyv&#10;D8HBy+qn3N3J8vD+1Esx/Xwb7yer6NzVoF8+gBHq5d/8d/3qFX98O1FefUdnsPM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0VxMMkAAADeAAAADwAAAAAAAAAAAAAAAACYAgAA&#10;ZHJzL2Rvd25yZXYueG1sUEsFBgAAAAAEAAQA9QAAAI4DAAAAAA==&#10;">
                    <v:textbox inset="5.85pt,.7pt,5.85pt,.7pt"/>
                  </v:shape>
                  <v:shape id="AutoShape 1513" o:spid="_x0000_s64551"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Uq8YA&#10;AADeAAAADwAAAGRycy9kb3ducmV2LnhtbERP30sCQRB+D/oflgl8y71MLU9XkahIBCEr9HG4ne4O&#10;b2fP21HP/94Vgt7m4/s5k1nrKnWkJpSeDTx0E1DEmbcl5wa+v97un0EFQbZYeSYDZwowm97eTDC1&#10;/sSfdFxLrmIIhxQNFCJ1qnXICnIYur4mjtyvbxxKhE2ubYOnGO4q3UuSoXZYcmwosKaXgrLd+uAM&#10;vC/3+eZJ5ofVayvZ8GfR3w6W3pjOXTsfgxJq5V/85/6wcX7/cTCC6zvxBj2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nUq8YAAADeAAAADwAAAAAAAAAAAAAAAACYAgAAZHJz&#10;L2Rvd25yZXYueG1sUEsFBgAAAAAEAAQA9QAAAIsDAAAAAA==&#10;">
                    <v:textbox inset="5.85pt,.7pt,5.85pt,.7pt"/>
                  </v:shape>
                  <v:shape id="AutoShape 1514" o:spid="_x0000_s64552"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3i8gA&#10;AADeAAAADwAAAGRycy9kb3ducmV2LnhtbESPQUvDQBCF70L/wzIFb3ZjrbHEbksRFaUgWCt6HLJj&#10;EpqdjdlpG/+9cxC8zTBv3nvfYjWE1hypT01kB5eTDAxxGX3DlYPd28PFHEwSZI9tZHLwQwlWy9HZ&#10;AgsfT/xKx61URk04FeigFukKa1NZU8A0iR2x3r5iH1B07SvrezypeWjtNMtyG7BhTaixo7uayv32&#10;EBw8br6rjxtZH17uBynz9+fZ5/UmOnc+Hta3YIQG+Rf/fT95rT+7yhVAcXQGu/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X7eLyAAAAN4AAAAPAAAAAAAAAAAAAAAAAJgCAABk&#10;cnMvZG93bnJldi54bWxQSwUGAAAAAAQABAD1AAAAjQMAAAAA&#10;">
                    <v:textbox inset="5.85pt,.7pt,5.85pt,.7pt"/>
                  </v:shape>
                  <v:shape id="AutoShape 1515" o:spid="_x0000_s64553"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SEMYA&#10;AADeAAAADwAAAGRycy9kb3ducmV2LnhtbERP22rCQBB9L/Qflin0rW68pSW6iogtFaFQ26KPQ3ZM&#10;gtnZmB01/ftuodC3OZzrTOedq9WF2lB5NtDvJaCIc28rLgx8fjw/PIEKgmyx9kwGvinAfHZ7M8XM&#10;+iu/02UrhYohHDI0UIo0mdYhL8lh6PmGOHIH3zqUCNtC2xavMdzVepAkqXZYcWwosaFlSflxe3YG&#10;XjanYvcoi/PbqpM8/VqP9uONN+b+rltMQAl18i/+c7/aOH80TPv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MSEMYAAADeAAAADwAAAAAAAAAAAAAAAACYAgAAZHJz&#10;L2Rvd25yZXYueG1sUEsFBgAAAAAEAAQA9QAAAIsDAAAAAA==&#10;">
                    <v:textbox inset="5.85pt,.7pt,5.85pt,.7pt"/>
                  </v:shape>
                  <v:shape id="AutoShape 1516" o:spid="_x0000_s64554"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MZ8YA&#10;AADeAAAADwAAAGRycy9kb3ducmV2LnhtbERPTWvCQBC9F/wPyxS81U3VpiW6ihQtLUKhtkWPQ3ZM&#10;gtnZNDtq/PddodDbPN7nTOedq9WJ2lB5NnA/SEAR595WXBj4+lzdPYEKgmyx9kwGLhRgPuvdTDGz&#10;/swfdNpIoWIIhwwNlCJNpnXIS3IYBr4hjtzetw4lwrbQtsVzDHe1HiZJqh1WHBtKbOi5pPywOToD&#10;L+ufYvsoi+P7spM8/X4b7x7W3pj+bbeYgBLq5F/85361cf54lA7h+k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GMZ8YAAADeAAAADwAAAAAAAAAAAAAAAACYAgAAZHJz&#10;L2Rvd25yZXYueG1sUEsFBgAAAAAEAAQA9QAAAIsDAAAAAA==&#10;">
                    <v:textbox inset="5.85pt,.7pt,5.85pt,.7pt"/>
                  </v:shape>
                  <v:shape id="AutoShape 1517" o:spid="_x0000_s64555"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0p/MYA&#10;AADeAAAADwAAAGRycy9kb3ducmV2LnhtbERPTUvDQBC9C/6HZQq92U1tGyV2E4pYsRQEq9Ieh+yY&#10;BLOzMTtt4793BcHbPN7nLIvBtepEfWg8G5hOElDEpbcNVwbeXtdXt6CCIFtsPZOBbwpQ5JcXS8ys&#10;P/MLnXZSqRjCIUMDtUiXaR3KmhyGie+II/fhe4cSYV9p2+M5hrtWXydJqh02HBtq7Oi+pvJzd3QG&#10;Hrdf1f5GVsfnh0HK9H0zPyy23pjxaFjdgRIa5F/8536ycf58ls7g9514g8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0p/MYAAADeAAAADwAAAAAAAAAAAAAAAACYAgAAZHJz&#10;L2Rvd25yZXYueG1sUEsFBgAAAAAEAAQA9QAAAIsDAAAAAA==&#10;">
                    <v:textbox inset="5.85pt,.7pt,5.85pt,.7pt"/>
                  </v:shape>
                  <v:shape id="AutoShape 1518" o:spid="_x0000_s64556"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SxiMYA&#10;AADeAAAADwAAAGRycy9kb3ducmV2LnhtbERP20rDQBB9F/yHZQTf7EaNaYndllK0VApCL6KPQ3ZM&#10;gtnZNDtt4993BaFvczjXGU9716gjdaH2bOB+kIAiLrytuTSw277ejUAFQbbYeCYDvxRgOrm+GmNu&#10;/YnXdNxIqWIIhxwNVCJtrnUoKnIYBr4ljty37xxKhF2pbYenGO4a/ZAkmXZYc2yosKV5RcXP5uAM&#10;LFb78nMos8P7Sy9F9vGWfj2tvDG3N/3sGZRQLxfxv3tp4/z0MUvh7514g56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SxiMYAAADeAAAADwAAAAAAAAAAAAAAAACYAgAAZHJz&#10;L2Rvd25yZXYueG1sUEsFBgAAAAAEAAQA9QAAAIsDAAAAAA==&#10;">
                    <v:textbox inset="5.85pt,.7pt,5.85pt,.7pt"/>
                  </v:shape>
                  <v:shape id="AutoShape 1519" o:spid="_x0000_s64557"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gUE8YA&#10;AADeAAAADwAAAGRycy9kb3ducmV2LnhtbERPTWvCQBC9F/wPyxR6q5u2mpboKlJsUYRCbYseh+yY&#10;BLOzMTtq/PddodDbPN7njKedq9WJ2lB5NvDQT0AR595WXBj4/nq7fwEVBNli7ZkMXCjAdNK7GWNm&#10;/Zk/6bSWQsUQDhkaKEWaTOuQl+Qw9H1DHLmdbx1KhG2hbYvnGO5q/ZgkqXZYcWwosaHXkvL9+ugM&#10;vK8OxeZZZsePeSd5+rMcbIcrb8zdbTcbgRLq5F/8517YOH/wlA7h+k68QU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gUE8YAAADeAAAADwAAAAAAAAAAAAAAAACYAgAAZHJz&#10;L2Rvd25yZXYueG1sUEsFBgAAAAAEAAQA9QAAAIsDAAAAAA==&#10;">
                    <v:textbox inset="5.85pt,.7pt,5.85pt,.7pt"/>
                  </v:shape>
                  <v:shape id="AutoShape 1520" o:spid="_x0000_s64558"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ZMYA&#10;AADeAAAADwAAAGRycy9kb3ducmV2LnhtbERP22rCQBB9L/gPywi+1Y2XpiV1FSlaWoRCbcU+Dtkx&#10;CWZn0+yo6d+7hULf5nCuM1t0rlZnakPl2cBomIAizr2tuDDw+bG+fQAVBNli7ZkM/FCAxbx3M8PM&#10;+gu/03krhYohHDI0UIo0mdYhL8lhGPqGOHIH3zqUCNtC2xYvMdzVepwkqXZYcWwosaGnkvLj9uQM&#10;PG++i/29LE9vq07ydPc6/brbeGMG/W75CEqok3/xn/vFxvnTSZrC7zvxBj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KZMYAAADeAAAADwAAAAAAAAAAAAAAAACYAgAAZHJz&#10;L2Rvd25yZXYueG1sUEsFBgAAAAAEAAQA9QAAAIsDAAAAAA==&#10;">
                    <v:textbox inset="5.85pt,.7pt,5.85pt,.7pt"/>
                  </v:shape>
                  <v:shape id="AutoShape 1521" o:spid="_x0000_s64559"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v/8YA&#10;AADeAAAADwAAAGRycy9kb3ducmV2LnhtbERPTWvCQBC9F/wPywi91Y1VY0ldRcSWilCordjjkB2T&#10;0OxszI6a/vtuodDbPN7nzBadq9WF2lB5NjAcJKCIc28rLgx8vD/dPYAKgmyx9kwGvinAYt67mWFm&#10;/ZXf6LKTQsUQDhkaKEWaTOuQl+QwDHxDHLmjbx1KhG2hbYvXGO5qfZ8kqXZYcWwosaFVSfnX7uwM&#10;PG9PxWEqy/PrupM83W/Gn5OtN+a23y0fQQl18i/+c7/YOH88Sqf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Yv/8YAAADeAAAADwAAAAAAAAAAAAAAAACYAgAAZHJz&#10;L2Rvd25yZXYueG1sUEsFBgAAAAAEAAQA9QAAAIsDAAAAAA==&#10;">
                    <v:textbox inset="5.85pt,.7pt,5.85pt,.7pt"/>
                  </v:shape>
                  <v:shape id="AutoShape 1522" o:spid="_x0000_s64560"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0ry8YA&#10;AADbAAAADwAAAGRycy9kb3ducmV2LnhtbESPX2vCQBDE3wW/w7FC3/SibVVST5FSpUUo1D/YxyW3&#10;JqG5vTS3avrtvUKhj8PM/IaZLVpXqQs1ofRsYDhIQBFn3pacG9jvVv0pqCDIFivPZOCHAizm3c4M&#10;U+uv/EGXreQqQjikaKAQqVOtQ1aQwzDwNXH0Tr5xKFE2ubYNXiPcVXqUJGPtsOS4UGBNzwVlX9uz&#10;M7DefOfHiSzP7y+tZOPD28Pn48Ybc9drl0+ghFr5D/+1X62B+xH8fok/QM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0ry8YAAADbAAAADwAAAAAAAAAAAAAAAACYAgAAZHJz&#10;L2Rvd25yZXYueG1sUEsFBgAAAAAEAAQA9QAAAIsDAAAAAA==&#10;">
                    <v:textbox inset="5.85pt,.7pt,5.85pt,.7pt"/>
                  </v:shape>
                </v:group>
              </v:group>
            </v:group>
            <v:group id="Group 1523" o:spid="_x0000_s64561" style="position:absolute;left:3304;top:9480;width:448;height:3829"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rect id="Rectangle 1524" o:spid="_x0000_s64562"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JlmMIA&#10;AADbAAAADwAAAGRycy9kb3ducmV2LnhtbESP0WoCMRRE3wv+Q7hC32rWWkRWo6ggCH3R1Q+4bq6b&#10;1c3Nsknd+PemUOjjMDNnmMUq2kY8qPO1YwXjUQaCuHS65krB+bT7mIHwAVlj45gUPMnDajl4W2Cu&#10;Xc9HehShEgnCPkcFJoQ2l9KXhiz6kWuJk3d1ncWQZFdJ3WGf4LaRn1k2lRZrTgsGW9oaKu/Fj1Xg&#10;zXRcHNfPzeV7E32/j/Xt0BZKvQ/jeg4iUAz/4b/2XiuYfMHvl/Q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mWYwgAAANsAAAAPAAAAAAAAAAAAAAAAAJgCAABkcnMvZG93&#10;bnJldi54bWxQSwUGAAAAAAQABAD1AAAAhwMAAAAA&#10;" fillcolor="#d8d8d8 [2732]" strokecolor="#d8d8d8 [2732]">
                <v:textbox inset="5.85pt,.7pt,5.85pt,.7pt"/>
              </v:rect>
              <v:group id="Group 1525" o:spid="_x0000_s64563"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AutoShape 1526" o:spid="_x0000_s64564"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B3Q8IAAADbAAAADwAAAGRycy9kb3ducmV2LnhtbESPQWvCQBSE70L/w/KE3swmFqTErCKC&#10;RYqXWqE9PnafSTD7NuyuSfrv3UKhx2FmvmGq7WQ7MZAPrWMFRZaDINbOtFwruHweFq8gQkQ22Dkm&#10;BT8UYLt5mlVYGjfyBw3nWIsE4VCigibGvpQy6IYshsz1xMm7Om8xJulraTyOCW47uczzlbTYclpo&#10;sKd9Q/p2vlsFmJspFu9f356OvT4Ub8VJXzqlnufTbg0i0hT/w3/to1HwsoLfL+kH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B3Q8IAAADbAAAADwAAAAAAAAAAAAAA&#10;AAChAgAAZHJzL2Rvd25yZXYueG1sUEsFBgAAAAAEAAQA+QAAAJADAAAAAA==&#10;" strokeweight=".25pt">
                  <v:stroke startarrowwidth="narrow" startarrowlength="short"/>
                </v:shape>
                <v:shape id="AutoShape 1527" o:spid="_x0000_s64565"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poScMAAADbAAAADwAAAGRycy9kb3ducmV2LnhtbESPzWoCMRSF90LfIdyCG9GMClZGoxRB&#10;cKNY20WX18l1ZurkZkiiM/r0piC4PJyfjzNftqYSV3K+tKxgOEhAEGdWl5wr+Ple96cgfEDWWFkm&#10;BTfysFy8deaYatvwF10PIRdxhH2KCooQ6lRKnxVk0A9sTRy9k3UGQ5Qul9phE8dNJUdJMpEGS46E&#10;AmtaFZSdDxcTIb2//XbV3O7jcLbTIe+O/rd2SnXf288ZiEBteIWf7Y1WMP6A/y/xB8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aEnDAAAA2wAAAA8AAAAAAAAAAAAA&#10;AAAAoQIAAGRycy9kb3ducmV2LnhtbFBLBQYAAAAABAAEAPkAAACRAwAAAAA=&#10;" strokeweight=".25pt"/>
                <v:shape id="AutoShape 1528" o:spid="_x0000_s64566"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EgL4AAADbAAAADwAAAGRycy9kb3ducmV2LnhtbERPz2vCMBS+C/sfwhvspqlSVDpjKYOB&#10;13bF86N5tmXNS21SG//75TDw+PH9PuXBDOJBk+stK9huEhDEjdU9twrqn+/1EYTzyBoHy6TgSQ7y&#10;89vqhJm2C5f0qHwrYgi7DBV03o+ZlK7pyKDb2JE4cjc7GfQRTq3UEy4x3AxylyR7abDn2NDhSF8d&#10;Nb/VbBSU5b29zi4sxfEWDmmtU5PMF6U+3kPxCcJT8C/xv/uiFaRxffwSf4A8/w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kgYSAvgAAANsAAAAPAAAAAAAAAAAAAAAAAKEC&#10;AABkcnMvZG93bnJldi54bWxQSwUGAAAAAAQABAD5AAAAjAMAAAAA&#10;" strokeweight="1.25pt"/>
                <v:shape id="AutoShape 1529" o:spid="_x0000_s64567"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cSsEAAADbAAAADwAAAGRycy9kb3ducmV2LnhtbESPQWsCMRSE74L/ITzBm2ZTRMpqFBEs&#10;UrxoBT0+kufu4uZlSVLd/vtGKPQ4zMw3zHLdu1Y8KMTGswY1LUAQG28brjScv3aTdxAxIVtsPZOG&#10;H4qwXg0HSyytf/KRHqdUiQzhWKKGOqWulDKamhzGqe+Is3fzwWHKMlTSBnxmuGvlW1HMpcOG80KN&#10;HW1rMvfTt9OAhe2T+rxcA+07s1Mf6mDOrdbjUb9ZgEjUp//wX3tvNcwUvL7kHy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L5xKwQAAANsAAAAPAAAAAAAAAAAAAAAA&#10;AKECAABkcnMvZG93bnJldi54bWxQSwUGAAAAAAQABAD5AAAAjwMAAAAA&#10;" strokeweight=".25pt">
                  <v:stroke startarrowwidth="narrow" startarrowlength="short"/>
                </v:shape>
                <v:shape id="AutoShape 1530" o:spid="_x0000_s64568"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4rMUAAADbAAAADwAAAGRycy9kb3ducmV2LnhtbESPzWrCQBSF94W+w3ALbopO1FJCdCJF&#10;KLhRWuvC5TVzTdJk7oSZqYk+fadQcHk4Px9nuRpMKy7kfG1ZwXSSgCAurK65VHD4eh+nIHxA1tha&#10;JgVX8rDKHx+WmGnb8ydd9qEUcYR9hgqqELpMSl9UZNBPbEccvbN1BkOUrpTaYR/HTStnSfIqDdYc&#10;CRV2tK6oaPY/JkKevz+26/56m4fGplPenfyxc0qNnoa3BYhAQ7iH/9sbreBlBn9f4g+Q+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4rMUAAADbAAAADwAAAAAAAAAA&#10;AAAAAAChAgAAZHJzL2Rvd25yZXYueG1sUEsFBgAAAAAEAAQA+QAAAJMDAAAAAA==&#10;" strokeweight=".25pt"/>
                <v:shape id="AutoShape 1531" o:spid="_x0000_s64569"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GnpsMAAADbAAAADwAAAGRycy9kb3ducmV2LnhtbESPwWrDMBBE74X8g9hAb7XsNpTiRgml&#10;kGBKLnENyXGRtraptTKSkrh/HwUCPQ4z84ZZric7iDP50DtWUGQ5CGLtTM+tguZ78/QGIkRkg4Nj&#10;UvBHAdar2cMSS+MuvKdzHVuRIBxKVNDFOJZSBt2RxZC5kTh5P85bjEn6VhqPlwS3g3zO81dpsee0&#10;0OFInx3p3/pkFWBuplh8HY6eqlFvim2x082g1ON8+ngHEWmK/+F7uzIKFi9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xp6bDAAAA2wAAAA8AAAAAAAAAAAAA&#10;AAAAoQIAAGRycy9kb3ducmV2LnhtbFBLBQYAAAAABAAEAPkAAACRAwAAAAA=&#10;" strokeweight=".25pt">
                  <v:stroke startarrowwidth="narrow" startarrowlength="short"/>
                </v:shape>
                <v:shape id="AutoShape 1532" o:spid="_x0000_s64570"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6FQ8QAAADbAAAADwAAAGRycy9kb3ducmV2LnhtbESPS2sCMRSF90L/Q7gFN6IZHxQZjVKE&#10;ghtFbRddXifXmamTmyFJndFfbwTB5eE8Ps582ZpKXMj50rKC4SABQZxZXXKu4Of7qz8F4QOyxsoy&#10;KbiSh+XirTPHVNuG93Q5hFzEEfYpKihCqFMpfVaQQT+wNXH0TtYZDFG6XGqHTRw3lRwlyYc0WHIk&#10;FFjTqqDsfPg3EdL7221WzfU2Dmc7HfL26H9rp1T3vf2cgQjUhlf42V5rBZMJPL7EH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XoVDxAAAANsAAAAPAAAAAAAAAAAA&#10;AAAAAKECAABkcnMvZG93bnJldi54bWxQSwUGAAAAAAQABAD5AAAAkgMAAAAA&#10;" strokeweight=".25pt"/>
                <v:shape id="AutoShape 1533" o:spid="_x0000_s64571"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aScMAAADbAAAADwAAAGRycy9kb3ducmV2LnhtbESPwWrDMBBE74X8g9hAb7Xs0pTiRgml&#10;kGBKLnENyXGRtraptTKSkrh/HwUCPQ4z84ZZric7iDP50DtWUGQ5CGLtTM+tguZ78/QGIkRkg4Nj&#10;UvBHAdar2cMSS+MuvKdzHVuRIBxKVNDFOJZSBt2RxZC5kTh5P85bjEn6VhqPlwS3g3zO81dpsee0&#10;0OFInx3p3/pkFWBuplh8HY6eqlFvim2x082g1ON8+ngHEWmK/+F7uzIKXhZ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UmknDAAAA2wAAAA8AAAAAAAAAAAAA&#10;AAAAoQIAAGRycy9kb3ducmV2LnhtbFBLBQYAAAAABAAEAPkAAACRAwAAAAA=&#10;" strokeweight=".25pt">
                  <v:stroke startarrowwidth="narrow" startarrowlength="short"/>
                </v:shape>
                <v:shape id="AutoShape 1534" o:spid="_x0000_s64572"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C+r8UAAADbAAAADwAAAGRycy9kb3ducmV2LnhtbESPzWrCQBSF94W+w3ALbopO1BIkOoYi&#10;FLppsbYLl9fMNYnJ3AkzUxN9eqdQcHk4Px9nlQ+mFWdyvrasYDpJQBAXVtdcKvj5fhsvQPiArLG1&#10;TAou5CFfPz6sMNO25y8670Ip4gj7DBVUIXSZlL6oyKCf2I44ekfrDIYoXSm1wz6Om1bOkiSVBmuO&#10;hAo72lRUNLtfEyHPp+3Hpr9c56Gxiyl/Hvy+c0qNnobXJYhAQ7iH/9vvWsFLCn9f4g+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MC+r8UAAADbAAAADwAAAAAAAAAA&#10;AAAAAAChAgAAZHJzL2Rvd25yZXYueG1sUEsFBgAAAAAEAAQA+QAAAJMDAAAAAA==&#10;" strokeweight=".25pt"/>
                <v:shape id="AutoShape 1535" o:spid="_x0000_s64573"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qhpcMAAADbAAAADwAAAGRycy9kb3ducmV2LnhtbESPwWrDMBBE74X8g9hAb7XsUtLiRgml&#10;kGBKLnENyXGRtraptTKSkrh/HwUCPQ4z84ZZric7iDP50DtWUGQ5CGLtTM+tguZ78/QGIkRkg4Nj&#10;UvBHAdar2cMSS+MuvKdzHVuRIBxKVNDFOJZSBt2RxZC5kTh5P85bjEn6VhqPlwS3g3zO84W02HNa&#10;6HCkz470b32yCjA3Uyy+DkdP1ag3xbbY6WZQ6nE+fbyDiDTF//C9XRkFL69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KoaXDAAAA2wAAAA8AAAAAAAAAAAAA&#10;AAAAoQIAAGRycy9kb3ducmV2LnhtbFBLBQYAAAAABAAEAPkAAACRAwAAAAA=&#10;" strokeweight=".25pt">
                  <v:stroke startarrowwidth="narrow" startarrowlength="short"/>
                </v:shape>
                <v:shape id="AutoShape 1536" o:spid="_x0000_s64574"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OPRsIAAADbAAAADwAAAGRycy9kb3ducmV2LnhtbERPTWvCQBC9F/wPyxS8FN1Yi0h0FREK&#10;vSit9tDjmB2T1Oxs2N2a2F/fORQ8Pt73ct27Rl0pxNqzgck4A0VceFtzaeDz+Dqag4oJ2WLjmQzc&#10;KMJ6NXhYYm59xx90PaRSSQjHHA1UKbW51rGoyGEc+5ZYuLMPDpPAUGobsJNw1+jnLJtphzVLQ4Ut&#10;bSsqLocfJyVP3++7bXf7naaLn094f4pfbTBm+NhvFqAS9eku/ne/WQMvMla+yA/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OPRsIAAADbAAAADwAAAAAAAAAAAAAA&#10;AAChAgAAZHJzL2Rvd25yZXYueG1sUEsFBgAAAAAEAAQA+QAAAJADAAAAAA==&#10;" strokeweight=".25pt"/>
                <v:shape id="AutoShape 1537" o:spid="_x0000_s64575"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QTMMAAADbAAAADwAAAGRycy9kb3ducmV2LnhtbESPwWrDMBBE74X8g9hAb7XsUkLrRgml&#10;kGBKLnENyXGRtraptTKSkrh/HwUCPQ4z84ZZric7iDP50DtWUGQ5CGLtTM+tguZ78/QKIkRkg4Nj&#10;UvBHAdar2cMSS+MuvKdzHVuRIBxKVNDFOJZSBt2RxZC5kTh5P85bjEn6VhqPlwS3g3zO84W02HNa&#10;6HCkz470b32yCjA3Uyy+DkdP1ag3xbbY6WZQ6nE+fbyDiDTF//C9XRkFL29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ZkEzDAAAA2wAAAA8AAAAAAAAAAAAA&#10;AAAAoQIAAGRycy9kb3ducmV2LnhtbFBLBQYAAAAABAAEAPkAAACRAwAAAAA=&#10;" strokeweight=".25pt">
                  <v:stroke startarrowwidth="narrow" startarrowlength="short"/>
                </v:shape>
                <v:shape id="AutoShape 1538" o:spid="_x0000_s64576"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wVncIAAADbAAAADwAAAGRycy9kb3ducmV2LnhtbERPTWvCQBC9F/wPyxS8FN1YqUh0FREK&#10;vSit9tDjmB2T1Oxs2N2a2F/fORQ8Pt73ct27Rl0pxNqzgck4A0VceFtzaeDz+Dqag4oJ2WLjmQzc&#10;KMJ6NXhYYm59xx90PaRSSQjHHA1UKbW51rGoyGEc+5ZYuLMPDpPAUGobsJNw1+jnLJtphzVLQ4Ut&#10;bSsqLocfJyVP3++7bXf7naaLn094f4pfbTBm+NhvFqAS9eku/ne/WQMvsl6+yA/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bwVncIAAADbAAAADwAAAAAAAAAAAAAA&#10;AAChAgAAZHJzL2Rvd25yZXYueG1sUEsFBgAAAAAEAAQA+QAAAJADAAAAAA==&#10;" strokeweight=".25pt"/>
                <v:shape id="AutoShape 1539" o:spid="_x0000_s64577"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Kl8EAAADbAAAADwAAAGRycy9kb3ducmV2LnhtbESPQWsCMRSE74L/ITzBm2ZTUMpqFBEs&#10;UrxoBT0+kufu4uZlSVLd/vtGKPQ4zMw3zHLdu1Y8KMTGswY1LUAQG28brjScv3aTdxAxIVtsPZOG&#10;H4qwXg0HSyytf/KRHqdUiQzhWKKGOqWulDKamhzGqe+Is3fzwWHKMlTSBnxmuGvlW1HMpcOG80KN&#10;HW1rMvfTt9OAhe2T+rxcA+07s1Mf6mDOrdbjUb9ZgEjUp//wX3tvNcwUvL7kHy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9gqXwQAAANsAAAAPAAAAAAAAAAAAAAAA&#10;AKECAABkcnMvZG93bnJldi54bWxQSwUGAAAAAAQABAD5AAAAjwMAAAAA&#10;" strokeweight=".25pt">
                  <v:stroke startarrowwidth="narrow" startarrowlength="short"/>
                </v:shape>
                <v:shape id="AutoShape 1540" o:spid="_x0000_s64578"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IuccUAAADbAAAADwAAAGRycy9kb3ducmV2LnhtbESPzWrCQBSF94W+w3ALbopOVFpCdCJF&#10;KLhRWuvC5TVzTdJk7oSZqYk+fadQcHk4Px9nuRpMKy7kfG1ZwXSSgCAurK65VHD4eh+nIHxA1tha&#10;JgVX8rDKHx+WmGnb8ydd9qEUcYR9hgqqELpMSl9UZNBPbEccvbN1BkOUrpTaYR/HTStnSfIqDdYc&#10;CRV2tK6oaPY/JkKevz+26/56m4fGplPenfyxc0qNnoa3BYhAQ7iH/9sbreBlBn9f4g+Q+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IuccUAAADbAAAADwAAAAAAAAAA&#10;AAAAAAChAgAAZHJzL2Rvd25yZXYueG1sUEsFBgAAAAAEAAQA+QAAAJMDAAAAAA==&#10;" strokeweight=".25pt"/>
                <v:shape id="AutoShape 1541" o:spid="_x0000_s64579"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gxe8MAAADbAAAADwAAAGRycy9kb3ducmV2LnhtbESPwWrDMBBE74X8g9hAb7XslpTiRgml&#10;kGBKLnENyXGRtraptTKSkrh/HwUCPQ4z84ZZric7iDP50DtWUGQ5CGLtTM+tguZ78/QGIkRkg4Nj&#10;UvBHAdar2cMSS+MuvKdzHVuRIBxKVNDFOJZSBt2RxZC5kTh5P85bjEn6VhqPlwS3g3zO81dpsee0&#10;0OFInx3p3/pkFWBuplh8HY6eqlFvim2x082g1ON8+ngHEWmK/+F7uzIKFi9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oMXvDAAAA2wAAAA8AAAAAAAAAAAAA&#10;AAAAoQIAAGRycy9kb3ducmV2LnhtbFBLBQYAAAAABAAEAPkAAACRAwAAAAA=&#10;" strokeweight=".25pt">
                  <v:stroke startarrowwidth="narrow" startarrowlength="short"/>
                </v:shape>
                <v:shape id="AutoShape 1542" o:spid="_x0000_s64580"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cTnsQAAADbAAAADwAAAGRycy9kb3ducmV2LnhtbESPzWoCMRSF90LfIdyCG9GMWkVGoxRB&#10;6KZFbRcur5PrzNTJzZBEZ/TpG6Hg8nB+Ps5i1ZpKXMn50rKC4SABQZxZXXKu4Od705+B8AFZY2WZ&#10;FNzIw2r50llgqm3DO7ruQy7iCPsUFRQh1KmUPivIoB/Ymjh6J+sMhihdLrXDJo6bSo6SZCoNlhwJ&#10;Bda0Lig77y8mQnq/2891c7uPw9nOhvx19IfaKdV9bd/nIAK14Rn+b39oBZM3eHyJP0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xOexAAAANsAAAAPAAAAAAAAAAAA&#10;AAAAAKECAABkcnMvZG93bnJldi54bWxQSwUGAAAAAAQABAD5AAAAkgMAAAAA&#10;" strokeweight=".25pt"/>
                <v:shape id="AutoShape 1543" o:spid="_x0000_s64581"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0MlMIAAADbAAAADwAAAGRycy9kb3ducmV2LnhtbESPQWvCQBSE7wX/w/KE3uomhYikrlIE&#10;RUovRqE9PnZfk9Ds27C7TeK/dwuCx2FmvmHW28l2YiAfWscK8kUGglg703Kt4HLev6xAhIhssHNM&#10;Cq4UYLuZPa2xNG7kEw1VrEWCcChRQRNjX0oZdEMWw8L1xMn7cd5iTNLX0ngcE9x28jXLltJiy2mh&#10;wZ52Denf6s8qwMxMMf/4+vZ07PU+P+Sf+tIp9Tyf3t9ARJriI3xvH42CooD/L+kHyM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M0MlMIAAADbAAAADwAAAAAAAAAAAAAA&#10;AAChAgAAZHJzL2Rvd25yZXYueG1sUEsFBgAAAAAEAAQA+QAAAJADAAAAAA==&#10;" strokeweight=".25pt">
                  <v:stroke startarrowwidth="narrow" startarrowlength="short"/>
                </v:shape>
                <v:shape id="AutoShape 1544" o:spid="_x0000_s64582"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kocsUAAADbAAAADwAAAGRycy9kb3ducmV2LnhtbESPzWrCQBSF94W+w3ALbopOVBokOoYi&#10;FLppsbYLl9fMNYnJ3AkzUxN9eqdQcHk4Px9nlQ+mFWdyvrasYDpJQBAXVtdcKvj5fhsvQPiArLG1&#10;TAou5CFfPz6sMNO25y8670Ip4gj7DBVUIXSZlL6oyKCf2I44ekfrDIYoXSm1wz6Om1bOkiSVBmuO&#10;hAo72lRUNLtfEyHPp+3Hpr9c56Gxiyl/Hvy+c0qNnobXJYhAQ7iH/9vvWsFLCn9f4g+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kocsUAAADbAAAADwAAAAAAAAAA&#10;AAAAAAChAgAAZHJzL2Rvd25yZXYueG1sUEsFBgAAAAAEAAQA+QAAAJMDAAAAAA==&#10;" strokeweight=".25pt"/>
                <v:shape id="AutoShape 1545" o:spid="_x0000_s64583"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M3eMMAAADbAAAADwAAAGRycy9kb3ducmV2LnhtbESPwWrDMBBE74X8g9hAb7XsQtPiRgml&#10;kGBKLnENyXGRtraptTKSkrh/HwUCPQ4z84ZZric7iDP50DtWUGQ5CGLtTM+tguZ78/QGIkRkg4Nj&#10;UvBHAdar2cMSS+MuvKdzHVuRIBxKVNDFOJZSBt2RxZC5kTh5P85bjEn6VhqPlwS3g3zO84W02HNa&#10;6HCkz470b32yCjA3Uyy+DkdP1ag3xbbY6WZQ6nE+fbyDiDTF//C9XRkFL69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TN3jDAAAA2wAAAA8AAAAAAAAAAAAA&#10;AAAAoQIAAGRycy9kb3ducmV2LnhtbFBLBQYAAAAABAAEAPkAAACRAwAAAAA=&#10;" strokeweight=".25pt">
                  <v:stroke startarrowwidth="narrow" startarrowlength="short"/>
                </v:shape>
                <v:shape id="AutoShape 1546" o:spid="_x0000_s64584"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oZm8IAAADbAAAADwAAAGRycy9kb3ducmV2LnhtbERPTWvCQBC9F/wPyxS8FN1YqUh0FREK&#10;vSit9tDjmB2T1Oxs2N2a2F/fORQ8Pt73ct27Rl0pxNqzgck4A0VceFtzaeDz+Dqag4oJ2WLjmQzc&#10;KMJ6NXhYYm59xx90PaRSSQjHHA1UKbW51rGoyGEc+5ZYuLMPDpPAUGobsJNw1+jnLJtphzVLQ4Ut&#10;bSsqLocfJyVP3++7bXf7naaLn094f4pfbTBm+NhvFqAS9eku/ne/WQMvMla+yA/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oZm8IAAADbAAAADwAAAAAAAAAAAAAA&#10;AAChAgAAZHJzL2Rvd25yZXYueG1sUEsFBgAAAAAEAAQA+QAAAJADAAAAAA==&#10;" strokeweight=".25pt"/>
                <v:shape id="AutoShape 1547" o:spid="_x0000_s64585"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kcMAAADbAAAADwAAAGRycy9kb3ducmV2LnhtbESPwWrDMBBE74X8g9hAb7XsQkPrRgml&#10;kGBKLnENyXGRtraptTKSkrh/HwUCPQ4z84ZZric7iDP50DtWUGQ5CGLtTM+tguZ78/QKIkRkg4Nj&#10;UvBHAdar2cMSS+MuvKdzHVuRIBxKVNDFOJZSBt2RxZC5kTh5P85bjEn6VhqPlwS3g3zO84W02HNa&#10;6HCkz470b32yCjA3Uyy+DkdP1ag3xbbY6WZQ6nE+fbyDiDTF//C9XRkFL29w+5J+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ABpHDAAAA2wAAAA8AAAAAAAAAAAAA&#10;AAAAoQIAAGRycy9kb3ducmV2LnhtbFBLBQYAAAAABAAEAPkAAACRAwAAAAA=&#10;" strokeweight=".25pt">
                  <v:stroke startarrowwidth="narrow" startarrowlength="short"/>
                </v:shape>
                <v:shape id="AutoShape 1548" o:spid="_x0000_s64586"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DfIMEAAADbAAAADwAAAGRycy9kb3ducmV2LnhtbERPTWvCQBC9C/0PyxR6Ed3Ygkh0lSII&#10;Xiqt9tDjmB2T1Oxs2N2a6K/vHASPj/e9WPWuURcKsfZsYDLOQBEX3tZcGvg+bEYzUDEhW2w8k4Er&#10;RVgtnwYLzK3v+Isu+1QqCeGYo4EqpTbXOhYVOYxj3xILd/LBYRIYSm0DdhLuGv2aZVPtsGZpqLCl&#10;dUXFef/npGT4+/mx7q63t3T2swnvjvGnDca8PPfvc1CJ+vQQ391ba2Aq6+WL/AC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0N8gwQAAANsAAAAPAAAAAAAAAAAAAAAA&#10;AKECAABkcnMvZG93bnJldi54bWxQSwUGAAAAAAQABAD5AAAAjwMAAAAA&#10;" strokeweight=".25pt"/>
                <v:shape id="AutoShape 1549" o:spid="_x0000_s64587"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rAKsIAAADbAAAADwAAAGRycy9kb3ducmV2LnhtbESPwWrDMBBE74X8g9hAb42sHExxo4RS&#10;SAkhl7iB9LhIW9vUWhlJtZ2/rwKFHoeZecNsdrPrxUghdp41qFUBgth423Gj4fKxf3oGEROyxd4z&#10;abhRhN128bDByvqJzzTWqREZwrFCDW1KQyVlNC05jCs/EGfvyweHKcvQSBtwynDXy3VRlNJhx3mh&#10;xYHeWjLf9Y/TgIWdkzpePwMdBrNX7+pkLr3Wj8v59QVEojn9h//aB6uhVHD/kn+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rAKsIAAADbAAAADwAAAAAAAAAAAAAA&#10;AAChAgAAZHJzL2Rvd25yZXYueG1sUEsFBgAAAAAEAAQA+QAAAJADAAAAAA==&#10;" strokeweight=".25pt">
                  <v:stroke startarrowwidth="narrow" startarrowlength="short"/>
                </v:shape>
                <v:shape id="AutoShape 1550" o:spid="_x0000_s64588"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7kzMMAAADbAAAADwAAAGRycy9kb3ducmV2LnhtbESPS4vCMBSF98L8h3AH3IimKohUowzC&#10;wGyU8bFweW2ubcfmpiTR1vn1RhBcHs7j48yXranEjZwvLSsYDhIQxJnVJecKDvvv/hSED8gaK8uk&#10;4E4elouPzhxTbRve0m0XchFH2KeooAihTqX0WUEG/cDWxNE7W2cwROlyqR02cdxUcpQkE2mw5Ego&#10;sKZVQdlldzUR0vv7Xa+a+/84XOx0yJuTP9ZOqe5n+zUDEagN7/Cr/aMVTEbw/BJ/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O5MzDAAAA2wAAAA8AAAAAAAAAAAAA&#10;AAAAoQIAAGRycy9kb3ducmV2LnhtbFBLBQYAAAAABAAEAPkAAACRAwAAAAA=&#10;" strokeweight=".25pt"/>
                <v:shape id="AutoShape 1551" o:spid="_x0000_s64589"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T7xsIAAADbAAAADwAAAGRycy9kb3ducmV2LnhtbESPQWvCQBSE70L/w/KE3swmFqTErCKC&#10;RYqXWqE9PnafSTD7NuyuSfrv3UKhx2FmvmGq7WQ7MZAPrWMFRZaDINbOtFwruHweFq8gQkQ22Dkm&#10;BT8UYLt5mlVYGjfyBw3nWIsE4VCigibGvpQy6IYshsz1xMm7Om8xJulraTyOCW47uczzlbTYclpo&#10;sKd9Q/p2vlsFmJspFu9f356OvT4Ub8VJXzqlnufTbg0i0hT/w3/to1GweoHfL+kH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T7xsIAAADbAAAADwAAAAAAAAAAAAAA&#10;AAChAgAAZHJzL2Rvd25yZXYueG1sUEsFBgAAAAAEAAQA+QAAAJADAAAAAA==&#10;" strokeweight=".25pt">
                  <v:stroke startarrowwidth="narrow" startarrowlength="short"/>
                </v:shape>
                <v:shape id="AutoShape 1552" o:spid="_x0000_s64590"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1oqccAAADeAAAADwAAAGRycy9kb3ducmV2LnhtbESPTWvCQBCG70L/wzKFXkQ31iISXaUI&#10;BS8tre3B45gdk2h2NuyuJvbXdw4FbzPM+/HMct27Rl0pxNqzgck4A0VceFtzaeDn+200BxUTssXG&#10;Mxm4UYT16mGwxNz6jr/oukulkhCOORqoUmpzrWNRkcM49i2x3I4+OEyyhlLbgJ2Eu0Y/Z9lMO6xZ&#10;GipsaVNRcd5dnJQMT5/vm+72O01nP5/wxyHu22DM02P/ugCVqE938b97awX/ZToTXnlHZt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DWipxwAAAN4AAAAPAAAAAAAA&#10;AAAAAAAAAKECAABkcnMvZG93bnJldi54bWxQSwUGAAAAAAQABAD5AAAAlQMAAAAA&#10;" strokeweight=".25pt"/>
                <v:shape id="AutoShape 1553" o:spid="_x0000_s64591"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4K4MMAAADeAAAADwAAAGRycy9kb3ducmV2LnhtbERPTWsCMRC9C/6HMII3zW5bxK5GKQWL&#10;iBdXoR6HZLq7dDNZklTXf28Kgrd5vM9Zrnvbigv50DhWkE8zEMTamYYrBafjZjIHESKywdYxKbhR&#10;gPVqOFhiYdyVD3QpYyVSCIcCFdQxdoWUQddkMUxdR5y4H+ctxgR9JY3Hawq3rXzJspm02HBqqLGj&#10;z5r0b/lnFWBm+pjvvs+etp3e5F/5Xp9apcaj/mMBIlIfn+KHe2vS/LfX2Tv8v5Nu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uCuDDAAAA3gAAAA8AAAAAAAAAAAAA&#10;AAAAoQIAAGRycy9kb3ducmV2LnhtbFBLBQYAAAAABAAEAPkAAACRAwAAAAA=&#10;" strokeweight=".25pt">
                  <v:stroke startarrowwidth="narrow" startarrowlength="short"/>
                </v:shape>
                <v:shape id="AutoShape 1554" o:spid="_x0000_s64592"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LycsgAAADeAAAADwAAAGRycy9kb3ducmV2LnhtbESPQWvCQBCF74X+h2UKXopu1FIlukoR&#10;Cl5aqvXgccxOk9TsbNhdTeyv7xwKvc0w771v3nLdu0ZdKcTas4HxKANFXHhbc2ng8Pk6nIOKCdli&#10;45kM3CjCenV/t8Tc+o53dN2nUkkIxxwNVCm1udaxqMhhHPmWWG5fPjhMsoZS24CdhLtGT7LsWTus&#10;WQgVtrSpqDjvL04gj98fb5vu9jNNZz8f8/spHttgzOChf1mAStSnf/Gfe2vl/afpTApIHZlBr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aLycsgAAADeAAAADwAAAAAA&#10;AAAAAAAAAAChAgAAZHJzL2Rvd25yZXYueG1sUEsFBgAAAAAEAAQA+QAAAJYDAAAAAA==&#10;" strokeweight=".25pt"/>
                <v:shape id="AutoShape 1555" o:spid="_x0000_s64593"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QO8MAAADeAAAADwAAAGRycy9kb3ducmV2LnhtbERPTWsCMRC9C/6HMIXeNBtbtKxGEcEi&#10;pRdXwR6HZNxdupksSarbf98UCr3N433OajO4TtwoxNazBjUtQBAbb1uuNZxP+8kLiJiQLXaeScM3&#10;Rdisx6MVltbf+Ui3KtUih3AsUUOTUl9KGU1DDuPU98SZu/rgMGUYamkD3nO46+SsKObSYcu5ocGe&#10;dg2Zz+rLacDCDkm9XT4CHXqzV6/q3Zw7rR8fhu0SRKIh/Yv/3Aeb5z8/LRT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BkDvDAAAA3gAAAA8AAAAAAAAAAAAA&#10;AAAAoQIAAGRycy9kb3ducmV2LnhtbFBLBQYAAAAABAAEAPkAAACRAwAAAAA=&#10;" strokeweight=".25pt">
                  <v:stroke startarrowwidth="narrow" startarrowlength="short"/>
                </v:shape>
                <v:shape id="AutoShape 1556" o:spid="_x0000_s64594"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zJnsgAAADeAAAADwAAAGRycy9kb3ducmV2LnhtbESPzWvCQBDF70L/h2UKXqRu/KCV1FWK&#10;IHix+HXwOGanSWp2NuyuJvrXdwWhtxnem/d7M523phJXcr60rGDQT0AQZ1aXnCs47JdvExA+IGus&#10;LJOCG3mYz146U0y1bXhL113IRQxhn6KCIoQ6ldJnBRn0fVsTR+3HOoMhri6X2mETw00lh0nyLg2W&#10;HAkF1rQoKDvvLiZCer+b9aK53UfhbCcD/j75Y+2U6r62X58gArXh3/y8XulYfzz6GMLjnTiD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jzJnsgAAADeAAAADwAAAAAA&#10;AAAAAAAAAAChAgAAZHJzL2Rvd25yZXYueG1sUEsFBgAAAAAEAAQA+QAAAJYDAAAAAA==&#10;" strokeweight=".25pt"/>
                <v:shape id="AutoShape 1557" o:spid="_x0000_s64595"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r18MAAADeAAAADwAAAGRycy9kb3ducmV2LnhtbERPTWsCMRC9C/0PYQq9aXZVtKxGKQWL&#10;iBdXoR6HZLq7dDNZkqjbf98Igrd5vM9Zrnvbiiv50DhWkI8yEMTamYYrBafjZvgOIkRkg61jUvBH&#10;Adarl8ESC+NufKBrGSuRQjgUqKCOsSukDLomi2HkOuLE/ThvMSboK2k83lK4beU4y2bSYsOpocaO&#10;PmvSv+XFKsDM9DHffZ89bTu9yb/yvT61Sr299h8LEJH6+BQ/3FuT5k8n8wnc30k3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fq9fDAAAA3gAAAA8AAAAAAAAAAAAA&#10;AAAAoQIAAGRycy9kb3ducmV2LnhtbFBLBQYAAAAABAAEAPkAAACRAwAAAAA=&#10;" strokeweight=".25pt">
                  <v:stroke startarrowwidth="narrow" startarrowlength="short"/>
                </v:shape>
                <v:shape id="AutoShape 1558" o:spid="_x0000_s64596"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n0ccgAAADeAAAADwAAAGRycy9kb3ducmV2LnhtbESPzWvCQBDF7wX/h2WEXopu/EAldRUR&#10;hF5a/Dr0OM1Ok2h2NuxuTexf7wqCtxnem/d7M1+2phIXcr60rGDQT0AQZ1aXnCs4Hja9GQgfkDVW&#10;lknBlTwsF52XOabaNryjyz7kIoawT1FBEUKdSumzggz6vq2Jo/ZrncEQV5dL7bCJ4aaSwySZSIMl&#10;R0KBNa0Lys77PxMhb6ft57q5/o/C2c4G/PXjv2un1Gu3Xb2DCNSGp/lx/aFj/fFoOob7O3EGub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pn0ccgAAADeAAAADwAAAAAA&#10;AAAAAAAAAAChAgAAZHJzL2Rvd25yZXYueG1sUEsFBgAAAAAEAAQA+QAAAJYDAAAAAA==&#10;" strokeweight=".25pt"/>
                <v:shape id="AutoShape 1559" o:spid="_x0000_s64597"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qWOMMAAADeAAAADwAAAGRycy9kb3ducmV2LnhtbERP32vCMBB+H+x/CDfwbaadbko1LUNQ&#10;ZOxlKujjkdzasuZSkqj1vzeDwd7u4/t5y2qwnbiQD61jBfk4A0GsnWm5VnDYr5/nIEJENtg5JgU3&#10;ClCVjw9LLIy78hdddrEWKYRDgQqaGPtCyqAbshjGridO3LfzFmOCvpbG4zWF206+ZNmbtNhyamiw&#10;p1VD+md3tgowM0PMP44nT9ter/NN/qkPnVKjp+F9ASLSEP/Ff+6tSfOnk9kr/L6Tbp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6ljjDAAAA3gAAAA8AAAAAAAAAAAAA&#10;AAAAoQIAAGRycy9kb3ducmV2LnhtbFBLBQYAAAAABAAEAPkAAACRAwAAAAA=&#10;" strokeweight=".25pt">
                  <v:stroke startarrowwidth="narrow" startarrowlength="short"/>
                </v:shape>
                <v:shape id="AutoShape 1560" o:spid="_x0000_s64598"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fPnccAAADeAAAADwAAAGRycy9kb3ducmV2LnhtbESPQWsCMRCF74L/IYzgRTSrFpXVKCII&#10;vbRU68HjuBl3VzeTJUndtb++KRR6m+G9ed+b1aY1lXiQ86VlBeNRAoI4s7rkXMHpcz9cgPABWWNl&#10;mRQ8ycNm3e2sMNW24QM9jiEXMYR9igqKEOpUSp8VZNCPbE0ctat1BkNcXS61wyaGm0pOkmQmDZYc&#10;CQXWtCsoux+/TIQMbh9vu+b5PQ13uxjz+8Wfa6dUv9dulyACteHf/Hf9qmP9l+l8Br/vxBn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B8+dxwAAAN4AAAAPAAAAAAAA&#10;AAAAAAAAAKECAABkcnMvZG93bnJldi54bWxQSwUGAAAAAAQABAD5AAAAlQMAAAAA&#10;" strokeweight=".25pt"/>
                <v:shape id="AutoShape 1561" o:spid="_x0000_s64599"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St1MMAAADeAAAADwAAAGRycy9kb3ducmV2LnhtbERP32vCMBB+F/wfwgl707TbUKmmRQYO&#10;GXvRCfPxSM622FxKkmn33y8Dwbf7+H7euhpsJ67kQ+tYQT7LQBBrZ1quFRy/ttMliBCRDXaOScEv&#10;BajK8WiNhXE33tP1EGuRQjgUqKCJsS+kDLohi2HmeuLEnZ23GBP0tTQebyncdvI5y+bSYsupocGe&#10;3hrSl8OPVYCZGWL+8X3ytOv1Nn/PP/WxU+ppMmxWICIN8SG+u3cmzX99WSzg/510gy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krdTDAAAA3gAAAA8AAAAAAAAAAAAA&#10;AAAAoQIAAGRycy9kb3ducmV2LnhtbFBLBQYAAAAABAAEAPkAAACRAwAAAAA=&#10;" strokeweight=".25pt">
                  <v:stroke startarrowwidth="narrow" startarrowlength="short"/>
                </v:shape>
                <v:shape id="AutoShape 1562" o:spid="_x0000_s64600"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T+dMcAAADeAAAADwAAAGRycy9kb3ducmV2LnhtbESPTWvCQBCG74X+h2UKXopu1FIlukoR&#10;Cl5aqvXgccxOk9TsbNhdTeyv7xwKvc0w78czy3XvGnWlEGvPBsajDBRx4W3NpYHD5+twDiomZIuN&#10;ZzJwowjr1f3dEnPrO97RdZ9KJSEcczRQpdTmWseiIodx5FtiuX354DDJGkptA3YS7ho9ybJn7bBm&#10;aaiwpU1FxXl/cVLy+P3xtuluP9N09vMxv5/isQ3GDB76lwWoRH36F/+5t1bwn6Yz4ZV3ZAa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1P50xwAAAN4AAAAPAAAAAAAA&#10;AAAAAAAAAKECAABkcnMvZG93bnJldi54bWxQSwUGAAAAAAQABAD5AAAAlQMAAAAA&#10;" strokeweight=".25pt"/>
                <v:group id="Group 1563" o:spid="_x0000_s64601"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GSScUAAADeAAAADwAAAGRycy9kb3ducmV2LnhtbERPS2vCQBC+F/wPywi9&#10;6Sa1Vo2uImJLD1LwAeJtyI5JMDsbsmsS/323IPQ2H99zFqvOlKKh2hWWFcTDCARxanXBmYLT8XMw&#10;BeE8ssbSMil4kIPVsveywETblvfUHHwmQgi7BBXk3leJlC7NyaAb2oo4cFdbG/QB1pnUNbYh3JTy&#10;LYo+pMGCQ0OOFW1ySm+Hu1Hw1WK7HsXbZne7bh6X4/jnvItJqdd+t56D8NT5f/HT/a3D/PfRZAZ/&#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xkknFAAAA3gAA&#10;AA8AAAAAAAAAAAAAAAAAqgIAAGRycy9kb3ducmV2LnhtbFBLBQYAAAAABAAEAPoAAACcAwAAAAA=&#10;">
                  <v:shape id="AutoShape 1564" o:spid="_x0000_s64602"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NRcckA&#10;AADeAAAADwAAAGRycy9kb3ducmV2LnhtbESPQUsDQQyF74L/YYjgzc5aay1rp6WIilIo2Fb0GHbi&#10;7tKdzLqTtuu/bw5Cbwl5ee9903kfGnOgLtWRHdwOMjDERfQ1lw62m5ebCZgkyB6byOTgjxLMZ5cX&#10;U8x9PPIHHdZSGjXhlKODSqTNrU1FRQHTILbEevuJXUDRtSut7/Co5qGxwywb24A1a0KFLT1VVOzW&#10;++Dgdflbfj3IYr967qUYf76Pvu+X0bnrq37xCEaol7P4//vNa/3R3UQBFEdnsL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1NRcckAAADeAAAADwAAAAAAAAAAAAAAAACYAgAA&#10;ZHJzL2Rvd25yZXYueG1sUEsFBgAAAAAEAAQA9QAAAI4DAAAAAA==&#10;">
                    <v:textbox inset="5.85pt,.7pt,5.85pt,.7pt"/>
                  </v:shape>
                  <v:shape id="AutoShape 1565" o:spid="_x0000_s64603"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06sYA&#10;AADeAAAADwAAAGRycy9kb3ducmV2LnhtbERP22rCQBB9F/oPyxR8042XWkldRYqWFkGobdHHITtN&#10;gtnZNDtq+vduQejbHM51ZovWVepMTSg9Gxj0E1DEmbcl5wY+P9a9KaggyBYrz2TglwIs5nedGabW&#10;X/idzjvJVQzhkKKBQqROtQ5ZQQ5D39fEkfv2jUOJsMm1bfASw12lh0ky0Q5Ljg0F1vRcUHbcnZyB&#10;l81Pvn+U5Wm7aiWbfL2NDw8bb0z3vl0+gRJq5V98c7/aOH88mg7g7514g5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06sYAAADeAAAADwAAAAAAAAAAAAAAAACYAgAAZHJz&#10;L2Rvd25yZXYueG1sUEsFBgAAAAAEAAQA9QAAAIsDAAAAAA==&#10;">
                    <v:textbox inset="5.85pt,.7pt,5.85pt,.7pt"/>
                  </v:shape>
                  <v:shape id="AutoShape 1566" o:spid="_x0000_s64604"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1qncYA&#10;AADeAAAADwAAAGRycy9kb3ducmV2LnhtbERPTWvCQBC9C/6HZQq96aZqraSuImJLi1CobdHjkJ0m&#10;wexszI4a/70rFHqbx/uc6bx1lTpRE0rPBh76CSjizNuScwPfXy+9CaggyBYrz2TgQgHms25niqn1&#10;Z/6k00ZyFUM4pGigEKlTrUNWkMPQ9zVx5H5941AibHJtGzzHcFfpQZKMtcOSY0OBNS0LyvabozPw&#10;uj7k2ydZHD9WrWTjn/fR7nHtjbm/axfPoIRa+Rf/ud9snD8aTgZweyfeo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1qncYAAADeAAAADwAAAAAAAAAAAAAAAACYAgAAZHJz&#10;L2Rvd25yZXYueG1sUEsFBgAAAAAEAAQA9QAAAIsDAAAAAA==&#10;">
                    <v:textbox inset="5.85pt,.7pt,5.85pt,.7pt"/>
                  </v:shape>
                  <v:shape id="AutoShape 1567" o:spid="_x0000_s64605"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HPBsYA&#10;AADeAAAADwAAAGRycy9kb3ducmV2LnhtbERPTWvCQBC9C/0PyxS86abVWomuIkVLiyDUtuhxyI5J&#10;aHY2ZkdN/71bEHqbx/uc6bx1lTpTE0rPBh76CSjizNuScwNfn6veGFQQZIuVZzLwSwHms7vOFFPr&#10;L/xB563kKoZwSNFAIVKnWoesIIeh72viyB1841AibHJtG7zEcFfpxyQZaYclx4YCa3opKPvZnpyB&#10;1/Ux3z3L4rRZtpKNvt+H+6e1N6Z73y4moIRa+Rff3G82zh8OxgP4eyfeo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HPBsYAAADeAAAADwAAAAAAAAAAAAAAAACYAgAAZHJz&#10;L2Rvd25yZXYueG1sUEsFBgAAAAAEAAQA9QAAAIsDAAAAAA==&#10;">
                    <v:textbox inset="5.85pt,.7pt,5.85pt,.7pt"/>
                  </v:shape>
                  <v:shape id="AutoShape 1568" o:spid="_x0000_s64606"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hXcsYA&#10;AADeAAAADwAAAGRycy9kb3ducmV2LnhtbERPTWvCQBC9F/wPywi91Y01WkldRcSWiiDUtrTHITsm&#10;odnZmB01/ffdQsHbPN7nzBadq9WZ2lB5NjAcJKCIc28rLgy8vz3dTUEFQbZYeyYDPxRgMe/dzDCz&#10;/sKvdN5LoWIIhwwNlCJNpnXIS3IYBr4hjtzBtw4lwrbQtsVLDHe1vk+SiXZYcWwosaFVSfn3/uQM&#10;PG+PxeeDLE+7dSf55GOTfo233pjbfrd8BCXUyVX8736xcX46mqbw90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GhXcsYAAADeAAAADwAAAAAAAAAAAAAAAACYAgAAZHJz&#10;L2Rvd25yZXYueG1sUEsFBgAAAAAEAAQA9QAAAIsDAAAAAA==&#10;">
                    <v:textbox inset="5.85pt,.7pt,5.85pt,.7pt"/>
                  </v:shape>
                  <v:shape id="AutoShape 1569" o:spid="_x0000_s64607"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Ty6cYA&#10;AADeAAAADwAAAGRycy9kb3ducmV2LnhtbERPTWvCQBC9F/wPyxR6q5tatZK6iogtilCobdHjkJ0m&#10;wexszI4a/70rFHqbx/uc8bR1lTpRE0rPBp66CSjizNuScwPfX2+PI1BBkC1WnsnAhQJMJ527MabW&#10;n/mTThvJVQzhkKKBQqROtQ5ZQQ5D19fEkfv1jUOJsMm1bfAcw12le0ky1A5Ljg0F1jQvKNtvjs7A&#10;+/qQb19kdvxYtJINf1b93WDtjXm4b2evoIRa+Rf/uZc2zu8/jwZweyfeoC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Ty6cYAAADeAAAADwAAAAAAAAAAAAAAAACYAgAAZHJz&#10;L2Rvd25yZXYueG1sUEsFBgAAAAAEAAQA9QAAAIsDAAAAAA==&#10;">
                    <v:textbox inset="5.85pt,.7pt,5.85pt,.7pt"/>
                  </v:shape>
                  <v:shape id="AutoShape 1570" o:spid="_x0000_s64608"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snsYA&#10;AADeAAAADwAAAGRycy9kb3ducmV2LnhtbERPTWvCQBC9F/wPywi91Y1VU0ldRcSWiiDUtrTHITsm&#10;odnZmB01/ffdQsHbPN7nzBadq9WZ2lB5NjAcJKCIc28rLgy8vz3dTUEFQbZYeyYDPxRgMe/dzDCz&#10;/sKvdN5LoWIIhwwNlCJNpnXIS3IYBr4hjtzBtw4lwrbQtsVLDHe1vk+SVDusODaU2NCqpPx7f3IG&#10;nrfH4vNBlqfdupM8/diMvyZbb8xtv1s+ghLq5Cr+d7/YOH88mqbw90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snsYAAADeAAAADwAAAAAAAAAAAAAAAACYAgAAZHJz&#10;L2Rvd25yZXYueG1sUEsFBgAAAAAEAAQA9QAAAIsDAAAAAA==&#10;">
                    <v:textbox inset="5.85pt,.7pt,5.85pt,.7pt"/>
                  </v:shape>
                  <v:shape id="AutoShape 1571" o:spid="_x0000_s64609"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rJBcYA&#10;AADeAAAADwAAAGRycy9kb3ducmV2LnhtbERP20rDQBB9F/oPyxR8sxu1tiVmU4qoKAWhF9HHITsm&#10;wexszE7b9O+7BaFvczjXyea9a9SeulB7NnA7SkARF97WXBrYbl5uZqCCIFtsPJOBIwWY54OrDFPr&#10;D7yi/VpKFUM4pGigEmlTrUNRkcMw8i1x5H5851Ai7EptOzzEcNfouySZaIc1x4YKW3qqqPhd75yB&#10;1+Vf+TWVxe7juZdi8vk+/n5YemOuh/3iEZRQLxfxv/vNxvnj+9kUzu/EG3R+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rJBcYAAADeAAAADwAAAAAAAAAAAAAAAACYAgAAZHJz&#10;L2Rvd25yZXYueG1sUEsFBgAAAAAEAAQA9QAAAIsDAAAAAA==&#10;">
                    <v:textbox inset="5.85pt,.7pt,5.85pt,.7pt"/>
                  </v:shape>
                  <v:shape id="AutoShape 1572" o:spid="_x0000_s64610"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dd8kA&#10;AADeAAAADwAAAGRycy9kb3ducmV2LnhtbESPQUsDQQyF74L/YYjgzc5aay1rp6WIilIo2Fb0GHbi&#10;7tKdzLqTtuu/bw5Cbwnv5b0v03kfGnOgLtWRHdwOMjDERfQ1lw62m5ebCZgkyB6byOTgjxLMZ5cX&#10;U8x9PPIHHdZSGg3hlKODSqTNrU1FRQHTILbEqv3ELqDo2pXWd3jU8NDYYZaNbcCataHClp4qKnbr&#10;fXDwuvwtvx5ksV8991KMP99H3/fL6Nz1Vb94BCPUy9n8f/3mFX90N1FefUdnsL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SVdd8kAAADeAAAADwAAAAAAAAAAAAAAAACYAgAA&#10;ZHJzL2Rvd25yZXYueG1sUEsFBgAAAAAEAAQA9QAAAI4DAAAAAA==&#10;">
                    <v:textbox inset="5.85pt,.7pt,5.85pt,.7pt"/>
                  </v:shape>
                  <v:shape id="AutoShape 1573" o:spid="_x0000_s64611"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47MYA&#10;AADeAAAADwAAAGRycy9kb3ducmV2LnhtbERP30sCQRB+F/oflgl8y73SzE5XkUhJBCEr9HG4He+O&#10;bmev21Gv/74VAt/m4/s5k1nrKnWiJpSeDdz3ElDEmbcl5wY+PxZ3I1BBkC1WnsnALwWYTW86E0yt&#10;P/M7nbaSqxjCIUUDhUidah2yghyGnq+JI3fwjUOJsMm1bfAcw12lH5JkqB2WHBsKrOmloOx7e3QG&#10;luuffPck8+PmtZVs+LUa7B/X3pjubTsfgxJq5Sr+d7/ZOH/QHz3D5Z14g5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n47MYAAADeAAAADwAAAAAAAAAAAAAAAACYAgAAZHJz&#10;L2Rvd25yZXYueG1sUEsFBgAAAAAEAAQA9QAAAIsDAAAAAA==&#10;">
                    <v:textbox inset="5.85pt,.7pt,5.85pt,.7pt"/>
                  </v:shape>
                  <v:shape id="AutoShape 1574" o:spid="_x0000_s64612"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rHrMkA&#10;AADeAAAADwAAAGRycy9kb3ducmV2LnhtbESPQUsDQQyF74L/YYjgzc6qtbbbTksRFUtBsFXaY9iJ&#10;u4s7mXUnbdd/bw6Ct4S8vPe+2aIPjTlSl+rIDq4HGRjiIvqaSwfv26erMZgkyB6byOTghxIs5udn&#10;M8x9PPEbHTdSGjXhlKODSqTNrU1FRQHTILbEevuMXUDRtSut7/Ck5qGxN1k2sgFr1oQKW3qoqPja&#10;HIKD5/V3ubuX5eH1sZdi9LEa7u/W0bnLi345BSPUy7/47/vFa/3h7UQBFEdns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orHrMkAAADeAAAADwAAAAAAAAAAAAAAAACYAgAA&#10;ZHJzL2Rvd25yZXYueG1sUEsFBgAAAAAEAAQA9QAAAI4DAAAAAA==&#10;">
                    <v:textbox inset="5.85pt,.7pt,5.85pt,.7pt"/>
                  </v:shape>
                  <v:shape id="AutoShape 1575" o:spid="_x0000_s64613"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iN8YA&#10;AADeAAAADwAAAGRycy9kb3ducmV2LnhtbERP30sCQRB+F/wflhF6yz3LLE9XkUhJhCAr9HG4He8O&#10;b2ev21Gv/74NAt/m4/s503nrKnWmJpSeDQz6CSjizNuScwOfH8vbJ1BBkC1WnsnADwWYz7qdKabW&#10;X/idzlvJVQzhkKKBQqROtQ5ZQQ5D39fEkTv4xqFE2OTaNniJ4a7Sd0ky0g5Ljg0F1vRcUHbcnpyB&#10;1eY73z3K4vT20ko2+loP9w8bb8xNr11MQAm1chX/u19tnD+8Hw/g7514g5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ZiN8YAAADeAAAADwAAAAAAAAAAAAAAAACYAgAAZHJz&#10;L2Rvd25yZXYueG1sUEsFBgAAAAAEAAQA9QAAAIsDAAAAAA==&#10;">
                    <v:textbox inset="5.85pt,.7pt,5.85pt,.7pt"/>
                  </v:shape>
                  <v:shape id="AutoShape 1576" o:spid="_x0000_s64614"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8QMYA&#10;AADeAAAADwAAAGRycy9kb3ducmV2LnhtbERP30sCQRB+D/oflgl6yz3NLE9XEalIBCEr9HG4He8O&#10;b2fP21HP/74Vgt7m4/s542nrKnWiJpSeDXQ7CSjizNuScwPfX28PL6CCIFusPJOBCwWYTm5vxpha&#10;f+ZPOq0lVzGEQ4oGCpE61TpkBTkMHV8TR27nG4cSYZNr2+A5hrtK95JkoB2WHBsKrGleULZfH52B&#10;9+Uh3zzL7Lh6bSUb/Cz626elN+b+rp2NQAm18i/+c3/YOL//OOzB9Z14g5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T8QMYAAADeAAAADwAAAAAAAAAAAAAAAACYAgAAZHJz&#10;L2Rvd25yZXYueG1sUEsFBgAAAAAEAAQA9QAAAIsDAAAAAA==&#10;">
                    <v:textbox inset="5.85pt,.7pt,5.85pt,.7pt"/>
                  </v:shape>
                  <v:shape id="AutoShape 1577" o:spid="_x0000_s64615"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hZ28YA&#10;AADeAAAADwAAAGRycy9kb3ducmV2LnhtbERP22rCQBB9L/Qflin0rW681NboKlLaUhGE2hZ9HLJj&#10;EszOxuyo8e+7QqFvczjXmcxaV6kTNaH0bKDbSUARZ96WnBv4/np7eAYVBNli5ZkMXCjAbHp7M8HU&#10;+jN/0mktuYohHFI0UIjUqdYhK8hh6PiaOHI73ziUCJtc2wbPMdxVupckQ+2w5NhQYE0vBWX79dEZ&#10;eF8e8s2TzI+r11ay4c9isH1cemPu79r5GJRQK//iP/eHjfMH/VEfru/E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hZ28YAAADeAAAADwAAAAAAAAAAAAAAAACYAgAAZHJz&#10;L2Rvd25yZXYueG1sUEsFBgAAAAAEAAQA9QAAAIsDAAAAAA==&#10;">
                    <v:textbox inset="5.85pt,.7pt,5.85pt,.7pt"/>
                  </v:shape>
                  <v:shape id="AutoShape 1578" o:spid="_x0000_s64616"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Br8YA&#10;AADeAAAADwAAAGRycy9kb3ducmV2LnhtbERP30sCQRB+D/wflhF8yz3zsrpcRSKlEAStqMfhdro7&#10;vJ09b0c9//s2CHqbj+/nTOedq9WJ2lB5NjAaJqCIc28rLgy8vy2v70EFQbZYeyYDFwown/WupphZ&#10;f+YtnXZSqBjCIUMDpUiTaR3ykhyGoW+II/ftW4cSYVto2+I5hrta3yTJRDusODaU2NBTSfl+d3QG&#10;VutD8Xkni+PmuZN88vGaft2uvTGDfrd4BCXUyb/4z/1i4/x0/JDC7zvxBj3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HBr8YAAADeAAAADwAAAAAAAAAAAAAAAACYAgAAZHJz&#10;L2Rvd25yZXYueG1sUEsFBgAAAAAEAAQA9QAAAIsDAAAAAA==&#10;">
                    <v:textbox inset="5.85pt,.7pt,5.85pt,.7pt"/>
                  </v:shape>
                  <v:shape id="AutoShape 1579" o:spid="_x0000_s64617"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kNMYA&#10;AADeAAAADwAAAGRycy9kb3ducmV2LnhtbERP30sCQRB+D/oflgl8y71MLU9XkahIBCEr9HG4ne4O&#10;b2fP21HP/94Vgt7m4/s5k1nrKnWkJpSeDTx0E1DEmbcl5wa+v97un0EFQbZYeSYDZwowm97eTDC1&#10;/sSfdFxLrmIIhxQNFCJ1qnXICnIYur4mjtyvbxxKhE2ubYOnGO4q3UuSoXZYcmwosKaXgrLd+uAM&#10;vC/3+eZJ5ofVayvZ8GfR3w6W3pjOXTsfgxJq5V/85/6wcX7/cTSA6zvxBj2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1kNMYAAADeAAAADwAAAAAAAAAAAAAAAACYAgAAZHJz&#10;L2Rvd25yZXYueG1sUEsFBgAAAAAEAAQA9QAAAIsDAAAAAA==&#10;">
                    <v:textbox inset="5.85pt,.7pt,5.85pt,.7pt"/>
                  </v:shape>
                  <v:shape id="AutoShape 1580" o:spid="_x0000_s64618"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Q8YA&#10;AADeAAAADwAAAGRycy9kb3ducmV2LnhtbERP20rDQBB9F/yHZYS+2Y22pm3sthRRUQqCvdA+Dtkx&#10;CWZn0+y0Tf/eFQTf5nCuM513rlYnakPl2cBdPwFFnHtbcWFgs365HYMKgmyx9kwGLhRgPru+mmJm&#10;/Zk/6bSSQsUQDhkaKEWaTOuQl+Qw9H1DHLkv3zqUCNtC2xbPMdzV+j5JUu2w4thQYkNPJeXfq6Mz&#10;8Lo8FLuRLI4fz53k6fZ9uH9YemN6N93iEZRQJ//iP/ebjfOHg0kKv+/EG/T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Q8YAAADeAAAADwAAAAAAAAAAAAAAAACYAgAAZHJz&#10;L2Rvd25yZXYueG1sUEsFBgAAAAAEAAQA9QAAAIsDAAAAAA==&#10;">
                    <v:textbox inset="5.85pt,.7pt,5.85pt,.7pt"/>
                  </v:shape>
                  <v:shape id="AutoShape 1581" o:spid="_x0000_s64619"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f2MYA&#10;AADeAAAADwAAAGRycy9kb3ducmV2LnhtbERP30sCQRB+D/oflgl8y73MNE9XkahIhCAr9HG4ne4O&#10;b2fP21HP/94VAt/m4/s5k1nrKnWgJpSeDTx0E1DEmbcl5wZ+vt/un0EFQbZYeSYDJwowm97eTDC1&#10;/shfdFhJrmIIhxQNFCJ1qnXICnIYur4mjtyfbxxKhE2ubYPHGO4q3UuSgXZYcmwosKaXgrLtau8M&#10;vC93+Xoo8/3nayvZ4HfR3zwtvTGdu3Y+BiXUylX87/6wcX7/cTSEyzvxBj0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Nf2MYAAADeAAAADwAAAAAAAAAAAAAAAACYAgAAZHJz&#10;L2Rvd25yZXYueG1sUEsFBgAAAAAEAAQA9QAAAIsDAAAAAA==&#10;">
                    <v:textbox inset="5.85pt,.7pt,5.85pt,.7pt"/>
                  </v:shape>
                </v:group>
              </v:group>
            </v:group>
            <v:group id="Group 1582" o:spid="_x0000_s64620" style="position:absolute;left:4102;top:9484;width:448;height:3829"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OsdEoyQAA&#10;AN4AAAAPAAAAAAAAAAAAAAAAAKoCAABkcnMvZG93bnJldi54bWxQSwUGAAAAAAQABAD6AAAAoAMA&#10;AAAA&#10;">
              <v:rect id="Rectangle 1583" o:spid="_x0000_s64621"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htcQA&#10;AADeAAAADwAAAGRycy9kb3ducmV2LnhtbERP3WrCMBS+H+wdwhG8m2k3Ee0aRQcDwZtZfYCz5qzp&#10;bE5Kk9n49mYw2N35+H5PuYm2E1cafOtYQT7LQBDXTrfcKDif3p+WIHxA1tg5JgU38rBZPz6UWGg3&#10;8pGuVWhECmFfoAITQl9I6WtDFv3M9cSJ+3KDxZDg0Eg94JjCbSefs2whLbacGgz29GaovlQ/VoE3&#10;i7w6bm+7z8Mu+nEf2++PvlJqOonbVxCBYvgX/7n3Os2fv6xW8PtOuk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gobXEAAAA3gAAAA8AAAAAAAAAAAAAAAAAmAIAAGRycy9k&#10;b3ducmV2LnhtbFBLBQYAAAAABAAEAPUAAACJAwAAAAA=&#10;" fillcolor="#d8d8d8 [2732]" strokecolor="#d8d8d8 [2732]">
                <v:textbox inset="5.85pt,.7pt,5.85pt,.7pt"/>
              </v:rect>
              <v:group id="Group 1584" o:spid="_x0000_s64622"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eFzMcAAADe&#10;AAAADwAAAAAAAAAAAAAAAACqAgAAZHJzL2Rvd25yZXYueG1sUEsFBgAAAAAEAAQA+gAAAJ4DAAAA&#10;AA==&#10;">
                <v:shape id="AutoShape 1585" o:spid="_x0000_s64623"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0uI8IAAADeAAAADwAAAGRycy9kb3ducmV2LnhtbERPS2sCMRC+F/wPYYTeapIiIlujFEGR&#10;0osPaI9DMt1dupksSarrvzcFwdt8fM9ZrAbfiTPF1AY2oCcKBLENruXawOm4eZmDSBnZYReYDFwp&#10;wWo5elpg5cKF93Q+5FqUEE4VGmhy7ispk23IY5qEnrhwPyF6zAXGWrqIlxLuO/mq1Ex6bLk0NNjT&#10;uiH7e/jzBlC5IeuPr+9Iu95u9FZ/2lNnzPN4eH8DkWnID/HdvXNl/nSqNPy/U26Qy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0uI8IAAADeAAAADwAAAAAAAAAAAAAA&#10;AAChAgAAZHJzL2Rvd25yZXYueG1sUEsFBgAAAAAEAAQA+QAAAJADAAAAAA==&#10;" strokeweight=".25pt">
                  <v:stroke startarrowwidth="narrow" startarrowlength="short"/>
                </v:shape>
                <v:shape id="AutoShape 1586" o:spid="_x0000_s64624"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B3hsgAAADeAAAADwAAAGRycy9kb3ducmV2LnhtbESPQWvCQBCF74X+h2UKXkrdaKWE6EaK&#10;UPBiqdpDj2N2mqTJzobd1UR/vVsQvM3w3rzvzWI5mFacyPnasoLJOAFBXFhdc6nge//xkoLwAVlj&#10;a5kUnMnDMn98WGCmbc9bOu1CKWII+wwVVCF0mZS+qMigH9uOOGq/1hkMcXWl1A77GG5aOU2SN2mw&#10;5kiosKNVRUWzO5oIef772qz68+U1NDad8OfB/3ROqdHT8D4HEWgId/Pteq1j/dksmcL/O3EGmV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pB3hsgAAADeAAAADwAAAAAA&#10;AAAAAAAAAAChAgAAZHJzL2Rvd25yZXYueG1sUEsFBgAAAAAEAAQA+QAAAJYDAAAAAA==&#10;" strokeweight=".25pt"/>
                <v:shape id="AutoShape 1587" o:spid="_x0000_s64625"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DziMEAAADeAAAADwAAAGRycy9kb3ducmV2LnhtbERP32vCMBB+H/g/hBP2NhO3skltKjIY&#10;+Fonez6asy02l9qkNvvvjTDY2318P6/YRduLG42+c6xhvVIgiGtnOm40nL6/XjYgfEA22DsmDb/k&#10;YVcungrMjZu5otsxNCKFsM9RQxvCkEvp65Ys+pUbiBN3dqPFkODYSDPinMJtL1+VepcWO04NLQ70&#10;2VJ9OU5WQ1Vdm5/Jx3m/OceP7GQyq6aD1s/LuN+CCBTDv/jPfTBpfpapN3i8k26Q5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wPOIwQAAAN4AAAAPAAAAAAAAAAAAAAAA&#10;AKECAABkcnMvZG93bnJldi54bWxQSwUGAAAAAAQABAD5AAAAjwMAAAAA&#10;" strokeweight="1.25pt"/>
                <v:shape id="AutoShape 1588" o:spid="_x0000_s64626"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Nu8IAAADeAAAADwAAAGRycy9kb3ducmV2LnhtbERPTWsCMRC9F/wPYQrearKylLI1ihQU&#10;ES+1gh6HZLq7uJksSdT13xuh0Ns83ufMFoPrxJVCbD1rKCYKBLHxtuVaw+Fn9fYBIiZki51n0nCn&#10;CIv56GWGlfU3/qbrPtUih3CsUEOTUl9JGU1DDuPE98SZ+/XBYcow1NIGvOVw18mpUu/SYcu5ocGe&#10;vhoy5/3FaUBlh1Rsj6dAm96sinWxM4dO6/HrsPwEkWhI/+I/98bm+WWpSni+k2+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Nu8IAAADeAAAADwAAAAAAAAAAAAAA&#10;AAChAgAAZHJzL2Rvd25yZXYueG1sUEsFBgAAAAAEAAQA+QAAAJADAAAAAA==&#10;" strokeweight=".25pt">
                  <v:stroke startarrowwidth="narrow" startarrowlength="short"/>
                </v:shape>
                <v:shape id="AutoShape 1589" o:spid="_x0000_s64627"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nv8sgAAADeAAAADwAAAGRycy9kb3ducmV2LnhtbESPQWvCQBCF70L/wzIFL6IbrS2SZiNF&#10;KPRSUduDx2l2mqRmZ8Pu1kR/vSsI3mZ4b973Jlv2phFHcr62rGA6SUAQF1bXXCr4/nofL0D4gKyx&#10;sUwKTuRhmT8MMky17XhLx10oRQxhn6KCKoQ2ldIXFRn0E9sSR+3XOoMhrq6U2mEXw00jZ0nyIg3W&#10;HAkVtrSqqDjs/k2EjP42n6vudH4KB7uY8vrH71un1PCxf3sFEagPd/Pt+kPH+vN58gzXd+IMM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Xnv8sgAAADeAAAADwAAAAAA&#10;AAAAAAAAAAChAgAAZHJzL2Rvd25yZXYueG1sUEsFBgAAAAAEAAQA+QAAAJYDAAAAAA==&#10;" strokeweight=".25pt"/>
                <v:shape id="AutoShape 1590" o:spid="_x0000_s64628"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S2V8EAAADeAAAADwAAAGRycy9kb3ducmV2LnhtbERPTWsCMRC9F/wPYQRvNVkRKatRRFCk&#10;eKkV9Dgk4+7iZrIkqa7/3hQKvc3jfc5i1btW3CnExrOGYqxAEBtvG640nL637x8gYkK22HomDU+K&#10;sFoO3hZYWv/gL7ofUyVyCMcSNdQpdaWU0dTkMI59R5y5qw8OU4ahkjbgI4e7Vk6UmkmHDeeGGjva&#10;1GRuxx+nAZXtU/F5vgTad2Zb7IqDObVaj4b9eg4iUZ/+xX/uvc3zp1M1g9938g1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RLZXwQAAAN4AAAAPAAAAAAAAAAAAAAAA&#10;AKECAABkcnMvZG93bnJldi54bWxQSwUGAAAAAAQABAD5AAAAjwMAAAAA&#10;" strokeweight=".25pt">
                  <v:stroke startarrowwidth="narrow" startarrowlength="short"/>
                </v:shape>
                <v:shape id="AutoShape 1591" o:spid="_x0000_s64629"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fUHsgAAADeAAAADwAAAGRycy9kb3ducmV2LnhtbESPQWvCQBCF70L/wzIFL6IbrbSSZiNF&#10;KPRSUduDx2l2mqRmZ8Pu1kR/vSsI3mZ4b973Jlv2phFHcr62rGA6SUAQF1bXXCr4/nofL0D4gKyx&#10;sUwKTuRhmT8MMky17XhLx10oRQxhn6KCKoQ2ldIXFRn0E9sSR+3XOoMhrq6U2mEXw00jZ0nyLA3W&#10;HAkVtrSqqDjs/k2EjP42n6vudH4KB7uY8vrH71un1PCxf3sFEagPd/Pt+kPH+vN58gLXd+IMM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ufUHsgAAADeAAAADwAAAAAA&#10;AAAAAAAAAAChAgAAZHJzL2Rvd25yZXYueG1sUEsFBgAAAAAEAAQA+QAAAJYDAAAAAA==&#10;" strokeweight=".25pt"/>
                <v:shape id="AutoShape 1592" o:spid="_x0000_s64630"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eHvsUAAADeAAAADwAAAGRycy9kb3ducmV2LnhtbESPQWsCMRCF74X+hzCF3mqyRUS2RhHB&#10;IqUXrWCPQzLuLm4mS5Lq9t93DkJvM7w3732zWI2hV1dKuYtsoZoYUMQu+o4bC8ev7cscVC7IHvvI&#10;ZOGXMqyWjw8LrH288Z6uh9IoCeFco4W2lKHWOruWAuZJHIhFO8cUsMiaGu0T3iQ89PrVmJkO2LE0&#10;tDjQpiV3OfwEC2j8WKqP03ei3eC21Xv16Y69tc9P4/oNVKGx/Jvv1zsv+NOpEV55R2b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ZeHvsUAAADeAAAADwAAAAAAAAAA&#10;AAAAAAChAgAAZHJzL2Rvd25yZXYueG1sUEsFBgAAAAAEAAQA+QAAAJMDAAAAAA==&#10;" strokeweight=".25pt">
                  <v:stroke startarrowwidth="narrow" startarrowlength="short"/>
                </v:shape>
                <v:shape id="AutoShape 1593" o:spid="_x0000_s64631"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Tl98gAAADeAAAADwAAAGRycy9kb3ducmV2LnhtbESPQWvCQBCF70L/wzIFL1I3WimaZiNF&#10;KPRSUduDx2l2mqRmZ8Pu1kR/vSsI3mZ4b973Jlv2phFHcr62rGAyTkAQF1bXXCr4/np/moPwAVlj&#10;Y5kUnMjDMn8YZJhq2/GWjrtQihjCPkUFVQhtKqUvKjLox7YljtqvdQZDXF0ptcMuhptGTpPkRRqs&#10;ORIqbGlVUXHY/ZsIGf1tPlfd6fwcDnY+4fWP37dOqeFj//YKIlAf7ubb9YeO9WezZAHXd+IMM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DTl98gAAADeAAAADwAAAAAA&#10;AAAAAAAAAAChAgAAZHJzL2Rvd25yZXYueG1sUEsFBgAAAAAEAAQA+QAAAJYDAAAAAA==&#10;" strokeweight=".25pt"/>
                <v:shape id="AutoShape 1594" o:spid="_x0000_s64632"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gdZcUAAADeAAAADwAAAGRycy9kb3ducmV2LnhtbESPQWsCMRCF74X+hzCF3mo2RUS2RhHB&#10;IqUXrWCPQzLuLm4mS5Lq9t93DkJvM8yb9963WI2hV1dKuYtswUwqUMQu+o4bC8ev7cscVC7IHvvI&#10;ZOGXMqyWjw8LrH288Z6uh9IoMeFco4W2lKHWOruWAuZJHIjldo4pYJE1NdonvIl56PVrVc10wI4l&#10;ocWBNi25y+EnWMDKj8V8nL4T7Qa3Ne/m0x17a5+fxvUbqEJj+Rffv3de6k+nRgAER2b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gdZcUAAADeAAAADwAAAAAAAAAA&#10;AAAAAAChAgAAZHJzL2Rvd25yZXYueG1sUEsFBgAAAAAEAAQA+QAAAJMDAAAAAA==&#10;" strokeweight=".25pt">
                  <v:stroke startarrowwidth="narrow" startarrowlength="short"/>
                </v:shape>
                <v:shape id="AutoShape 1595" o:spid="_x0000_s64633"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t/LMgAAADeAAAADwAAAGRycy9kb3ducmV2LnhtbESPQWvCQBCF7wX/wzJCL6VuYkUkzUZE&#10;ELy0VO2hx2l2mkSzs2F3NbG/vlsQvM3w3rzvTb4cTCsu5HxjWUE6SUAQl1Y3XCn4PGyeFyB8QNbY&#10;WiYFV/KwLEYPOWba9ryjyz5UIoawz1BBHUKXSenLmgz6ie2Io/ZjncEQV1dJ7bCP4aaV0ySZS4MN&#10;R0KNHa1rKk/7s4mQp+PH27q//r6Ek12k/P7tvzqn1ON4WL2CCDSEu/l2vdWx/myWpvD/TpxBF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5t/LMgAAADeAAAADwAAAAAA&#10;AAAAAAAAAAChAgAAZHJzL2Rvd25yZXYueG1sUEsFBgAAAAAEAAQA+QAAAJYDAAAAAA==&#10;" strokeweight=".25pt"/>
                <v:shape id="AutoShape 1596" o:spid="_x0000_s64634"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YmicIAAADeAAAADwAAAGRycy9kb3ducmV2LnhtbERPTWsCMRC9C/6HMEJvmo1IKVuziwiK&#10;FC+1gj0OyXR36WayJFG3/74RCr3N433Ouh5dL24UYudZg1oUIIiNtx03Gs4fu/kLiJiQLfaeScMP&#10;Rair6WSNpfV3fqfbKTUih3AsUUOb0lBKGU1LDuPCD8SZ+/LBYcowNNIGvOdw18tlUTxLhx3nhhYH&#10;2rZkvk9XpwELOyb1dvkMdBjMTu3V0Zx7rZ9m4+YVRKIx/Yv/3Aeb569WagmPd/INsv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aYmicIAAADeAAAADwAAAAAAAAAAAAAA&#10;AAChAgAAZHJzL2Rvd25yZXYueG1sUEsFBgAAAAAEAAQA+QAAAJADAAAAAA==&#10;" strokeweight=".25pt">
                  <v:stroke startarrowwidth="narrow" startarrowlength="short"/>
                </v:shape>
                <v:shape id="AutoShape 1597" o:spid="_x0000_s64635"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VEwMcAAADeAAAADwAAAGRycy9kb3ducmV2LnhtbESPQWvCQBCF74L/YRmhF6mbVBFJXUUE&#10;wUuLWg89TrNjEs3Oht3VxP76riD0NsN7874382VnanEj5yvLCtJRAoI4t7riQsHxa/M6A+EDssba&#10;Mim4k4flot+bY6Zty3u6HUIhYgj7DBWUITSZlD4vyaAf2YY4aifrDIa4ukJqh20MN7V8S5KpNFhx&#10;JJTY0Lqk/HK4mggZnncf6/b+Ow4XO0v588d/N06pl0G3egcRqAv/5uf1Vsf6k0k6hsc7cQa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BUTAxwAAAN4AAAAPAAAAAAAA&#10;AAAAAAAAAKECAABkcnMvZG93bnJldi54bWxQSwUGAAAAAAQABAD5AAAAlQMAAAAA&#10;" strokeweight=".25pt"/>
                <v:shape id="AutoShape 1598" o:spid="_x0000_s64636"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MbZsIAAADeAAAADwAAAGRycy9kb3ducmV2LnhtbERPTWsCMRC9C/6HMAVvmo0spWyNIgVF&#10;xEut0B6HZLq7uJksSdTtv28Ewds83ucsVoPrxJVCbD1rULMCBLHxtuVaw+lrM30DEROyxc4zafij&#10;CKvleLTAyvobf9L1mGqRQzhWqKFJqa+kjKYhh3Hme+LM/frgMGUYamkD3nK46+S8KF6lw5ZzQ4M9&#10;fTRkzseL04CFHZLaf/8E2vVmo7bqYE6d1pOXYf0OItGQnuKHe2fz/LJUJdzfyT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QMbZsIAAADeAAAADwAAAAAAAAAAAAAA&#10;AAChAgAAZHJzL2Rvd25yZXYueG1sUEsFBgAAAAAEAAQA+QAAAJADAAAAAA==&#10;" strokeweight=".25pt">
                  <v:stroke startarrowwidth="narrow" startarrowlength="short"/>
                </v:shape>
                <v:shape id="AutoShape 1599" o:spid="_x0000_s64637"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B5L8gAAADeAAAADwAAAGRycy9kb3ducmV2LnhtbESPQWvCQBCF74L/YRmhF6mbtFpCdJUi&#10;FLy0VO2hxzE7JtHsbNhdTeyv7xYK3mZ4b973ZrHqTSOu5HxtWUE6SUAQF1bXXCr42r89ZiB8QNbY&#10;WCYFN/KwWg4HC8y17XhL110oRQxhn6OCKoQ2l9IXFRn0E9sSR+1oncEQV1dK7bCL4aaRT0nyIg3W&#10;HAkVtrSuqDjvLiZCxqfP93V3+3kOZ5ul/HHw361T6mHUv85BBOrD3fx/vdGx/nSazuD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KB5L8gAAADeAAAADwAAAAAA&#10;AAAAAAAAAAChAgAAZHJzL2Rvd25yZXYueG1sUEsFBgAAAAAEAAQA+QAAAJYDAAAAAA==&#10;" strokeweight=".25pt"/>
                <v:shape id="AutoShape 1600" o:spid="_x0000_s64638"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0gisMAAADeAAAADwAAAGRycy9kb3ducmV2LnhtbERP32vCMBB+F/wfwgl70zQiMjrTIoIi&#10;Yy9zBfd4JLe2rLmUJNPuv18Gg73dx/fzdvXkBnGjEHvPGtSqAEFsvO251dC8HZePIGJCtjh4Jg3f&#10;FKGu5rMdltbf+ZVul9SKHMKxRA1dSmMpZTQdOYwrPxJn7sMHhynD0Eob8J7D3SDXRbGVDnvODR2O&#10;dOjIfF6+nAYs7JTU8/U90Hk0R3VSL6YZtH5YTPsnEImm9C/+c59tnr/ZqC38vpNvk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6dIIrDAAAA3gAAAA8AAAAAAAAAAAAA&#10;AAAAoQIAAGRycy9kb3ducmV2LnhtbFBLBQYAAAAABAAEAPkAAACRAwAAAAA=&#10;" strokeweight=".25pt">
                  <v:stroke startarrowwidth="narrow" startarrowlength="short"/>
                </v:shape>
                <v:shape id="AutoShape 1601" o:spid="_x0000_s64639"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5Cw8gAAADeAAAADwAAAGRycy9kb3ducmV2LnhtbESPQWvCQBCF74L/YRmhF6mbtGJDdJUi&#10;FLy0VO2hxzE7JtHsbNhdTeyv7xYK3mZ4b973ZrHqTSOu5HxtWUE6SUAQF1bXXCr42r89ZiB8QNbY&#10;WCYFN/KwWg4HC8y17XhL110oRQxhn6OCKoQ2l9IXFRn0E9sSR+1oncEQV1dK7bCL4aaRT0kykwZr&#10;joQKW1pXVJx3FxMh49Pn+7q7/TyHs81S/jj479Yp9TDqX+cgAvXhbv6/3uhYfzpNX+D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z5Cw8gAAADeAAAADwAAAAAA&#10;AAAAAAAAAAChAgAAZHJzL2Rvd25yZXYueG1sUEsFBgAAAAAEAAQA+QAAAJYDAAAAAA==&#10;" strokeweight=".25pt"/>
                <v:shape id="AutoShape 1602" o:spid="_x0000_s64640"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4RY8UAAADeAAAADwAAAGRycy9kb3ducmV2LnhtbESPQWsCMRCF74X+hzCF3mo2RUS2RhHB&#10;IqUXrWCPQzLuLm4mS5Lq9t93DkJvM7w3732zWI2hV1dKuYtswUwqUMQu+o4bC8ev7cscVC7IHvvI&#10;ZOGXMqyWjw8LrH288Z6uh9IoCeFco4W2lKHWOruWAuZJHIhFO8cUsMiaGu0T3iQ89Pq1qmY6YMfS&#10;0OJAm5bc5fATLGDlx2I+Tt+JdoPbmnfz6Y69tc9P4/oNVKGx/Jvv1zsv+NOpEV55R2b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4RY8UAAADeAAAADwAAAAAAAAAA&#10;AAAAAAChAgAAZHJzL2Rvd25yZXYueG1sUEsFBgAAAAAEAAQA+QAAAJMDAAAAAA==&#10;" strokeweight=".25pt">
                  <v:stroke startarrowwidth="narrow" startarrowlength="short"/>
                </v:shape>
                <v:shape id="AutoShape 1603" o:spid="_x0000_s64641"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1zKsgAAADeAAAADwAAAGRycy9kb3ducmV2LnhtbESPQWvCQBCF74L/YRmhF6mbtCJpdJUi&#10;FLy0VO2hxzE7JtHsbNhdTeyv7xYK3mZ4b973ZrHqTSOu5HxtWUE6SUAQF1bXXCr42r89ZiB8QNbY&#10;WCYFN/KwWg4HC8y17XhL110oRQxhn6OCKoQ2l9IXFRn0E9sSR+1oncEQV1dK7bCL4aaRT0kykwZr&#10;joQKW1pXVJx3FxMh49Pn+7q7/TyHs81S/jj479Yp9TDqX+cgAvXhbv6/3uhYfzpNX+D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e1zKsgAAADeAAAADwAAAAAA&#10;AAAAAAAAAAChAgAAZHJzL2Rvd25yZXYueG1sUEsFBgAAAAAEAAQA+QAAAJYDAAAAAA==&#10;" strokeweight=".25pt"/>
                <v:shape id="AutoShape 1604" o:spid="_x0000_s64642"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TX2MUAAADeAAAADwAAAGRycy9kb3ducmV2LnhtbESPQWsCMRCF7wX/QxjBW82uSCmrUURQ&#10;pHipFdrjkIy7i5vJkqS6/nvnUOhthnnz3vuW68F36kYxtYENlNMCFLENruXawPlr9/oOKmVkh11g&#10;MvCgBOvV6GWJlQt3/qTbKddKTDhVaKDJua+0TrYhj2kaemK5XUL0mGWNtXYR72LuOz0rijftsWVJ&#10;aLCnbUP2evr1BrBwQy4/vn8iHXq7K/fl0Z47YybjYbMAlWnI/+K/74OT+vP5TAAER2b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TX2MUAAADeAAAADwAAAAAAAAAA&#10;AAAAAAChAgAAZHJzL2Rvd25yZXYueG1sUEsFBgAAAAAEAAQA+QAAAJMDAAAAAA==&#10;" strokeweight=".25pt">
                  <v:stroke startarrowwidth="narrow" startarrowlength="short"/>
                </v:shape>
                <v:shape id="AutoShape 1605" o:spid="_x0000_s64643"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e1kccAAADeAAAADwAAAGRycy9kb3ducmV2LnhtbESPQWvCQBCF7wX/wzJCL0U3sSISXUUE&#10;oZcWtR48jtlpkpqdDbtbE/31riD0NsN7874382VnanEh5yvLCtJhAoI4t7riQsHhezOYgvABWWNt&#10;mRRcycNy0XuZY6Ztyzu67EMhYgj7DBWUITSZlD4vyaAf2oY4aj/WGQxxdYXUDtsYbmo5SpKJNFhx&#10;JJTY0Lqk/Lz/MxHy9rv9XLfX23s422nKXyd/bJxSr/1uNQMRqAv/5uf1h471x+NRCo934gxyc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97WRxwAAAN4AAAAPAAAAAAAA&#10;AAAAAAAAAKECAABkcnMvZG93bnJldi54bWxQSwUGAAAAAAQABAD5AAAAlQMAAAAA&#10;" strokeweight=".25pt"/>
                <v:shape id="AutoShape 1606" o:spid="_x0000_s64644"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rsNMEAAADeAAAADwAAAGRycy9kb3ducmV2LnhtbERPS4vCMBC+C/sfwizsTdMWEekaRQQX&#10;Wbz4APc4JGNbbCYlyWr990YQvM3H95zZoretuJIPjWMF+SgDQaydabhScDysh1MQISIbbB2TgjsF&#10;WMw/BjMsjbvxjq77WIkUwqFEBXWMXSll0DVZDCPXESfu7LzFmKCvpPF4S+G2lUWWTaTFhlNDjR2t&#10;atKX/b9VgJnpY/57+vO06fQ6/8m3+tgq9fXZL79BROrjW/xyb0yaPx4XBTzfST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yuw0wQAAAN4AAAAPAAAAAAAAAAAAAAAA&#10;AKECAABkcnMvZG93bnJldi54bWxQSwUGAAAAAAQABAD5AAAAjwMAAAAA&#10;" strokeweight=".25pt">
                  <v:stroke startarrowwidth="narrow" startarrowlength="short"/>
                </v:shape>
                <v:shape id="AutoShape 1607" o:spid="_x0000_s64645"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mOfcgAAADeAAAADwAAAGRycy9kb3ducmV2LnhtbESPT2vCQBDF7wW/wzKCl6Ib/yCSuhER&#10;Cl5arPbQ45idJjHZ2bC7NbGfvisUvM3w3rzfm/WmN424kvOVZQXTSQKCOLe64kLB5+l1vALhA7LG&#10;xjIpuJGHTTZ4WmOqbccfdD2GQsQQ9ikqKENoUyl9XpJBP7EtcdS+rTMY4uoKqR12Mdw0cpYkS2mw&#10;4kgosaVdSXl9/DER8nw5vO262+881HY15fez/2qdUqNhv30BEagPD/P/9V7H+ovFbA73d+IMMv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mmOfcgAAADeAAAADwAAAAAA&#10;AAAAAAAAAAChAgAAZHJzL2Rvd25yZXYueG1sUEsFBgAAAAAEAAQA+QAAAJYDAAAAAA==&#10;" strokeweight=".25pt"/>
                <v:shape id="AutoShape 1608" o:spid="_x0000_s64646"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R28EAAADeAAAADwAAAGRycy9kb3ducmV2LnhtbERPTYvCMBC9L/gfwgje1rRSZKlGEUER&#10;2YuuoMchGdtiMylJ1PrvzcLC3ubxPme+7G0rHuRD41hBPs5AEGtnGq4UnH42n18gQkQ22DomBS8K&#10;sFwMPuZYGvfkAz2OsRIphEOJCuoYu1LKoGuyGMauI07c1XmLMUFfSePxmcJtKydZNpUWG04NNXa0&#10;rknfjnerADPTx3x/vnjadXqTb/NvfWqVGg371QxEpD7+i//cO5PmF8WkgN930g1y8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9HbwQAAAN4AAAAPAAAAAAAAAAAAAAAA&#10;AKECAABkcnMvZG93bnJldi54bWxQSwUGAAAAAAQABAD5AAAAjwMAAAAA&#10;" strokeweight=".25pt">
                  <v:stroke startarrowwidth="narrow" startarrowlength="short"/>
                </v:shape>
                <v:shape id="AutoShape 1609" o:spid="_x0000_s64647"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yzksgAAADeAAAADwAAAGRycy9kb3ducmV2LnhtbESPT2vCQBDF74V+h2UKXoputFYkZiNF&#10;EHpp8d/B45gdk9TsbNjdmthP3y0Ivc3w3rzfm2zZm0ZcyfnasoLxKAFBXFhdc6ngsF8P5yB8QNbY&#10;WCYFN/KwzB8fMky17XhL110oRQxhn6KCKoQ2ldIXFRn0I9sSR+1sncEQV1dK7bCL4aaRkySZSYM1&#10;R0KFLa0qKi67bxMhz1+bj1V3+3kJFzsf8+fJH1un1OCpf1uACNSHf/P9+l3H+tPp5BX+3okzy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syzksgAAADeAAAADwAAAAAA&#10;AAAAAAAAAAChAgAAZHJzL2Rvd25yZXYueG1sUEsFBgAAAAAEAAQA+QAAAJYDAAAAAA==&#10;" strokeweight=".25pt"/>
                <v:shape id="AutoShape 1610" o:spid="_x0000_s64648"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HqN8MAAADeAAAADwAAAGRycy9kb3ducmV2LnhtbERP32vCMBB+H/g/hBv4NtNKKaMzigwU&#10;Gb6sE7bHI7m1xeZSkszW/94MBN/u4/t5q81ke3EhHzrHCvJFBoJYO9Nxo+D0tXt5BREissHeMSm4&#10;UoDNeva0wsq4kT/pUsdGpBAOFSpoYxwqKYNuyWJYuIE4cb/OW4wJ+kYaj2MKt71cZlkpLXacGloc&#10;6L0lfa7/rALMzBTzj+8fT4dB7/J9ftSnXqn587R9AxFpig/x3X0waX5RLEv4fyfd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x6jfDAAAA3gAAAA8AAAAAAAAAAAAA&#10;AAAAoQIAAGRycy9kb3ducmV2LnhtbFBLBQYAAAAABAAEAPkAAACRAwAAAAA=&#10;" strokeweight=".25pt">
                  <v:stroke startarrowwidth="narrow" startarrowlength="short"/>
                </v:shape>
                <v:shape id="AutoShape 1611" o:spid="_x0000_s64649"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KIfsgAAADeAAAADwAAAGRycy9kb3ducmV2LnhtbESPT2vCQBDF74V+h2UKXoputFIlZiNF&#10;EHpp8d/B45gdk9TsbNjdmthP3y0Ivc3w3rzfm2zZm0ZcyfnasoLxKAFBXFhdc6ngsF8P5yB8QNbY&#10;WCYFN/KwzB8fMky17XhL110oRQxhn6KCKoQ2ldIXFRn0I9sSR+1sncEQV1dK7bCL4aaRkyR5lQZr&#10;joQKW1pVVFx23yZCnr82H6vu9vMSLnY+5s+TP7ZOqcFT/7YAEagP/+b79buO9afTyQz+3okzy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VKIfsgAAADeAAAADwAAAAAA&#10;AAAAAAAAAAChAgAAZHJzL2Rvd25yZXYueG1sUEsFBgAAAAAEAAQA+QAAAJYDAAAAAA==&#10;" strokeweight=".25pt"/>
                <v:shape id="AutoShape 1612" o:spid="_x0000_s64650"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Lb3sUAAADeAAAADwAAAGRycy9kb3ducmV2LnhtbESPQWsCMRCF7wX/QxjBW82uSCmrUURQ&#10;pHipFdrjkIy7i5vJkqS6/nvnUOhthvfmvW+W68F36kYxtYENlNMCFLENruXawPlr9/oOKmVkh11g&#10;MvCgBOvV6GWJlQt3/qTbKddKQjhVaKDJua+0TrYhj2kaemLRLiF6zLLGWruIdwn3nZ4VxZv22LI0&#10;NNjTtiF7Pf16A1i4IZcf3z+RDr3dlfvyaM+dMZPxsFmAyjTkf/Pf9cEJ/nw+E155R2b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Lb3sUAAADeAAAADwAAAAAAAAAA&#10;AAAAAAChAgAAZHJzL2Rvd25yZXYueG1sUEsFBgAAAAAEAAQA+QAAAJMDAAAAAA==&#10;" strokeweight=".25pt">
                  <v:stroke startarrowwidth="narrow" startarrowlength="short"/>
                </v:shape>
                <v:shape id="AutoShape 1613" o:spid="_x0000_s64651"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G5l8gAAADeAAAADwAAAGRycy9kb3ducmV2LnhtbESPT2vCQBDF74V+h2UKXoputFI0uoYi&#10;CL20+O/gccyOSZrsbNjdmthP3y0Ivc3w3rzfm2XWm0ZcyfnKsoLxKAFBnFtdcaHgeNgMZyB8QNbY&#10;WCYFN/KQrR4flphq2/GOrvtQiBjCPkUFZQhtKqXPSzLoR7YljtrFOoMhrq6Q2mEXw00jJ0nyKg1W&#10;HAkltrQuKa/33yZCnr+2H+vu9vMSajsb8+fZn1qn1OCpf1uACNSHf/P9+l3H+tPpZA5/78QZ5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4G5l8gAAADeAAAADwAAAAAA&#10;AAAAAAAAAAChAgAAZHJzL2Rvd25yZXYueG1sUEsFBgAAAAAEAAQA+QAAAJYDAAAAAA==&#10;" strokeweight=".25pt"/>
                <v:shape id="AutoShape 1614" o:spid="_x0000_s64652"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1BBcUAAADeAAAADwAAAGRycy9kb3ducmV2LnhtbESPQWsCMRCF7wX/QxjBW82uSimrUUSw&#10;SOmlVtDjkIy7i5vJkqS6/fedQ6G3GebNe+9bbQbfqTvF1AY2UE4LUMQ2uJZrA6ev/fMrqJSRHXaB&#10;ycAPJdisR08rrFx48Cfdj7lWYsKpQgNNzn2ldbINeUzT0BPL7RqixyxrrLWL+BBz3+lZUbxojy1L&#10;QoM97Rqyt+O3N4CFG3L5fr5EOvR2X76VH/bUGTMZD9slqExD/hf/fR+c1F8s5gIgODKD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1BBcUAAADeAAAADwAAAAAAAAAA&#10;AAAAAAChAgAAZHJzL2Rvd25yZXYueG1sUEsFBgAAAAAEAAQA+QAAAJMDAAAAAA==&#10;" strokeweight=".25pt">
                  <v:stroke startarrowwidth="narrow" startarrowlength="short"/>
                </v:shape>
                <v:shape id="AutoShape 1615" o:spid="_x0000_s64653"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4jTMcAAADeAAAADwAAAGRycy9kb3ducmV2LnhtbESPQWvCQBCF74L/YRmhF6mbVBFJXUUE&#10;wUuLWg89TrNjEs3Oht3VxP76riD0NsN7874382VnanEj5yvLCtJRAoI4t7riQsHxa/M6A+EDssba&#10;Mim4k4flot+bY6Zty3u6HUIhYgj7DBWUITSZlD4vyaAf2YY4aifrDIa4ukJqh20MN7V8S5KpNFhx&#10;JJTY0Lqk/HK4mggZnncf6/b+Ow4XO0v588d/N06pl0G3egcRqAv/5uf1Vsf6k8k4hcc7cQa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LiNMxwAAAN4AAAAPAAAAAAAA&#10;AAAAAAAAAKECAABkcnMvZG93bnJldi54bWxQSwUGAAAAAAQABAD5AAAAlQMAAAAA&#10;" strokeweight=".25pt"/>
                <v:shape id="AutoShape 1616" o:spid="_x0000_s64654"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66cMAAADeAAAADwAAAGRycy9kb3ducmV2LnhtbERP32vCMBB+H/g/hBP2NtNqGaMaZQhK&#10;kb2sE7bHIznbsuZSkmi7/94MBnu7j+/nbXaT7cWNfOgcK8gXGQhi7UzHjYLzx+HpBUSIyAZ7x6Tg&#10;hwLstrOHDZbGjfxOtzo2IoVwKFFBG+NQShl0SxbDwg3Eibs4bzEm6BtpPI4p3PZymWXP0mLHqaHF&#10;gfYt6e/6ahVgZqaYnz6/PFWDPuTH/E2fe6Ue59PrGkSkKf6L/9yVSfOLYrWE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TeunDAAAA3gAAAA8AAAAAAAAAAAAA&#10;AAAAoQIAAGRycy9kb3ducmV2LnhtbFBLBQYAAAAABAAEAPkAAACRAwAAAAA=&#10;" strokeweight=".25pt">
                  <v:stroke startarrowwidth="narrow" startarrowlength="short"/>
                </v:shape>
                <v:shape id="AutoShape 1617" o:spid="_x0000_s64655"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YoMcAAADeAAAADwAAAGRycy9kb3ducmV2LnhtbESPQWvCQBCF70L/wzIFL1I3GimSukoR&#10;Cl6Uqj30OM2OSTQ7G3ZXE/31bkHwNsN78743s0VnanEh5yvLCkbDBARxbnXFhYKf/dfbFIQPyBpr&#10;y6TgSh4W85feDDNtW97SZRcKEUPYZ6igDKHJpPR5SQb90DbEUTtYZzDE1RVSO2xjuKnlOEnepcGK&#10;I6HEhpYl5afd2UTI4Pi9XrbXWxpOdjrizZ//bZxS/dfu8wNEoC48zY/rlY71J5M0hf934gx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sBigxwAAAN4AAAAPAAAAAAAA&#10;AAAAAAAAAKECAABkcnMvZG93bnJldi54bWxQSwUGAAAAAAQABAD5AAAAlQMAAAAA&#10;" strokeweight=".25pt"/>
                <v:shape id="AutoShape 1618" o:spid="_x0000_s64656"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ZHBsIAAADeAAAADwAAAGRycy9kb3ducmV2LnhtbERP32vCMBB+H/g/hBN8m2ldGdIZRQSH&#10;DF/Ugns8kltb1lxKErX+94sg7O0+vp+3WA22E1fyoXWsIJ9mIIi1My3XCqrT9nUOIkRkg51jUnCn&#10;AKvl6GWBpXE3PtD1GGuRQjiUqKCJsS+lDLohi2HqeuLE/ThvMSboa2k83lK47eQsy96lxZZTQ4M9&#10;bRrSv8eLVYCZGWL+df72tOv1Nv/M97rqlJqMh/UHiEhD/Bc/3TuT5hfFWwGPd9INc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ZHBsIAAADeAAAADwAAAAAAAAAAAAAA&#10;AAChAgAAZHJzL2Rvd25yZXYueG1sUEsFBgAAAAAEAAQA+QAAAJADAAAAAA==&#10;" strokeweight=".25pt">
                  <v:stroke startarrowwidth="narrow" startarrowlength="short"/>
                </v:shape>
                <v:shape id="AutoShape 1619" o:spid="_x0000_s64657"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UlT8gAAADeAAAADwAAAGRycy9kb3ducmV2LnhtbESPzWvCQBDF7wX/h2WEXopu/ERSVxFB&#10;6KXFr0OP0+w0iWZnw+7WxP71riB4m+G9eb8382VrKnEh50vLCgb9BARxZnXJuYLjYdObgfABWWNl&#10;mRRcycNy0XmZY6ptwzu67EMuYgj7FBUUIdSplD4ryKDv25o4ar/WGQxxdbnUDpsYbio5TJKpNFhy&#10;JBRY07qg7Lz/MxHydtp+rpvr/yic7WzAXz/+u3ZKvXbb1TuIQG14mh/XHzrWH49HE7i/E2e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xUlT8gAAADeAAAADwAAAAAA&#10;AAAAAAAAAAChAgAAZHJzL2Rvd25yZXYueG1sUEsFBgAAAAAEAAQA+QAAAJYDAAAAAA==&#10;" strokeweight=".25pt"/>
                <v:shape id="AutoShape 1620" o:spid="_x0000_s64658"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h86sMAAADeAAAADwAAAGRycy9kb3ducmV2LnhtbERP32vCMBB+H/g/hBN8m2m1lFGNMgSl&#10;jL2sE7bHIznbsuZSkqjdf78MBnu7j+/nbfeTHcSNfOgdK8iXGQhi7UzPrYLz+/HxCUSIyAYHx6Tg&#10;mwLsd7OHLVbG3fmNbk1sRQrhUKGCLsaxkjLojiyGpRuJE3dx3mJM0LfSeLyncDvIVZaV0mLPqaHD&#10;kQ4d6a/mahVgZqaYv3x8eqpHfcxP+as+D0ot5tPzBkSkKf6L/9y1SfOLYl3C7zvpBr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ofOrDAAAA3gAAAA8AAAAAAAAAAAAA&#10;AAAAoQIAAGRycy9kb3ducmV2LnhtbFBLBQYAAAAABAAEAPkAAACRAwAAAAA=&#10;" strokeweight=".25pt">
                  <v:stroke startarrowwidth="narrow" startarrowlength="short"/>
                </v:shape>
                <v:shape id="AutoShape 1621" o:spid="_x0000_s64659"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seo8gAAADeAAAADwAAAGRycy9kb3ducmV2LnhtbESPzWvCQBDF7wX/h2WEXopu/EAldRUR&#10;hF5a/Dr0OM1Ok2h2NuxuTexf7wqCtxnem/d7M1+2phIXcr60rGDQT0AQZ1aXnCs4Hja9GQgfkDVW&#10;lknBlTwsF52XOabaNryjyz7kIoawT1FBEUKdSumzggz6vq2Jo/ZrncEQV5dL7bCJ4aaSwySZSIMl&#10;R0KBNa0Lys77PxMhb6ft57q5/o/C2c4G/PXjv2un1Gu3Xb2DCNSGp/lx/aFj/fF4NIX7O3EGub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Iseo8gAAADeAAAADwAAAAAA&#10;AAAAAAAAAAChAgAAZHJzL2Rvd25yZXYueG1sUEsFBgAAAAAEAAQA+QAAAJYDAAAAAA==&#10;" strokeweight=".25pt"/>
                <v:group id="Group 1622" o:spid="_x0000_s64660"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h9Q3fIAAAA&#10;3gAAAA8AAAAAAAAAAAAAAAAAqgIAAGRycy9kb3ducmV2LnhtbFBLBQYAAAAABAAEAPoAAACfAwAA&#10;AAA=&#10;">
                  <v:shape id="AutoShape 1623" o:spid="_x0000_s64661"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8bsYA&#10;AADeAAAADwAAAGRycy9kb3ducmV2LnhtbERP30sCQRB+D/wflhF8yz3zsrpcRSKlEAStqMfhdro7&#10;vJ09b0c9//s2CHqbj+/nTOedq9WJ2lB5NjAaJqCIc28rLgy8vy2v70EFQbZYeyYDFwown/WupphZ&#10;f+YtnXZSqBjCIUMDpUiTaR3ykhyGoW+II/ftW4cSYVto2+I5hrta3yTJRDusODaU2NBTSfl+d3QG&#10;VutD8Xkni+PmuZN88vGaft2uvTGDfrd4BCXUyb/4z/1i4/w0HT/A7zvxBj3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z8bsYAAADeAAAADwAAAAAAAAAAAAAAAACYAgAAZHJz&#10;L2Rvd25yZXYueG1sUEsFBgAAAAAEAAQA9QAAAIsDAAAAAA==&#10;">
                    <v:textbox inset="5.85pt,.7pt,5.85pt,.7pt"/>
                  </v:shape>
                  <v:shape id="AutoShape 1624" o:spid="_x0000_s64662"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mjsgA&#10;AADeAAAADwAAAGRycy9kb3ducmV2LnhtbESPQUvDQBCF74L/YZmCN7upxCppt6WIilIoWFv0OGSn&#10;STA7G7PTNv575yB4m2HevPe++XIIrTlRn5rIDibjDAxxGX3DlYPd+9P1PZgkyB7byOTghxIsF5cX&#10;cyx8PPMbnbZSGTXhVKCDWqQrrE1lTQHTOHbEejvEPqDo2lfW93hW89Damyyb2oANa0KNHT3UVH5t&#10;j8HB8/q7+riT1XHzOEg53b/mn7fr6NzVaFjNwAgN8i/++37xWj/PcwVQHJ3B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QCaOyAAAAN4AAAAPAAAAAAAAAAAAAAAAAJgCAABk&#10;cnMvZG93bnJldi54bWxQSwUGAAAAAAQABAD1AAAAjQMAAAAA&#10;">
                    <v:textbox inset="5.85pt,.7pt,5.85pt,.7pt"/>
                  </v:shape>
                  <v:shape id="AutoShape 1625" o:spid="_x0000_s64663"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yDFcUA&#10;AADeAAAADwAAAGRycy9kb3ducmV2LnhtbERPTWvCQBC9C/6HZYTe6kaJtqSuIkWLIgi1Le1xyE6T&#10;0OxszI4a/323UPA2j/c5s0XnanWmNlSeDYyGCSji3NuKCwPvb+v7R1BBkC3WnsnAlQIs5v3eDDPr&#10;L/xK54MUKoZwyNBAKdJkWoe8JIdh6BviyH371qFE2BbatniJ4a7W4ySZaocVx4YSG3ouKf85nJyB&#10;l92x+HyQ5Wm/6iSffmzTr8nOG3M36JZPoIQ6uYn/3Rsb56dpOoK/d+IN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IMVxQAAAN4AAAAPAAAAAAAAAAAAAAAAAJgCAABkcnMv&#10;ZG93bnJldi54bWxQSwUGAAAAAAQABAD1AAAAigMAAAAA&#10;">
                    <v:textbox inset="5.85pt,.7pt,5.85pt,.7pt"/>
                  </v:shape>
                  <v:shape id="AutoShape 1626" o:spid="_x0000_s64664"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4dYsUA&#10;AADeAAAADwAAAGRycy9kb3ducmV2LnhtbERPTWvCQBC9C/0Pywje6kZJtaSuImKlRRC0Le1xyE6T&#10;0Oxsmh01/feuUPA2j/c5s0XnanWiNlSeDYyGCSji3NuKCwPvb8/3j6CCIFusPZOBPwqwmN/1ZphZ&#10;f+Y9nQ5SqBjCIUMDpUiTaR3ykhyGoW+II/ftW4cSYVto2+I5hrtaj5Nkoh1WHBtKbGhVUv5zODoD&#10;m+1v8TmV5XG37iSffLymXw9bb8yg3y2fQAl1chP/u19snJ+m6Riu78Qb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1ixQAAAN4AAAAPAAAAAAAAAAAAAAAAAJgCAABkcnMv&#10;ZG93bnJldi54bWxQSwUGAAAAAAQABAD1AAAAigMAAAAA&#10;">
                    <v:textbox inset="5.85pt,.7pt,5.85pt,.7pt"/>
                  </v:shape>
                  <v:shape id="AutoShape 1627" o:spid="_x0000_s64665"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4+cYA&#10;AADeAAAADwAAAGRycy9kb3ducmV2LnhtbERPTWvCQBC9C/6HZQRvurGmtqSuIkVLi1CordjjkB2T&#10;0Oxsmh01/fduodDbPN7nzJedq9WZ2lB5NjAZJ6CIc28rLgx8vG9G96CCIFusPZOBHwqwXPR7c8ys&#10;v/AbnXdSqBjCIUMDpUiTaR3ykhyGsW+II3f0rUOJsC20bfESw12tb5Jkph1WHBtKbOixpPxrd3IG&#10;nrbfxeFOVqfXdSf5bP+Sft5uvTHDQbd6ACXUyb/4z/1s4/w0Tafw+068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K4+cYAAADeAAAADwAAAAAAAAAAAAAAAACYAgAAZHJz&#10;L2Rvd25yZXYueG1sUEsFBgAAAAAEAAQA9QAAAIsDAAAAAA==&#10;">
                    <v:textbox inset="5.85pt,.7pt,5.85pt,.7pt"/>
                  </v:shape>
                  <v:shape id="AutoShape 1628" o:spid="_x0000_s64666"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sgjcYA&#10;AADeAAAADwAAAGRycy9kb3ducmV2LnhtbERPXWvCQBB8F/ofji34Vi8tfpF6ipQqilCoH9jHJbdN&#10;QnN7Mbdq/Pe9QsF52mV2ZnYms9ZV6kJNKD0beO4loIgzb0vODex3i6cxqCDIFivPZOBGAWbTh84E&#10;U+uv/EmXreQqmnBI0UAhUqdah6wgh6Hna+LIffvGocS1ybVt8BrNXaVfkmSoHZYcEwqs6a2g7Gd7&#10;dgaWm1N+HMn8/PHeSjY8rPtfg403pvvYzl9BCbVyP/5Xr2x8vx8Bf3XiDHr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sgjcYAAADeAAAADwAAAAAAAAAAAAAAAACYAgAAZHJz&#10;L2Rvd25yZXYueG1sUEsFBgAAAAAEAAQA9QAAAIsDAAAAAA==&#10;">
                    <v:textbox inset="5.85pt,.7pt,5.85pt,.7pt"/>
                  </v:shape>
                  <v:shape id="AutoShape 1629" o:spid="_x0000_s64667"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FFsUA&#10;AADeAAAADwAAAGRycy9kb3ducmV2LnhtbERP22rCQBB9L/QflhH6VjdKvJC6ikhbWgTBG+3jkJ0m&#10;odnZNDtq+veuUOjbHM51ZovO1epMbag8Gxj0E1DEubcVFwYO+5fHKaggyBZrz2TglwIs5vd3M8ys&#10;v/CWzjspVAzhkKGBUqTJtA55SQ5D3zfEkfvyrUOJsC20bfESw12th0ky1g4rjg0lNrQqKf/enZyB&#10;1/VP8TGR5Wnz3Ek+Pr6nn6O1N+ah1y2fQAl18i/+c7/ZOD9N0xHc3ok3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4UWxQAAAN4AAAAPAAAAAAAAAAAAAAAAAJgCAABkcnMv&#10;ZG93bnJldi54bWxQSwUGAAAAAAQABAD1AAAAigMAAAAA&#10;">
                    <v:textbox inset="5.85pt,.7pt,5.85pt,.7pt"/>
                  </v:shape>
                  <v:shape id="AutoShape 1630" o:spid="_x0000_s64668"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UbYcYA&#10;AADeAAAADwAAAGRycy9kb3ducmV2LnhtbERPTWvCQBC9C/0PyxR6q5tKmpboKiJaWgRB21KPQ3aa&#10;BLOzMTtq+u+7hYK3ebzPmcx616gzdaH2bOBhmIAiLrytuTTw8b66fwYVBNli45kM/FCA2fRmMMHc&#10;+gtv6byTUsUQDjkaqETaXOtQVOQwDH1LHLlv3zmUCLtS2w4vMdw1epQkmXZYc2yosKVFRcVhd3IG&#10;XtbH8utJ5qfNspci+3xL949rb8zdbT8fgxLq5Sr+d7/aOD9N0wz+3ok36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UbYcYAAADeAAAADwAAAAAAAAAAAAAAAACYAgAAZHJz&#10;L2Rvd25yZXYueG1sUEsFBgAAAAAEAAQA9QAAAIsDAAAAAA==&#10;">
                    <v:textbox inset="5.85pt,.7pt,5.85pt,.7pt"/>
                  </v:shape>
                  <v:shape id="AutoShape 1631" o:spid="_x0000_s64669"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sUA&#10;AADeAAAADwAAAGRycy9kb3ducmV2LnhtbERPTWvCQBC9F/oflhG81Y2SakldRURLiyDUtrTHITtN&#10;QrOzMTtq/PeuIPQ2j/c503nnanWkNlSeDQwHCSji3NuKCwOfH+uHJ1BBkC3WnsnAmQLMZ/d3U8ys&#10;P/E7HXdSqBjCIUMDpUiTaR3ykhyGgW+II/frW4cSYVto2+Iphrtaj5JkrB1WHBtKbGhZUv63OzgD&#10;L5t98T2RxWG76iQff72lP48bb0y/1y2eQQl18i++uV9tnJ+m6QSu78Qb9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b76xQAAAN4AAAAPAAAAAAAAAAAAAAAAAJgCAABkcnMv&#10;ZG93bnJldi54bWxQSwUGAAAAAAQABAD1AAAAigMAAAAA&#10;">
                    <v:textbox inset="5.85pt,.7pt,5.85pt,.7pt"/>
                  </v:shape>
                  <v:shape id="AutoShape 1632" o:spid="_x0000_s64670"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qiMgA&#10;AADeAAAADwAAAGRycy9kb3ducmV2LnhtbESPQUvDQBCF74L/YZmCN7upxCppt6WIilIoWFv0OGSn&#10;STA7G7PTNv575yB4m+G9ee+b+XIIrTlRn5rIDibjDAxxGX3DlYPd+9P1PZgkyB7byOTghxIsF5cX&#10;cyx8PPMbnbZSGQ3hVKCDWqQrrE1lTQHTOHbEqh1iH1B07SvrezxreGjtTZZNbcCGtaHGjh5qKr+2&#10;x+Dgef1dfdzJ6rh5HKSc7l/zz9t1dO5qNKxmYIQG+Tf/Xb94xc/zXHn1HZ3B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NiqIyAAAAN4AAAAPAAAAAAAAAAAAAAAAAJgCAABk&#10;cnMvZG93bnJldi54bWxQSwUGAAAAAAQABAD1AAAAjQMAAAAA&#10;">
                    <v:textbox inset="5.85pt,.7pt,5.85pt,.7pt"/>
                  </v:shape>
                  <v:shape id="AutoShape 1633" o:spid="_x0000_s64671"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qPE8YA&#10;AADeAAAADwAAAGRycy9kb3ducmV2LnhtbERPTWvCQBC9F/wPywi91U0l1Ta6ipS2tAiCtqLHITtN&#10;gtnZNDtq+u/dQsHbPN7nTOedq9WJ2lB5NnA/SEAR595WXBj4+ny9ewQVBNli7ZkM/FKA+ax3M8XM&#10;+jOv6bSRQsUQDhkaKEWaTOuQl+QwDHxDHLlv3zqUCNtC2xbPMdzVepgkI+2w4thQYkPPJeWHzdEZ&#10;eFv+FLuxLI6rl07y0fYj3T8svTG3/W4xASXUyVX87363cX6apk/w9068Qc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qPE8YAAADeAAAADwAAAAAAAAAAAAAAAACYAgAAZHJz&#10;L2Rvd25yZXYueG1sUEsFBgAAAAAEAAQA9QAAAIsDAAAAAA==&#10;">
                    <v:textbox inset="5.85pt,.7pt,5.85pt,.7pt"/>
                  </v:shape>
                  <v:shape id="AutoShape 1634" o:spid="_x0000_s64672"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wU8gA&#10;AADeAAAADwAAAGRycy9kb3ducmV2LnhtbESPQUvDQBCF74L/YRnBm91U0ippt6WIilIQrJb2OGSn&#10;STA7G7PTNv575yB4m2HevPe++XIIrTlRn5rIDsajDAxxGX3DlYPPj6ebezBJkD22kcnBDyVYLi4v&#10;5lj4eOZ3Om2kMmrCqUAHtUhXWJvKmgKmUeyI9XaIfUDRta+s7/Gs5qG1t1k2tQEb1oQaO3qoqfza&#10;HIOD5/V3tbuT1fHtcZByun3N95N1dO76aljNwAgN8i/++37xWj/PJwqgODqDX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mbBTyAAAAN4AAAAPAAAAAAAAAAAAAAAAAJgCAABk&#10;cnMvZG93bnJldi54bWxQSwUGAAAAAAQABAD1AAAAjQMAAAAA&#10;">
                    <v:textbox inset="5.85pt,.7pt,5.85pt,.7pt"/>
                  </v:shape>
                  <v:shape id="AutoShape 1635" o:spid="_x0000_s64673"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VyMUA&#10;AADeAAAADwAAAGRycy9kb3ducmV2LnhtbERP20rDQBB9F/oPywi+2U0lvRCzKUVUlIJgL9THITsm&#10;odnZmJ228e9dQfBtDuc6+XJwrTpTHxrPBibjBBRx6W3DlYHd9ul2ASoIssXWMxn4pgDLYnSVY2b9&#10;hd/pvJFKxRAOGRqoRbpM61DW5DCMfUccuU/fO5QI+0rbHi8x3LX6Lklm2mHDsaHGjh5qKo+bkzPw&#10;vP6qDnNZnd4eByln+9f0Y7r2xtxcD6t7UEKD/Iv/3C82zk/T6QR+34k36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1RXIxQAAAN4AAAAPAAAAAAAAAAAAAAAAAJgCAABkcnMv&#10;ZG93bnJldi54bWxQSwUGAAAAAAQABAD1AAAAigMAAAAA&#10;">
                    <v:textbox inset="5.85pt,.7pt,5.85pt,.7pt"/>
                  </v:shape>
                  <v:shape id="AutoShape 1636" o:spid="_x0000_s64674"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Lv8UA&#10;AADeAAAADwAAAGRycy9kb3ducmV2LnhtbERPTWvCQBC9F/oflin0pptK1JK6iogVi1CotrTHITtN&#10;gtnZmB01/feuIPQ2j/c5k1nnanWiNlSeDTz1E1DEubcVFwY+d6+9Z1BBkC3WnsnAHwWYTe/vJphZ&#10;f+YPOm2lUDGEQ4YGSpEm0zrkJTkMfd8QR+7Xtw4lwrbQtsVzDHe1HiTJSDusODaU2NCipHy/PToD&#10;q82h+B7L/Pi+7CQffb2lP8ONN+bxoZu/gBLq5F98c69tnJ+mwwFc34k36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4u/xQAAAN4AAAAPAAAAAAAAAAAAAAAAAJgCAABkcnMv&#10;ZG93bnJldi54bWxQSwUGAAAAAAQABAD1AAAAigMAAAAA&#10;">
                    <v:textbox inset="5.85pt,.7pt,5.85pt,.7pt"/>
                  </v:shape>
                  <v:shape id="AutoShape 1637" o:spid="_x0000_s64675"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uJMYA&#10;AADeAAAADwAAAGRycy9kb3ducmV2LnhtbERPTWvCQBC9F/wPyxS81U1rtCW6ihRbLEKhtkWPQ3ZM&#10;gtnZmB01/fddodDbPN7nTOedq9WZ2lB5NnA/SEAR595WXBj4+ny5ewIVBNli7ZkM/FCA+ax3M8XM&#10;+gt/0HkjhYohHDI0UIo0mdYhL8lhGPiGOHJ73zqUCNtC2xYvMdzV+iFJxtphxbGhxIaeS8oPm5Mz&#10;8Lo+FttHWZzel53k4++3dDdae2P6t91iAkqok3/xn3tl4/w0HQ3h+k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suJMYAAADeAAAADwAAAAAAAAAAAAAAAACYAgAAZHJz&#10;L2Rvd25yZXYueG1sUEsFBgAAAAAEAAQA9QAAAIsDAAAAAA==&#10;">
                    <v:textbox inset="5.85pt,.7pt,5.85pt,.7pt"/>
                  </v:shape>
                  <v:shape id="AutoShape 1638" o:spid="_x0000_s64676"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2UMUA&#10;AADeAAAADwAAAGRycy9kb3ducmV2LnhtbERP22rCQBB9L/QflhH6VjdKvJC6ikhbWgTBG+3jkJ0m&#10;odnZNDtq+veuUOjbHM51ZovO1epMbag8Gxj0E1DEubcVFwYO+5fHKaggyBZrz2TglwIs5vd3M8ys&#10;v/CWzjspVAzhkKGBUqTJtA55SQ5D3zfEkfvyrUOJsC20bfESw12th0ky1g4rjg0lNrQqKf/enZyB&#10;1/VP8TGR5Wnz3Ek+Pr6nn6O1N+ah1y2fQAl18i/+c7/ZOD9NRync3ok3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rZQxQAAAN4AAAAPAAAAAAAAAAAAAAAAAJgCAABkcnMv&#10;ZG93bnJldi54bWxQSwUGAAAAAAQABAD1AAAAigMAAAAA&#10;">
                    <v:textbox inset="5.85pt,.7pt,5.85pt,.7pt"/>
                  </v:shape>
                  <v:shape id="AutoShape 1639" o:spid="_x0000_s64677"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4Ty8YA&#10;AADeAAAADwAAAGRycy9kb3ducmV2LnhtbERP20rDQBB9F/yHZYS+2Y2S1BK7LUVaUQoFe6F9HLJj&#10;EszOptlpG//eFQTf5nCuM5n1rlEX6kLt2cDDMAFFXHhbc2lgt13ej0EFQbbYeCYD3xRgNr29mWBu&#10;/ZU/6LKRUsUQDjkaqETaXOtQVOQwDH1LHLlP3zmUCLtS2w6vMdw1+jFJRtphzbGhwpZeKiq+Nmdn&#10;4HV1Kg9PMj+vF70Uo/17esxW3pjBXT9/BiXUy7/4z/1m4/w0zTL4fSfeo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4Ty8YAAADeAAAADwAAAAAAAAAAAAAAAACYAgAAZHJz&#10;L2Rvd25yZXYueG1sUEsFBgAAAAAEAAQA9QAAAIsDAAAAAA==&#10;">
                    <v:textbox inset="5.85pt,.7pt,5.85pt,.7pt"/>
                  </v:shape>
                  <v:shape id="AutoShape 1640" o:spid="_x0000_s64678"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yNvMUA&#10;AADeAAAADwAAAGRycy9kb3ducmV2LnhtbERPTUvDQBC9C/6HZQRv7caSRonZlFJUlELB2qLHITsm&#10;wexszE7b+O9doeBtHu9zisXoOnWkIbSeDdxME1DElbct1wZ2b4+TO1BBkC12nsnADwVYlJcXBebW&#10;n/iVjlupVQzhkKOBRqTPtQ5VQw7D1PfEkfv0g0OJcKi1HfAUw12nZ0mSaYctx4YGe1o1VH1tD87A&#10;0/q7fr+V5WHzMEqV7V/Sj/naG3N9NS7vQQmN8i8+u59tnJ+m8wz+3ok36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I28xQAAAN4AAAAPAAAAAAAAAAAAAAAAAJgCAABkcnMv&#10;ZG93bnJldi54bWxQSwUGAAAAAAQABAD1AAAAigMAAAAA&#10;">
                    <v:textbox inset="5.85pt,.7pt,5.85pt,.7pt"/>
                  </v:shape>
                </v:group>
              </v:group>
            </v:group>
            <v:group id="Group 1641" o:spid="_x0000_s64679" style="position:absolute;left:4905;top:9477;width:448;height:3829"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Q9MqXFAAAA3gAA&#10;AA8AAAAAAAAAAAAAAAAAqgIAAGRycy9kb3ducmV2LnhtbFBLBQYAAAAABAAEAPoAAACcAwAAAAA=&#10;">
              <v:rect id="Rectangle 1642" o:spid="_x0000_s64680"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9z0cYA&#10;AADeAAAADwAAAGRycy9kb3ducmV2LnhtbESPQW/CMAyF75P4D5En7TZSJoZQR0CANAlpl1H4AV5j&#10;mrLGqZqMhn8/HybtZus9v/d5tcm+UzcaYhvYwGxagCKug225MXA+vT8vQcWEbLELTAbuFGGznjys&#10;sLRh5CPdqtQoCeFYogGXUl9qHWtHHuM09MSiXcLgMck6NNoOOEq47/RLUSy0x5alwWFPe0f1d/Xj&#10;DUS3mFXH7X339bHLcTzk9vrZV8Y8PebtG6hEOf2b/64PVvDn81fhlXd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9z0cYAAADeAAAADwAAAAAAAAAAAAAAAACYAgAAZHJz&#10;L2Rvd25yZXYueG1sUEsFBgAAAAAEAAQA9QAAAIsDAAAAAA==&#10;" fillcolor="#d8d8d8 [2732]" strokecolor="#d8d8d8 [2732]">
                <v:textbox inset="5.85pt,.7pt,5.85pt,.7pt"/>
              </v:rect>
              <v:group id="Group 1643" o:spid="_x0000_s64681"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uA0zFAAAA3gAA&#10;AA8AAAAAAAAAAAAAAAAAqgIAAGRycy9kb3ducmV2LnhtbFBLBQYAAAAABAAEAPoAAACcAwAAAAA=&#10;">
                <v:shape id="AutoShape 1644" o:spid="_x0000_s64682"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5uGMUAAADeAAAADwAAAGRycy9kb3ducmV2LnhtbESPQWsCMRCF7wX/QxjBW81uESmrUURQ&#10;RHqpFdrjkIy7i5vJkqS6/nvnUOhthnnz3vuW68F36kYxtYENlNMCFLENruXawPlr9/oOKmVkh11g&#10;MvCgBOvV6GWJlQt3/qTbKddKTDhVaKDJua+0TrYhj2kaemK5XUL0mGWNtXYR72LuO/1WFHPtsWVJ&#10;aLCnbUP2evr1BrBwQy6P3z+RDr3dlfvyw547YybjYbMAlWnI/+K/74OT+rPZXAAER2b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5uGMUAAADeAAAADwAAAAAAAAAA&#10;AAAAAAChAgAAZHJzL2Rvd25yZXYueG1sUEsFBgAAAAAEAAQA+QAAAJMDAAAAAA==&#10;" strokeweight=".25pt">
                  <v:stroke startarrowwidth="narrow" startarrowlength="short"/>
                </v:shape>
                <v:shape id="AutoShape 1645" o:spid="_x0000_s64683"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0MUcgAAADeAAAADwAAAGRycy9kb3ducmV2LnhtbESPQWvCQBCF7wX/wzJCL6Vu0opIdCMi&#10;CL20VOvB4zQ7JjHZ2bC7mthf3y0Ivc3w3rzvzXI1mFZcyfnasoJ0koAgLqyuuVRw+No+z0H4gKyx&#10;tUwKbuRhlY8elphp2/OOrvtQihjCPkMFVQhdJqUvKjLoJ7YjjtrJOoMhrq6U2mEfw00rX5JkJg3W&#10;HAkVdrSpqGj2FxMhT+fP901/+3kNjZ2n/PHtj51T6nE8rBcgAg3h33y/ftOx/nQ6S+HvnTiDzH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50MUcgAAADeAAAADwAAAAAA&#10;AAAAAAAAAAChAgAAZHJzL2Rvd25yZXYueG1sUEsFBgAAAAAEAAQA+QAAAJYDAAAAAA==&#10;" strokeweight=".25pt"/>
                <v:shape id="AutoShape 1646" o:spid="_x0000_s64684"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Ozs78AAADeAAAADwAAAGRycy9kb3ducmV2LnhtbERPTYvCMBC9L/gfwgje1lQprlSjiCB4&#10;rcqeh2Zsi82kNqmN/94Igrd5vM9Zb4NpxIM6V1tWMJsmIIgLq2suFVzOh98lCOeRNTaWScGTHGw3&#10;o581ZtoOnNPj5EsRQ9hlqKDyvs2kdEVFBt3UtsSRu9rOoI+wK6XucIjhppHzJFlIgzXHhgpb2ldU&#10;3E69UZDn9/K/d2HYLa/hL73o1CT9UanJOOxWIDwF/xV/3Ecd56fpYg7vd+INcvM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FOzs78AAADeAAAADwAAAAAAAAAAAAAAAACh&#10;AgAAZHJzL2Rvd25yZXYueG1sUEsFBgAAAAAEAAQA+QAAAI0DAAAAAA==&#10;" strokeweight="1.25pt"/>
                <v:shape id="AutoShape 1647" o:spid="_x0000_s64685"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zwb8MAAADeAAAADwAAAGRycy9kb3ducmV2LnhtbERP32vCMBB+H/g/hBN8m2m1lFGNMgSl&#10;jL2sE7bHIznbsuZSkqjdf78MBnu7j+/nbfeTHcSNfOgdK8iXGQhi7UzPrYLz+/HxCUSIyAYHx6Tg&#10;mwLsd7OHLVbG3fmNbk1sRQrhUKGCLsaxkjLojiyGpRuJE3dx3mJM0LfSeLyncDvIVZaV0mLPqaHD&#10;kQ4d6a/mahVgZqaYv3x8eqpHfcxP+as+D0ot5tPzBkSkKf6L/9y1SfOLolzD7zvpBr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s8G/DAAAA3gAAAA8AAAAAAAAAAAAA&#10;AAAAoQIAAGRycy9kb3ducmV2LnhtbFBLBQYAAAAABAAEAPkAAACRAwAAAAA=&#10;" strokeweight=".25pt">
                  <v:stroke startarrowwidth="narrow" startarrowlength="short"/>
                </v:shape>
                <v:shape id="AutoShape 1648" o:spid="_x0000_s64686"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vycgAAADeAAAADwAAAGRycy9kb3ducmV2LnhtbESPQWvCQBCF7wX/wzJCL0U32iAS3YgI&#10;BS8trfXgccyOSUx2NuxuTeyv7xYKvc3w3rzvzXozmFbcyPnasoLZNAFBXFhdc6ng+PkyWYLwAVlj&#10;a5kU3MnDJh89rDHTtucPuh1CKWII+wwVVCF0mZS+qMign9qOOGoX6wyGuLpSaod9DDetnCfJQhqs&#10;ORIq7GhXUdEcvkyEPF3fX3f9/fs5NHY547ezP3VOqcfxsF2BCDSEf/Pf9V7H+mm6SOH3nTiDzH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qvycgAAADeAAAADwAAAAAA&#10;AAAAAAAAAAChAgAAZHJzL2Rvd25yZXYueG1sUEsFBgAAAAAEAAQA+QAAAJYDAAAAAA==&#10;" strokeweight=".25pt"/>
                <v:shape id="AutoShape 1649" o:spid="_x0000_s64687"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nNgMMAAADeAAAADwAAAGRycy9kb3ducmV2LnhtbERP32vCMBB+H/g/hBP2NtOKK6MaZQhK&#10;kb2sE7bHIznbsuZSkmi7/94MBnu7j+/nbXaT7cWNfOgcK8gXGQhi7UzHjYLzx+HpBUSIyAZ7x6Tg&#10;hwLstrOHDZbGjfxOtzo2IoVwKFFBG+NQShl0SxbDwg3Eibs4bzEm6BtpPI4p3PZymWWFtNhxamhx&#10;oH1L+ru+WgWYmSnmp88vT9WgD/kxf9PnXqnH+fS6BhFpiv/iP3dl0vzVqniG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JzYDDAAAA3gAAAA8AAAAAAAAAAAAA&#10;AAAAoQIAAGRycy9kb3ducmV2LnhtbFBLBQYAAAAABAAEAPkAAACRAwAAAAA=&#10;" strokeweight=".25pt">
                  <v:stroke startarrowwidth="narrow" startarrowlength="short"/>
                </v:shape>
                <v:shape id="AutoShape 1650" o:spid="_x0000_s64688"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UJccAAADeAAAADwAAAGRycy9kb3ducmV2LnhtbESPQWvCQBCF7wX/wzJCL0U3VgkSXUUE&#10;oZdKtR48jtkxiWZnw+5qYn99tyD0NsN7874382VnanEn5yvLCkbDBARxbnXFhYLD92YwBeEDssba&#10;Mil4kIflovcyx0zblnd034dCxBD2GSooQ2gyKX1ekkE/tA1x1M7WGQxxdYXUDtsYbmr5niSpNFhx&#10;JJTY0Lqk/Lq/mQh5u3x9rtvHzzhc7XTE25M/Nk6p1363moEI1IV/8/P6Q8f6k0mawt87c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dJQlxwAAAN4AAAAPAAAAAAAA&#10;AAAAAAAAAKECAABkcnMvZG93bnJldi54bWxQSwUGAAAAAAQABAD5AAAAlQMAAAAA&#10;" strokeweight=".25pt"/>
                <v:shape id="AutoShape 1651" o:spid="_x0000_s64689"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f2bMIAAADeAAAADwAAAGRycy9kb3ducmV2LnhtbERPS4vCMBC+C/sfwix407SLqFSjyIKL&#10;LF58gB6HZGyLzaQkWa3/fiMI3ubje8582dlG3MiH2rGCfJiBINbO1FwqOB7WgymIEJENNo5JwYMC&#10;LBcfvTkWxt15R7d9LEUK4VCggirGtpAy6IoshqFriRN3cd5iTNCX0ni8p3DbyK8sG0uLNaeGClv6&#10;rkhf939WAWami/nv6exp0+p1/pNv9bFRqv/ZrWYgInXxLX65NybNH43GE3i+k26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f2bMIAAADeAAAADwAAAAAAAAAAAAAA&#10;AAChAgAAZHJzL2Rvd25yZXYueG1sUEsFBgAAAAAEAAQA+QAAAJADAAAAAA==&#10;" strokeweight=".25pt">
                  <v:stroke startarrowwidth="narrow" startarrowlength="short"/>
                </v:shape>
                <v:shape id="AutoShape 1652" o:spid="_x0000_s64690"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elzMcAAADeAAAADwAAAGRycy9kb3ducmV2LnhtbESPTWvCQBCG7wX/wzJCL0U3tiISXaUI&#10;BS8tre3B45gdk2h2NuyuJvbXdw4FbzPM+/HMct27Rl0pxNqzgck4A0VceFtzaeDn+200BxUTssXG&#10;Mxm4UYT1avCwxNz6jr/oukulkhCOORqoUmpzrWNRkcM49i2x3I4+OEyyhlLbgJ2Eu0Y/Z9lMO6xZ&#10;GipsaVNRcd5dnJQ8nT7fN93t9yWd/XzCH4e4b4Mxj8P+dQEqUZ/u4n/31gr+dDoTXnlHZt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p6XMxwAAAN4AAAAPAAAAAAAA&#10;AAAAAAAAAKECAABkcnMvZG93bnJldi54bWxQSwUGAAAAAAQABAD5AAAAlQMAAAAA&#10;" strokeweight=".25pt"/>
                <v:shape id="AutoShape 1653" o:spid="_x0000_s64691"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THhcIAAADeAAAADwAAAGRycy9kb3ducmV2LnhtbERPS4vCMBC+C/sfwix407SLiFajyIKL&#10;LF58gB6HZGyLzaQkWa3/fiMI3ubje8582dlG3MiH2rGCfJiBINbO1FwqOB7WgwmIEJENNo5JwYMC&#10;LBcfvTkWxt15R7d9LEUK4VCggirGtpAy6IoshqFriRN3cd5iTNCX0ni8p3DbyK8sG0uLNaeGClv6&#10;rkhf939WAWami/nv6exp0+p1/pNv9bFRqv/ZrWYgInXxLX65NybNH43GU3i+k26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wTHhcIAAADeAAAADwAAAAAAAAAAAAAA&#10;AAChAgAAZHJzL2Rvd25yZXYueG1sUEsFBgAAAAAEAAQA+QAAAJADAAAAAA==&#10;" strokeweight=".25pt">
                  <v:stroke startarrowwidth="narrow" startarrowlength="short"/>
                </v:shape>
                <v:shape id="AutoShape 1654" o:spid="_x0000_s64692"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g/F8gAAADeAAAADwAAAGRycy9kb3ducmV2LnhtbESPT2vCQBDF74V+h2UKvRTd2IpKdJUi&#10;FLy01D8Hj2N2mqRmZ8PuamI/fedQ6G2Gee/95i1WvWvUlUKsPRsYDTNQxIW3NZcGDvu3wQxUTMgW&#10;G89k4EYRVsv7uwXm1ne8pesulUpCOOZooEqpzbWORUUO49C3xHL78sFhkjWU2gbsJNw1+jnLJtph&#10;zUKosKV1RcV5d3ECefr+fF93t5+XdPazEX+c4rENxjw+9K9zUIn69C/+c2+svD8eT6WA1JEZ9P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Qg/F8gAAADeAAAADwAAAAAA&#10;AAAAAAAAAAChAgAAZHJzL2Rvd25yZXYueG1sUEsFBgAAAAAEAAQA+QAAAJYDAAAAAA==&#10;" strokeweight=".25pt"/>
                <v:shape id="AutoShape 1655" o:spid="_x0000_s64693"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tdXsIAAADeAAAADwAAAGRycy9kb3ducmV2LnhtbERPTWsCMRC9F/wPYQRvNZsiraxGEUER&#10;6aUq6HFIxt3FzWRJUl3/fVMo9DaP9znzZe9acacQG88a1LgAQWy8bbjScDpuXqcgYkK22HomDU+K&#10;sFwMXuZYWv/gL7ofUiVyCMcSNdQpdaWU0dTkMI59R5y5qw8OU4ahkjbgI4e7Vr4Vxbt02HBuqLGj&#10;dU3mdvh2GrCwfVL78yXQrjMbtVWf5tRqPRr2qxmIRH36F/+5dzbPn0w+FPy+k2+Qi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tdXsIAAADeAAAADwAAAAAAAAAAAAAA&#10;AAChAgAAZHJzL2Rvd25yZXYueG1sUEsFBgAAAAAEAAQA+QAAAJADAAAAAA==&#10;" strokeweight=".25pt">
                  <v:stroke startarrowwidth="narrow" startarrowlength="short"/>
                </v:shape>
                <v:shape id="AutoShape 1656" o:spid="_x0000_s64694"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YE+8gAAADeAAAADwAAAGRycy9kb3ducmV2LnhtbESPT2vCQBDF74V+h2UKXoputFIlZiNF&#10;EHpp8d/B45gdk9TsbNjdmthP3y0Ivc3w3rzfm2zZm0ZcyfnasoLxKAFBXFhdc6ngsF8P5yB8QNbY&#10;WCYFN/KwzB8fMky17XhL110oRQxhn6KCKoQ2ldIXFRn0I9sSR+1sncEQV1dK7bCL4aaRkyR5lQZr&#10;joQKW1pVVFx23yZCnr82H6vu9vMSLnY+5s+TP7ZOqcFT/7YAEagP/+b79buO9afT2QT+3okzy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pYE+8gAAADeAAAADwAAAAAA&#10;AAAAAAAAAAChAgAAZHJzL2Rvd25yZXYueG1sUEsFBgAAAAAEAAQA+QAAAJYDAAAAAA==&#10;" strokeweight=".25pt"/>
                <v:shape id="AutoShape 1657" o:spid="_x0000_s64695"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VmssMAAADeAAAADwAAAGRycy9kb3ducmV2LnhtbERPTWsCMRC9C/6HMEJvmt1WtKxGKQWL&#10;iBdXoR6HZLq7dDNZklS3/94Igrd5vM9Zrnvbigv50DhWkE8yEMTamYYrBafjZvwOIkRkg61jUvBP&#10;Adar4WCJhXFXPtCljJVIIRwKVFDH2BVSBl2TxTBxHXHifpy3GBP0lTQerynctvI1y2bSYsOpocaO&#10;PmvSv+WfVYCZ6WO++z572nZ6k3/le31qlXoZ9R8LEJH6+BQ/3FuT5k+n8ze4v5Nu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1ZrLDAAAA3gAAAA8AAAAAAAAAAAAA&#10;AAAAoQIAAGRycy9kb3ducmV2LnhtbFBLBQYAAAAABAAEAPkAAACRAwAAAAA=&#10;" strokeweight=".25pt">
                  <v:stroke startarrowwidth="narrow" startarrowlength="short"/>
                </v:shape>
                <v:shape id="AutoShape 1658" o:spid="_x0000_s64696"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M5FMgAAADeAAAADwAAAGRycy9kb3ducmV2LnhtbESPQWvCQBCF7wX/wzJCL6VurMGG6Coi&#10;CL1YrPbQ45gdk2h2NuxuTeyv7xaE3mZ4b973Zr7sTSOu5HxtWcF4lIAgLqyuuVTwedg8ZyB8QNbY&#10;WCYFN/KwXAwe5phr2/EHXfehFDGEfY4KqhDaXEpfVGTQj2xLHLWTdQZDXF0ptcMuhptGviTJVBqs&#10;ORIqbGldUXHZf5sIeTrvtuvu9jMJF5uN+f3ov1qn1OOwX81ABOrDv/l+/aZj/TR9TeHvnTiD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jM5FMgAAADeAAAADwAAAAAA&#10;AAAAAAAAAAChAgAAZHJzL2Rvd25yZXYueG1sUEsFBgAAAAAEAAQA+QAAAJYDAAAAAA==&#10;" strokeweight=".25pt"/>
                <v:shape id="AutoShape 1659" o:spid="_x0000_s64697"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BbXcMAAADeAAAADwAAAGRycy9kb3ducmV2LnhtbERPS2sCMRC+C/0PYQq9aXbFR1mNUgoW&#10;ES+uQj0OyXR36WayJFG3/74RBG/z8T1nue5tK67kQ+NYQT7KQBBrZxquFJyOm+E7iBCRDbaOScEf&#10;BVivXgZLLIy78YGuZaxECuFQoII6xq6QMuiaLIaR64gT9+O8xZigr6TxeEvhtpXjLJtJiw2nhho7&#10;+qxJ/5YXqwAz08d89332tO30Jv/K9/rUKvX22n8sQETq41P8cG9Nmj+ZzKdwfyfd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QW13DAAAA3gAAAA8AAAAAAAAAAAAA&#10;AAAAoQIAAGRycy9kb3ducmV2LnhtbFBLBQYAAAAABAAEAPkAAACRAwAAAAA=&#10;" strokeweight=".25pt">
                  <v:stroke startarrowwidth="narrow" startarrowlength="short"/>
                </v:shape>
                <v:shape id="AutoShape 1660" o:spid="_x0000_s64698"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0C+MgAAADeAAAADwAAAGRycy9kb3ducmV2LnhtbESPT2sCMRDF7wW/Qxihl6JZq6hsjSKC&#10;0IvFfweP0810d+tmsiSpu/bTG0HwNsN7835vZovWVOJCzpeWFQz6CQjizOqScwXHw7o3BeEDssbK&#10;Mim4kofFvPMyw1Tbhnd02YdcxBD2KSooQqhTKX1WkEHftzVx1H6sMxji6nKpHTYx3FTyPUnG0mDJ&#10;kVBgTauCsvP+z0TI2+92s2qu/8NwttMBf337U+2Ueu22yw8QgdrwND+uP3WsPxpNxnB/J84g5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a0C+MgAAADeAAAADwAAAAAA&#10;AAAAAAAAAAChAgAAZHJzL2Rvd25yZXYueG1sUEsFBgAAAAAEAAQA+QAAAJYDAAAAAA==&#10;" strokeweight=".25pt"/>
                <v:shape id="AutoShape 1661" o:spid="_x0000_s64699"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5gscMAAADeAAAADwAAAGRycy9kb3ducmV2LnhtbERP32vCMBB+H/g/hBP2NtOKrKMaZQhK&#10;kb2sE7bHIznbsuZSkmi7/94MBnu7j+/nbXaT7cWNfOgcK8gXGQhi7UzHjYLzx+HpBUSIyAZ7x6Tg&#10;hwLstrOHDZbGjfxOtzo2IoVwKFFBG+NQShl0SxbDwg3Eibs4bzEm6BtpPI4p3PZymWXP0mLHqaHF&#10;gfYt6e/6ahVgZqaYnz6/PFWDPuTH/E2fe6Ue59PrGkSkKf6L/9yVSfNXq6KA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OYLHDAAAA3gAAAA8AAAAAAAAAAAAA&#10;AAAAoQIAAGRycy9kb3ducmV2LnhtbFBLBQYAAAAABAAEAPkAAACRAwAAAAA=&#10;" strokeweight=".25pt">
                  <v:stroke startarrowwidth="narrow" startarrowlength="short"/>
                </v:shape>
                <v:shape id="AutoShape 1662" o:spid="_x0000_s64700"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4zEccAAADeAAAADwAAAGRycy9kb3ducmV2LnhtbESPTWvCQBCG74X+h2UKvRTd2IpKdJUi&#10;FLy01I+DxzE7TVKzs2F3NbG/vnMo9DbDvB/PLFa9a9SVQqw9GxgNM1DEhbc1lwYO+7fBDFRMyBYb&#10;z2TgRhFWy/u7BebWd7yl6y6VSkI45migSqnNtY5FRQ7j0LfEcvvywWGSNZTaBuwk3DX6Ocsm2mHN&#10;0lBhS+uKivPu4qTk6fvzfd3dfl7S2c9G/HGKxzYY8/jQv85BJerTv/jPvbGCPx5PhVfekRn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fjMRxwAAAN4AAAAPAAAAAAAA&#10;AAAAAAAAAKECAABkcnMvZG93bnJldi54bWxQSwUGAAAAAAQABAD5AAAAlQMAAAAA&#10;" strokeweight=".25pt"/>
                <v:shape id="AutoShape 1663" o:spid="_x0000_s64701"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RWMMAAADeAAAADwAAAGRycy9kb3ducmV2LnhtbERPTWsCMRC9C/0PYQq9aXZF1K5GKQWL&#10;iBdXoR6HZLq7dDNZkqjbf98Igrd5vM9Zrnvbiiv50DhWkI8yEMTamYYrBafjZjgHESKywdYxKfij&#10;AOvVy2CJhXE3PtC1jJVIIRwKVFDH2BVSBl2TxTByHXHifpy3GBP0lTQebynctnKcZVNpseHUUGNH&#10;nzXp3/JiFWBm+pjvvs+etp3e5F/5Xp9apd5e+48FiEh9fIof7q1J8yeT2Tvc30k3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dUVjDAAAA3gAAAA8AAAAAAAAAAAAA&#10;AAAAoQIAAGRycy9kb3ducmV2LnhtbFBLBQYAAAAABAAEAPkAAACRAwAAAAA=&#10;" strokeweight=".25pt">
                  <v:stroke startarrowwidth="narrow" startarrowlength="short"/>
                </v:shape>
                <v:shape id="AutoShape 1664" o:spid="_x0000_s64702"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1PMMcAAADeAAAADwAAAGRycy9kb3ducmV2LnhtbESPQUvDQBCF74L/YRnBi5hNtEhIuy0S&#10;ELwotnrwOM2OSWx2NuyuTeqvdw4FbzPMe++bt9rMblBHCrH3bKDIclDEjbc9twY+3p9uS1AxIVsc&#10;PJOBE0XYrC8vVlhZP/GWjrvUKgnhWKGBLqWx0jo2HTmMmR+J5fblg8Mka2i1DThJuBv0XZ4/aIc9&#10;C6HDkeqOmsPuxwnk5vvtpZ5Ov/fp4MuCX/fxcwzGXF/Nj0tQieb0Lz67n628v1iUUkDqyAx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3U8wxwAAAN4AAAAPAAAAAAAA&#10;AAAAAAAAAKECAABkcnMvZG93bnJldi54bWxQSwUGAAAAAAQABAD5AAAAlQMAAAAA&#10;" strokeweight=".25pt"/>
                <v:shape id="AutoShape 1665" o:spid="_x0000_s64703"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4tecMAAADeAAAADwAAAGRycy9kb3ducmV2LnhtbERP32vCMBB+F/wfwgl70zQiQzrTIoIi&#10;Yy9zBfd4JLe2rLmUJNPuv18Gg73dx/fzdvXkBnGjEHvPGtSqAEFsvO251dC8HZdbEDEhWxw8k4Zv&#10;ilBX89kOS+vv/Eq3S2pFDuFYooYupbGUMpqOHMaVH4kz9+GDw5RhaKUNeM/hbpDroniUDnvODR2O&#10;dOjIfF6+nAYs7JTU8/U90Hk0R3VSL6YZtH5YTPsnEImm9C/+c59tnr/ZbBX8vpNvk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LXnDAAAA3gAAAA8AAAAAAAAAAAAA&#10;AAAAoQIAAGRycy9kb3ducmV2LnhtbFBLBQYAAAAABAAEAPkAAACRAwAAAAA=&#10;" strokeweight=".25pt">
                  <v:stroke startarrowwidth="narrow" startarrowlength="short"/>
                </v:shape>
                <v:shape id="AutoShape 1666" o:spid="_x0000_s64704"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N03MgAAADeAAAADwAAAGRycy9kb3ducmV2LnhtbESPT2vCQBDF70K/wzIFL1I3/qGE1I0U&#10;oeBFabWHHqfZMYnJzobd1cR++m6h4G2G9+b93qzWg2nFlZyvLSuYTRMQxIXVNZcKPo9vTykIH5A1&#10;tpZJwY08rPOH0QozbXv+oOshlCKGsM9QQRVCl0npi4oM+qntiKN2ss5giKsrpXbYx3DTynmSPEuD&#10;NUdChR1tKiqaw8VEyOT8vtv0t59FaGw64/23/+qcUuPH4fUFRKAh3M3/11sd6y+X6Rz+3okzy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0N03MgAAADeAAAADwAAAAAA&#10;AAAAAAAAAAChAgAAZHJzL2Rvd25yZXYueG1sUEsFBgAAAAAEAAQA+QAAAJYDAAAAAA==&#10;" strokeweight=".25pt"/>
                <v:shape id="AutoShape 1667" o:spid="_x0000_s64705"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AWlcMAAADeAAAADwAAAGRycy9kb3ducmV2LnhtbERP32vCMBB+H/g/hBN8m2m3MqQaRYQO&#10;GXtZJ8zHIznbYnMpSVbrf78MBnu7j+/nbXaT7cVIPnSOFeTLDASxdqbjRsHps3pcgQgR2WDvmBTc&#10;KcBuO3vYYGncjT9orGMjUgiHEhW0MQ6llEG3ZDEs3UCcuIvzFmOCvpHG4y2F214+ZdmLtNhxamhx&#10;oENL+lp/WwWYmSnmb19nT8dBV/lr/q5PvVKL+bRfg4g0xX/xn/to0vyiWD3D7zvpB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gFpXDAAAA3gAAAA8AAAAAAAAAAAAA&#10;AAAAoQIAAGRycy9kb3ducmV2LnhtbFBLBQYAAAAABAAEAPkAAACRAwAAAAA=&#10;" strokeweight=".25pt">
                  <v:stroke startarrowwidth="narrow" startarrowlength="short"/>
                </v:shape>
                <v:shape id="AutoShape 1668" o:spid="_x0000_s64706"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JM8cAAADeAAAADwAAAGRycy9kb3ducmV2LnhtbESPQWvCQBCF7wX/wzJCL0U32iAhuooI&#10;BS8trXrwOGbHJJqdDbtbE/vru4WCtxnem/e9Wax604gbOV9bVjAZJyCIC6trLhUc9m+jDIQPyBob&#10;y6TgTh5Wy8HTAnNtO/6i2y6UIoawz1FBFUKbS+mLigz6sW2Jo3a2zmCIqyuldtjFcNPIaZLMpMGa&#10;I6HCljYVFdfdt4mQl8vn+6a7/7yGq80m/HHyx9Yp9Tzs13MQgfrwMP9fb3Wsn6ZZCn/vxBn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5kkzxwAAAN4AAAAPAAAAAAAA&#10;AAAAAAAAAKECAABkcnMvZG93bnJldi54bWxQSwUGAAAAAAQABAD5AAAAlQMAAAAA&#10;" strokeweight=".25pt"/>
                <v:shape id="AutoShape 1669" o:spid="_x0000_s64707"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UresMAAADeAAAADwAAAGRycy9kb3ducmV2LnhtbERP32vCMBB+H/g/hBP2NtOObkg1iggd&#10;InuZE+bjkZxtsbmUJGvrf78MBnu7j+/nrbeT7cRAPrSOFeSLDASxdqblWsH5s3pagggR2WDnmBTc&#10;KcB2M3tYY2ncyB80nGItUgiHEhU0MfallEE3ZDEsXE+cuKvzFmOCvpbG45jCbSefs+xVWmw5NTTY&#10;074hfTt9WwWYmSnmx6+Lp0Ovq/wtf9fnTqnH+bRbgYg0xX/xn/tg0vyiWL7A7zvpBr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FK3rDAAAA3gAAAA8AAAAAAAAAAAAA&#10;AAAAoQIAAGRycy9kb3ducmV2LnhtbFBLBQYAAAAABAAEAPkAAACRAwAAAAA=&#10;" strokeweight=".25pt">
                  <v:stroke startarrowwidth="narrow" startarrowlength="short"/>
                </v:shape>
                <v:shape id="AutoShape 1670" o:spid="_x0000_s64708"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hy38cAAADeAAAADwAAAGRycy9kb3ducmV2LnhtbESPQWvCQBCF7wX/wzJCL0U3VpEQXUUE&#10;oZdKtR48jtkxiWZnw+5qYn99tyD0NsN7874382VnanEn5yvLCkbDBARxbnXFhYLD92aQgvABWWNt&#10;mRQ8yMNy0XuZY6Ztyzu670MhYgj7DBWUITSZlD4vyaAf2oY4amfrDIa4ukJqh20MN7V8T5KpNFhx&#10;JJTY0Lqk/Lq/mQh5u3x9rtvHzzhcbTri7ckfG6fUa79bzUAE6sK/+Xn9oWP9ySSdwt87c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eHLfxwAAAN4AAAAPAAAAAAAA&#10;AAAAAAAAAKECAABkcnMvZG93bnJldi54bWxQSwUGAAAAAAQABAD5AAAAlQMAAAAA&#10;" strokeweight=".25pt"/>
                <v:shape id="AutoShape 1671" o:spid="_x0000_s64709"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sQlsMAAADeAAAADwAAAGRycy9kb3ducmV2LnhtbERP32vCMBB+H/g/hBP2NtOOskk1iggd&#10;InuZE+bjkZxtsbmUJGvrf78MBnu7j+/nrbeT7cRAPrSOFeSLDASxdqblWsH5s3pagggR2WDnmBTc&#10;KcB2M3tYY2ncyB80nGItUgiHEhU0MfallEE3ZDEsXE+cuKvzFmOCvpbG45jCbSefs+xFWmw5NTTY&#10;074hfTt9WwWYmSnmx6+Lp0Ovq/wtf9fnTqnH+bRbgYg0xX/xn/tg0vyiWL7C7zvpBr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bEJbDAAAA3gAAAA8AAAAAAAAAAAAA&#10;AAAAoQIAAGRycy9kb3ducmV2LnhtbFBLBQYAAAAABAAEAPkAAACRAwAAAAA=&#10;" strokeweight=".25pt">
                  <v:stroke startarrowwidth="narrow" startarrowlength="short"/>
                </v:shape>
                <v:shape id="AutoShape 1672" o:spid="_x0000_s64710"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tDNscAAADeAAAADwAAAGRycy9kb3ducmV2LnhtbESPTUvDQBCG74L/YRnBi5hNtEhIuy0S&#10;ELwotnrwOM2OSWx2NuyuTeqvdw4FbzPM+/HMajO7QR0pxN6zgSLLQRE33vbcGvh4f7otQcWEbHHw&#10;TAZOFGGzvrxYYWX9xFs67lKrJIRjhQa6lMZK69h05DBmfiSW25cPDpOsodU24CThbtB3ef6gHfYs&#10;DR2OVHfUHHY/Tkpuvt9e6un0e58Oviz4dR8/x2DM9dX8uASVaE7/4rP72Qr+YlEKr7wjM+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q0M2xwAAAN4AAAAPAAAAAAAA&#10;AAAAAAAAAKECAABkcnMvZG93bnJldi54bWxQSwUGAAAAAAQABAD5AAAAlQMAAAAA&#10;" strokeweight=".25pt"/>
                <v:shape id="AutoShape 1673" o:spid="_x0000_s64711"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ghf8MAAADeAAAADwAAAGRycy9kb3ducmV2LnhtbERP32vCMBB+H/g/hBP2NtOKjK4aZQhK&#10;kb2sE7bHIznbsuZSkmi7/94MBnu7j+/nbXaT7cWNfOgcK8gXGQhi7UzHjYLzx+GpABEissHeMSn4&#10;oQC77exhg6VxI7/TrY6NSCEcSlTQxjiUUgbdksWwcANx4i7OW4wJ+kYaj2MKt71cZtmztNhxamhx&#10;oH1L+ru+WgWYmSnmp88vT9WgD/kxf9PnXqnH+fS6BhFpiv/iP3dl0vzVqniB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IIX/DAAAA3gAAAA8AAAAAAAAAAAAA&#10;AAAAoQIAAGRycy9kb3ducmV2LnhtbFBLBQYAAAAABAAEAPkAAACRAwAAAAA=&#10;" strokeweight=".25pt">
                  <v:stroke startarrowwidth="narrow" startarrowlength="short"/>
                </v:shape>
                <v:shape id="AutoShape 1674" o:spid="_x0000_s64712"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TZ7cgAAADeAAAADwAAAGRycy9kb3ducmV2LnhtbESPQWvCQBCF7wX/wzJCL0U3tlI0uooI&#10;Qi8t1XrwOGanSWp2NuxuTeyv7xwKvc0w771v3nLdu0ZdKcTas4HJOANFXHhbc2ng+LEbzUDFhGyx&#10;8UwGbhRhvRrcLTG3vuM9XQ+pVBLCMUcDVUptrnUsKnIYx74lltunDw6TrKHUNmAn4a7Rj1n2rB3W&#10;LIQKW9pWVFwO304gD1/vr9vu9vOULn424bdzPLXBmPthv1mAStSnf/Gf+8XK+9PpXApIHZlBr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QTZ7cgAAADeAAAADwAAAAAA&#10;AAAAAAAAAAChAgAAZHJzL2Rvd25yZXYueG1sUEsFBgAAAAAEAAQA+QAAAJYDAAAAAA==&#10;" strokeweight=".25pt"/>
                <v:shape id="AutoShape 1675" o:spid="_x0000_s64713"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e7pMIAAADeAAAADwAAAGRycy9kb3ducmV2LnhtbERPTWsCMRC9F/wPYQRvNZsipa5GEUER&#10;6aUq6HFIxt3FzWRJUl3/fVMo9DaP9znzZe9acacQG88a1LgAQWy8bbjScDpuXj9AxIRssfVMGp4U&#10;YbkYvMyxtP7BX3Q/pErkEI4laqhT6kopo6nJYRz7jjhzVx8cpgxDJW3ARw53rXwrinfpsOHcUGNH&#10;65rM7fDtNGBh+6T250ugXWc2aqs+zanVejTsVzMQifr0L/5z72yeP5lMFfy+k2+Qi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e7pMIAAADeAAAADwAAAAAAAAAAAAAA&#10;AAChAgAAZHJzL2Rvd25yZXYueG1sUEsFBgAAAAAEAAQA+QAAAJADAAAAAA==&#10;" strokeweight=".25pt">
                  <v:stroke startarrowwidth="narrow" startarrowlength="short"/>
                </v:shape>
                <v:shape id="AutoShape 1676" o:spid="_x0000_s64714"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riAcgAAADeAAAADwAAAGRycy9kb3ducmV2LnhtbESPT2vCQBDF74V+h2UKXoputFI0uoYi&#10;CL20+O/gccyOSZrsbNjdmthP3y0Ivc3w3rzfm2XWm0ZcyfnKsoLxKAFBnFtdcaHgeNgMZyB8QNbY&#10;WCYFN/KQrR4flphq2/GOrvtQiBjCPkUFZQhtKqXPSzLoR7YljtrFOoMhrq6Q2mEXw00jJ0nyKg1W&#10;HAkltrQuKa/33yZCnr+2H+vu9vMSajsb8+fZn1qn1OCpf1uACNSHf/P9+l3H+tPpfAJ/78QZ5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priAcgAAADeAAAADwAAAAAA&#10;AAAAAAAAAAChAgAAZHJzL2Rvd25yZXYueG1sUEsFBgAAAAAEAAQA+QAAAJYDAAAAAA==&#10;" strokeweight=".25pt"/>
                <v:shape id="AutoShape 1677" o:spid="_x0000_s64715"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mASMMAAADeAAAADwAAAGRycy9kb3ducmV2LnhtbERPTWsCMRC9C/6HMEJvmt1WxK5GKQWL&#10;iBdXoR6HZLq7dDNZklS3/94Igrd5vM9Zrnvbigv50DhWkE8yEMTamYYrBafjZjwHESKywdYxKfin&#10;AOvVcLDEwrgrH+hSxkqkEA4FKqhj7Aopg67JYpi4jjhxP85bjAn6ShqP1xRuW/maZTNpseHUUGNH&#10;nzXp3/LPKsDM9DHffZ89bTu9yb/yvT61Sr2M+o8FiEh9fIof7q1J86fT9ze4v5Nu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5gEjDAAAA3gAAAA8AAAAAAAAAAAAA&#10;AAAAoQIAAGRycy9kb3ducmV2LnhtbFBLBQYAAAAABAAEAPkAAACRAwAAAAA=&#10;" strokeweight=".25pt">
                  <v:stroke startarrowwidth="narrow" startarrowlength="short"/>
                </v:shape>
                <v:shape id="AutoShape 1678" o:spid="_x0000_s64716"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f7sgAAADeAAAADwAAAGRycy9kb3ducmV2LnhtbESPQWvCQBCF70L/wzIFL6IbbSiaukoR&#10;Cl4q1XrwOM1Ok9TsbNhdTfTXu0LB2wzvzfvezJedqcWZnK8sKxiPEhDEudUVFwr23x/DKQgfkDXW&#10;lknBhTwsF0+9OWbatryl8y4UIoawz1BBGUKTSenzkgz6kW2Io/ZrncEQV1dI7bCN4aaWkyR5lQYr&#10;joQSG1qVlB93JxMhg7+vz1V7ub6Eo52OefPjD41Tqv/cvb+BCNSFh/n/eq1j/TSdpXB/J84gF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j/f7sgAAADeAAAADwAAAAAA&#10;AAAAAAAAAAChAgAAZHJzL2Rvd25yZXYueG1sUEsFBgAAAAAEAAQA+QAAAJYDAAAAAA==&#10;" strokeweight=".25pt"/>
                <v:shape id="AutoShape 1679" o:spid="_x0000_s64717"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y9p8MAAADeAAAADwAAAGRycy9kb3ducmV2LnhtbERPTWsCMRC9C/0PYQq9aXZFxa5GKQWL&#10;iBdXoR6HZLq7dDNZkqjbf98Igrd5vM9Zrnvbiiv50DhWkI8yEMTamYYrBafjZjgHESKywdYxKfij&#10;AOvVy2CJhXE3PtC1jJVIIRwKVFDH2BVSBl2TxTByHXHifpy3GBP0lTQebynctnKcZTNpseHUUGNH&#10;nzXp3/JiFWBm+pjvvs+etp3e5F/5Xp9apd5e+48FiEh9fIof7q1J8yeT9ync30k3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cvafDAAAA3gAAAA8AAAAAAAAAAAAA&#10;AAAAoQIAAGRycy9kb3ducmV2LnhtbFBLBQYAAAAABAAEAPkAAACRAwAAAAA=&#10;" strokeweight=".25pt">
                  <v:stroke startarrowwidth="narrow" startarrowlength="short"/>
                </v:shape>
                <v:shape id="AutoShape 1680" o:spid="_x0000_s64718"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HkAsgAAADeAAAADwAAAGRycy9kb3ducmV2LnhtbESPzWvCQBDF7wX/h2UEL6Vu/EBs6ioi&#10;CL0ofvTQ4zQ7TVKzs2F3a6J/vSsI3mZ4b97vzWzRmkqcyfnSsoJBPwFBnFldcq7g67h+m4LwAVlj&#10;ZZkUXMjDYt55mWGqbcN7Oh9CLmII+xQVFCHUqZQ+K8ig79uaOGq/1hkMcXW51A6bGG4qOUySiTRY&#10;ciQUWNOqoOx0+DcR8vq326yay3UUTnY64O2P/66dUr1uu/wAEagNT/Pj+lPH+uPx+wTu78QZ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aHkAsgAAADeAAAADwAAAAAA&#10;AAAAAAAAAAChAgAAZHJzL2Rvd25yZXYueG1sUEsFBgAAAAAEAAQA+QAAAJYDAAAAAA==&#10;" strokeweight=".25pt"/>
                <v:group id="Group 1681" o:spid="_x0000_s64719"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Ig/xgAAAN4A&#10;AAAPAAAAAAAAAAAAAAAAAKoCAABkcnMvZG93bnJldi54bWxQSwUGAAAAAAQABAD6AAAAnQMAAAAA&#10;">
                  <v:shape id="AutoShape 1682" o:spid="_x0000_s64720"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Gz8gA&#10;AADeAAAADwAAAGRycy9kb3ducmV2LnhtbESPQUvDQBCF70L/wzIFb3ZjidXGbksRFaUgWCt6HLJj&#10;EpqdjdlpG/+9cxC8zfDevPfNYjWE1hypT01kB5eTDAxxGX3DlYPd28PFDZgkyB7byOTghxKslqOz&#10;BRY+nviVjlupjIZwKtBBLdIV1qaypoBpEjti1b5iH1B07SvrezxpeGjtNMtmNmDD2lBjR3c1lfvt&#10;ITh43HxXH9eyPrzcD1LO3p/zz6tNdO58PKxvwQgN8m/+u37yip/nc+XVd3QGu/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VgbPyAAAAN4AAAAPAAAAAAAAAAAAAAAAAJgCAABk&#10;cnMvZG93bnJldi54bWxQSwUGAAAAAAQABAD1AAAAjQMAAAAA&#10;">
                    <v:textbox inset="5.85pt,.7pt,5.85pt,.7pt"/>
                  </v:shape>
                  <v:shape id="AutoShape 1683" o:spid="_x0000_s64721"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jVMYA&#10;AADeAAAADwAAAGRycy9kb3ducmV2LnhtbERPTWvCQBC9F/wPywje6saSak1dRUSlRSjUtrTHITsm&#10;odnZmB01/ffdQsHbPN7nzBadq9WZ2lB5NjAaJqCIc28rLgy8v21uH0AFQbZYeyYDPxRgMe/dzDCz&#10;/sKvdN5LoWIIhwwNlCJNpnXIS3IYhr4hjtzBtw4lwrbQtsVLDHe1vkuSsXZYcWwosaFVSfn3/uQM&#10;bHfH4nMiy9PLupN8/PGcft3vvDGDfrd8BCXUyVX8736ycX6aTqfw90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qjVMYAAADeAAAADwAAAAAAAAAAAAAAAACYAgAAZHJz&#10;L2Rvd25yZXYueG1sUEsFBgAAAAAEAAQA9QAAAIsDAAAAAA==&#10;">
                    <v:textbox inset="5.85pt,.7pt,5.85pt,.7pt"/>
                  </v:shape>
                  <v:shape id="AutoShape 1684" o:spid="_x0000_s64722"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Q08gA&#10;AADeAAAADwAAAGRycy9kb3ducmV2LnhtbESPQUsDQQyF70L/w5CCt3ZWaausnZZSVJSCYFX0GHbi&#10;7tKdzLqTttt/3xwK3hLy8t775ss+NOZAXaojO7gZZ2CIi+hrLh18fjyN7sEkQfbYRCYHJ0qwXAyu&#10;5pj7eOR3OmylNGrCKUcHlUibW5uKigKmcWyJ9fYbu4Cia1da3+FRzUNjb7NsZgPWrAkVtrSuqNht&#10;98HB8+av/L6T1f7tsZdi9vU6+ZluonPXw371AEaol3/x5fvFa/3JNFMAxdEZ7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y5DTyAAAAN4AAAAPAAAAAAAAAAAAAAAAAJgCAABk&#10;cnMvZG93bnJldi54bWxQSwUGAAAAAAQABAD1AAAAjQMAAAAA&#10;">
                    <v:textbox inset="5.85pt,.7pt,5.85pt,.7pt"/>
                  </v:shape>
                  <v:shape id="AutoShape 1685" o:spid="_x0000_s64723"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c1SMUA&#10;AADeAAAADwAAAGRycy9kb3ducmV2LnhtbERP22rCQBB9F/oPyxT6phvFS4muItKWFqFQrejjkJ0m&#10;odnZNDtq+veuIPg2h3Od2aJ1lTpRE0rPBvq9BBRx5m3JuYHv7Wv3GVQQZIuVZzLwTwEW84fODFPr&#10;z/xFp43kKoZwSNFAIVKnWoesIIeh52viyP34xqFE2OTaNniO4a7SgyQZa4clx4YCa1oVlP1ujs7A&#10;2/ov309kefx8aSUb7z6Gh9HaG/P02C6noIRauYtv7ncb5w9HSR+u78Qb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zVIxQAAAN4AAAAPAAAAAAAAAAAAAAAAAJgCAABkcnMv&#10;ZG93bnJldi54bWxQSwUGAAAAAAQABAD1AAAAigMAAAAA&#10;">
                    <v:textbox inset="5.85pt,.7pt,5.85pt,.7pt"/>
                  </v:shape>
                  <v:shape id="AutoShape 1686" o:spid="_x0000_s64724"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WrP8UA&#10;AADeAAAADwAAAGRycy9kb3ducmV2LnhtbERP22rCQBB9L/Qflin0TTeKN6KrSLGlRSjUC/o4ZMck&#10;NDsbs6Omf98tCH2bw7nObNG6Sl2pCaVnA71uAoo487bk3MBu+9qZgAqCbLHyTAZ+KMBi/vgww9T6&#10;G3/RdSO5iiEcUjRQiNSp1iEryGHo+po4ciffOJQIm1zbBm8x3FW6nyQj7bDk2FBgTS8FZd+bizPw&#10;tj7nh7EsL5+rVrLR/mNwHK69Mc9P7XIKSqiVf/Hd/W7j/MEw6cPfO/EGP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as/xQAAAN4AAAAPAAAAAAAAAAAAAAAAAJgCAABkcnMv&#10;ZG93bnJldi54bWxQSwUGAAAAAAQABAD1AAAAigMAAAAA&#10;">
                    <v:textbox inset="5.85pt,.7pt,5.85pt,.7pt"/>
                  </v:shape>
                  <v:shape id="AutoShape 1687" o:spid="_x0000_s64725"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kOpMYA&#10;AADeAAAADwAAAGRycy9kb3ducmV2LnhtbERPTUvDQBC9F/wPywje2o21rRK7DaGoKAXBtNIeh+yY&#10;BLOzMTtt4793BcHbPN7nLLPBtepEfWg8G7ieJKCIS28brgzsto/jO1BBkC22nsnANwXIVhejJabW&#10;n/mNToVUKoZwSNFALdKlWoeyJodh4jviyH343qFE2Ffa9niO4a7V0yRZaIcNx4YaO1rXVH4WR2fg&#10;afNV7W8lP74+DFIu3l9mh/nGG3N1OeT3oIQG+Rf/uZ9tnD+bJzfw+068Qa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kOpMYAAADeAAAADwAAAAAAAAAAAAAAAACYAgAAZHJz&#10;L2Rvd25yZXYueG1sUEsFBgAAAAAEAAQA9QAAAIsDAAAAAA==&#10;">
                    <v:textbox inset="5.85pt,.7pt,5.85pt,.7pt"/>
                  </v:shape>
                  <v:shape id="AutoShape 1688" o:spid="_x0000_s64726"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0MUA&#10;AADeAAAADwAAAGRycy9kb3ducmV2LnhtbERPTWvCQBC9F/oflhF6040StaSuItKKRRC0Le1xyE6T&#10;0Oxsmh01/feuIPQ2j/c5s0XnanWiNlSeDQwHCSji3NuKCwPvby/9R1BBkC3WnsnAHwVYzO/vZphZ&#10;f+Y9nQ5SqBjCIUMDpUiTaR3ykhyGgW+II/ftW4cSYVto2+I5hrtaj5Jkoh1WHBtKbGhVUv5zODoD&#10;6+1v8TmV5XH33Ek++XhNv8Zbb8xDr1s+gRLq5F98c29snJ+OkxSu78Qb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JbQxQAAAN4AAAAPAAAAAAAAAAAAAAAAAJgCAABkcnMv&#10;ZG93bnJldi54bWxQSwUGAAAAAAQABAD1AAAAigMAAAAA&#10;">
                    <v:textbox inset="5.85pt,.7pt,5.85pt,.7pt"/>
                  </v:shape>
                  <v:shape id="AutoShape 1689" o:spid="_x0000_s64727"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zS8UA&#10;AADeAAAADwAAAGRycy9kb3ducmV2LnhtbERPTWvCQBC9C/6HZYTedKMYW1JXEWlLiyDUtrTHITtN&#10;gtnZNDtq+u9dQfA2j/c582XnanWkNlSeDYxHCSji3NuKCwOfH8/DB1BBkC3WnsnAPwVYLvq9OWbW&#10;n/idjjspVAzhkKGBUqTJtA55SQ7DyDfEkfv1rUOJsC20bfEUw12tJ0ky0w4rjg0lNrQuKd/vDs7A&#10;y+av+L6X1WH71Ek++3qb/qQbb8zdoFs9ghLq5Ca+ul9tnD9NkxQu78Qb9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vDNLxQAAAN4AAAAPAAAAAAAAAAAAAAAAAJgCAABkcnMv&#10;ZG93bnJldi54bWxQSwUGAAAAAAQABAD1AAAAigMAAAAA&#10;">
                    <v:textbox inset="5.85pt,.7pt,5.85pt,.7pt"/>
                  </v:shape>
                  <v:shape id="AutoShape 1690" o:spid="_x0000_s64728"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tPMUA&#10;AADeAAAADwAAAGRycy9kb3ducmV2LnhtbERPTWvCQBC9C/0Pywje6saisaSuIqWKRRC0Le1xyE6T&#10;0Oxsmh01/feuUPA2j/c5s0XnanWiNlSeDYyGCSji3NuKCwPvb6v7R1BBkC3WnsnAHwVYzO96M8ys&#10;P/OeTgcpVAzhkKGBUqTJtA55SQ7D0DfEkfv2rUOJsC20bfEcw12tH5Ik1Q4rjg0lNvRcUv5zODoD&#10;6+1v8TmV5XH30kmefryOvyZbb8yg3y2fQAl1chP/uzc2zh9PkhSu78Qb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q08xQAAAN4AAAAPAAAAAAAAAAAAAAAAAJgCAABkcnMv&#10;ZG93bnJldi54bWxQSwUGAAAAAAQABAD1AAAAigMAAAAA&#10;">
                    <v:textbox inset="5.85pt,.7pt,5.85pt,.7pt"/>
                  </v:shape>
                  <v:shape id="AutoShape 1691" o:spid="_x0000_s64729"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IIp8UA&#10;AADeAAAADwAAAGRycy9kb3ducmV2LnhtbERP22rCQBB9F/oPyxT6phuLN6KrSGmLIgi1ij4O2TEJ&#10;zc6m2VHTv+8WCr7N4Vxntmhdpa7UhNKzgX4vAUWceVtybmD/+dadgAqCbLHyTAZ+KMBi/tCZYWr9&#10;jT/oupNcxRAOKRooROpU65AV5DD0fE0cubNvHEqETa5tg7cY7ir9nCQj7bDk2FBgTS8FZV+7izPw&#10;vvnOj2NZXravrWSjw3pwGm68MU+P7XIKSqiVu/jfvbJx/mCYjOHvnXiD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ginxQAAAN4AAAAPAAAAAAAAAAAAAAAAAJgCAABkcnMv&#10;ZG93bnJldi54bWxQSwUGAAAAAAQABAD1AAAAigMAAAAA&#10;">
                    <v:textbox inset="5.85pt,.7pt,5.85pt,.7pt"/>
                  </v:shape>
                  <v:shape id="AutoShape 1692" o:spid="_x0000_s64730"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2c1cgA&#10;AADeAAAADwAAAGRycy9kb3ducmV2LnhtbESPQUsDQQyF70L/w5CCt3ZWaausnZZSVJSCYFX0GHbi&#10;7tKdzLqTttt/3xwK3hLey3tf5ss+NOZAXaojO7gZZ2CIi+hrLh18fjyN7sEkQfbYRCYHJ0qwXAyu&#10;5pj7eOR3OmylNBrCKUcHlUibW5uKigKmcWyJVfuNXUDRtSut7/Co4aGxt1k2swFr1oYKW1pXVOy2&#10;++DgefNXft/Jav/22Esx+3qd/Ew30bnrYb96ACPUy7/5cv3iFX8yzZRX39EZ7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ZzVyAAAAN4AAAAPAAAAAAAAAAAAAAAAAJgCAABk&#10;cnMvZG93bnJldi54bWxQSwUGAAAAAAQABAD1AAAAjQMAAAAA&#10;">
                    <v:textbox inset="5.85pt,.7pt,5.85pt,.7pt"/>
                  </v:shape>
                  <v:shape id="AutoShape 1693" o:spid="_x0000_s64731"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5TsYA&#10;AADeAAAADwAAAGRycy9kb3ducmV2LnhtbERPTWvCQBC9C/0PyxS86aZFbZu6ihQVRRCatrTHITtN&#10;QrOzMTtq+u/dgtDbPN7nTOedq9WJ2lB5NnA3TEAR595WXBh4f1sNHkEFQbZYeyYDvxRgPrvpTTG1&#10;/syvdMqkUDGEQ4oGSpEm1TrkJTkMQ98QR+7btw4lwrbQtsVzDHe1vk+SiXZYcWwosaGXkvKf7OgM&#10;rHeH4vNBFsf9spN88rEdfY133pj+bbd4BiXUyb/46t7YOH80Tp7g7514g55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E5TsYAAADeAAAADwAAAAAAAAAAAAAAAACYAgAAZHJz&#10;L2Rvd25yZXYueG1sUEsFBgAAAAAEAAQA9QAAAIsDAAAAAA==&#10;">
                    <v:textbox inset="5.85pt,.7pt,5.85pt,.7pt"/>
                  </v:shape>
                  <v:shape id="AutoShape 1694" o:spid="_x0000_s64732"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GDsgA&#10;AADeAAAADwAAAGRycy9kb3ducmV2LnhtbESPQUsDQQyF74L/YYjgzc5W2irbTksRFaVQsLa0x7CT&#10;7i7uZNadtF3/vTkI3hLy8t77Zos+NOZMXaojOxgOMjDERfQ1lw62ny93j2CSIHtsIpODH0qwmF9f&#10;zTD38cIfdN5IadSEU44OKpE2tzYVFQVMg9gS6+0Yu4Cia1da3+FFzUNj77NsYgPWrAkVtvRUUfG1&#10;OQUHr6vvcv8gy9P6uZdisnsfHcar6NztTb+cghHq5V/89/3mtf5oPFQAxdEZ7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EgYOyAAAAN4AAAAPAAAAAAAAAAAAAAAAAJgCAABk&#10;cnMvZG93bnJldi54bWxQSwUGAAAAAAQABAD1AAAAjQMAAAAA&#10;">
                    <v:textbox inset="5.85pt,.7pt,5.85pt,.7pt"/>
                  </v:shape>
                  <v:shape id="AutoShape 1695" o:spid="_x0000_s64733"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6jlcYA&#10;AADeAAAADwAAAGRycy9kb3ducmV2LnhtbERP22rCQBB9F/yHZQq+1U2Kl5K6ihQtLUKh2tI+Dtlp&#10;EszOxuyo6d+7QsG3OZzrzBadq9WJ2lB5NpAOE1DEubcVFwY+d+v7R1BBkC3WnsnAHwVYzPu9GWbW&#10;n/mDTlspVAzhkKGBUqTJtA55SQ7D0DfEkfv1rUOJsC20bfEcw12tH5Jkoh1WHBtKbOi5pHy/PToD&#10;L5tD8T2V5fF91Uk++Xob/Yw33pjBXbd8AiXUyU387361cf5onKZwfSfe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6jlcYAAADeAAAADwAAAAAAAAAAAAAAAACYAgAAZHJz&#10;L2Rvd25yZXYueG1sUEsFBgAAAAAEAAQA9QAAAIsDAAAAAA==&#10;">
                    <v:textbox inset="5.85pt,.7pt,5.85pt,.7pt"/>
                  </v:shape>
                  <v:shape id="AutoShape 1696" o:spid="_x0000_s64734"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w94sUA&#10;AADeAAAADwAAAGRycy9kb3ducmV2LnhtbERP22rCQBB9L/gPywh9qxvFG6mrSLGlRRC80T4O2WkS&#10;mp2N2VHTv3eFQt/mcK4zW7SuUhdqQunZQL+XgCLOvC05N3DYvz5NQQVBtlh5JgO/FGAx7zzMMLX+&#10;ylu67CRXMYRDigYKkTrVOmQFOQw9XxNH7ts3DiXCJte2wWsMd5UeJMlYOyw5NhRY00tB2c/u7Ay8&#10;rU/550SW582qlWx8/Bh+jdbemMduu3wGJdTKv/jP/W7j/OGoP4D7O/EGP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D3ixQAAAN4AAAAPAAAAAAAAAAAAAAAAAJgCAABkcnMv&#10;ZG93bnJldi54bWxQSwUGAAAAAAQABAD1AAAAigMAAAAA&#10;">
                    <v:textbox inset="5.85pt,.7pt,5.85pt,.7pt"/>
                  </v:shape>
                  <v:shape id="AutoShape 1697" o:spid="_x0000_s64735"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YecYA&#10;AADeAAAADwAAAGRycy9kb3ducmV2LnhtbERPTWvCQBC9F/wPywi91Y1WbUldRaQtilCordjjkB2T&#10;YHY2zY4a/70rFHqbx/ucyax1lTpRE0rPBvq9BBRx5m3JuYHvr7eHZ1BBkC1WnsnAhQLMpp27CabW&#10;n/mTThvJVQzhkKKBQqROtQ5ZQQ5Dz9fEkdv7xqFE2OTaNniO4a7SgyQZa4clx4YCa1oUlB02R2fg&#10;ff2b755kfvx4bSUbb1fDn9HaG3PfbecvoIRa+Rf/uZc2zh+O+o9weyfeo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CYecYAAADeAAAADwAAAAAAAAAAAAAAAACYAgAAZHJz&#10;L2Rvd25yZXYueG1sUEsFBgAAAAAEAAQA9QAAAIsDAAAAAA==&#10;">
                    <v:textbox inset="5.85pt,.7pt,5.85pt,.7pt"/>
                  </v:shape>
                  <v:shape id="AutoShape 1698" o:spid="_x0000_s64736"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kADcUA&#10;AADeAAAADwAAAGRycy9kb3ducmV2LnhtbERP20rDQBB9F/oPywi+2U0lvRCzKUVUlIJgL9THITsm&#10;odnZmJ228e9dQfBtDuc6+XJwrTpTHxrPBibjBBRx6W3DlYHd9ul2ASoIssXWMxn4pgDLYnSVY2b9&#10;hd/pvJFKxRAOGRqoRbpM61DW5DCMfUccuU/fO5QI+0rbHi8x3LX6Lklm2mHDsaHGjh5qKo+bkzPw&#10;vP6qDnNZnd4eByln+9f0Y7r2xtxcD6t7UEKD/Iv/3C82zk+nkxR+34k36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KQANxQAAAN4AAAAPAAAAAAAAAAAAAAAAAJgCAABkcnMv&#10;ZG93bnJldi54bWxQSwUGAAAAAAQABAD1AAAAigMAAAAA&#10;">
                    <v:textbox inset="5.85pt,.7pt,5.85pt,.7pt"/>
                  </v:shape>
                  <v:shape id="AutoShape 1699" o:spid="_x0000_s64737"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WllsYA&#10;AADeAAAADwAAAGRycy9kb3ducmV2LnhtbERPTUvDQBC9C/0Pywje7KbS1JJ2G4KoKAXB2tIeh+yY&#10;hGZnY3baxn/vCoK3ebzPWeaDa9WZ+tB4NjAZJ6CIS28brgxsP55u56CCIFtsPZOBbwqQr0ZXS8ys&#10;v/A7nTdSqRjCIUMDtUiXaR3KmhyGse+II/fpe4cSYV9p2+MlhrtW3yXJTDtsODbU2NFDTeVxc3IG&#10;ntdf1f5eitPb4yDlbPc6PaRrb8zN9VAsQAkN8i/+c7/YOH+aTlL4fSfe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WllsYAAADeAAAADwAAAAAAAAAAAAAAAACYAgAAZHJz&#10;L2Rvd25yZXYueG1sUEsFBgAAAAAEAAQA9QAAAIsDAAAAAA==&#10;">
                    <v:textbox inset="5.85pt,.7pt,5.85pt,.7pt"/>
                  </v:shape>
                </v:group>
              </v:group>
            </v:group>
            <v:group id="Group 1700" o:spid="_x0000_s64738" style="position:absolute;left:5701;top:9489;width:447;height:3829"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hY8QAAADeAAAADwAAAGRycy9kb3ducmV2LnhtbERPTYvCMBC9C/sfwix4&#10;07S7KkvXKCKueBBBXRBvQzO2xWZSmtjWf28Ewds83udM550pRUO1KywriIcRCOLU6oIzBf/Hv8EP&#10;COeRNZaWScGdHMxnH70pJtq2vKfm4DMRQtglqCD3vkqkdGlOBt3QVsSBu9jaoA+wzqSusQ3hppRf&#10;UTSRBgsODTlWtMwpvR5uRsG6xXbxHa+a7fWyvJ+P491pG5NS/c9u8QvCU+ff4pd7o8P80TiewP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ohY8QAAADeAAAA&#10;DwAAAAAAAAAAAAAAAACqAgAAZHJzL2Rvd25yZXYueG1sUEsFBgAAAAAEAAQA+gAAAJsDAAAAAA==&#10;">
              <v:rect id="Rectangle 1701" o:spid="_x0000_s64739"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R/sMA&#10;AADeAAAADwAAAGRycy9kb3ducmV2LnhtbERP3WrCMBS+F3yHcAbeaVpRNzqj6EAQvNFuD3DWnDXd&#10;mpPSZDa+vREGuzsf3+9Zb6NtxZV63zhWkM8yEMSV0w3XCj7eD9MXED4ga2wdk4IbedhuxqM1FtoN&#10;fKFrGWqRQtgXqMCE0BVS+sqQRT9zHXHivlxvMSTY11L3OKRw28p5lq2kxYZTg8GO3gxVP+WvVeDN&#10;Ki8vu9v+87SPfjjG5vvclUpNnuLuFUSgGP7Ff+6jTvMXy/wZHu+kG+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tR/sMAAADeAAAADwAAAAAAAAAAAAAAAACYAgAAZHJzL2Rv&#10;d25yZXYueG1sUEsFBgAAAAAEAAQA9QAAAIgDAAAAAA==&#10;" fillcolor="#d8d8d8 [2732]" strokecolor="#d8d8d8 [2732]">
                <v:textbox inset="5.85pt,.7pt,5.85pt,.7pt"/>
              </v:rect>
              <v:group id="Group 1702" o:spid="_x0000_s64740"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SkQiscAAADe&#10;AAAADwAAAAAAAAAAAAAAAACqAgAAZHJzL2Rvd25yZXYueG1sUEsFBgAAAAAEAAQA+gAAAJ4DAAAA&#10;AA==&#10;">
                <v:shape id="AutoShape 1703" o:spid="_x0000_s64741"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O7ZcMAAADeAAAADwAAAGRycy9kb3ducmV2LnhtbERPTWsCMRC9C/6HMIXeNBtpxa5GEcEi&#10;pRdXwR6HZNxdupksSarbf98UCr3N433OajO4TtwoxNazBjUtQBAbb1uuNZxP+8kCREzIFjvPpOGb&#10;ImzW49EKS+vvfKRblWqRQziWqKFJqS+ljKYhh3Hqe+LMXX1wmDIMtbQB7zncdXJWFHPpsOXc0GBP&#10;u4bMZ/XlNGBhh6TeLh+BDr3Zq1f1bs6d1o8Pw3YJItGQ/sV/7oPN85+e1Qv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ju2XDAAAA3gAAAA8AAAAAAAAAAAAA&#10;AAAAoQIAAGRycy9kb3ducmV2LnhtbFBLBQYAAAAABAAEAPkAAACRAwAAAAA=&#10;" strokeweight=".25pt">
                  <v:stroke startarrowwidth="narrow" startarrowlength="short"/>
                </v:shape>
                <v:shape id="AutoShape 1704" o:spid="_x0000_s64742"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fl8gAAADeAAAADwAAAGRycy9kb3ducmV2LnhtbESPT2vCQBDF74V+h2UKXoputFUkukoR&#10;Cr201D8Hj2N2mqRmZ8PuamI/fedQ6G2Gee/95i3XvWvUlUKsPRsYjzJQxIW3NZcGDvvX4RxUTMgW&#10;G89k4EYR1qv7uyXm1ne8pesulUpCOOZooEqpzbWORUUO48i3xHL78sFhkjWU2gbsJNw1epJlM+2w&#10;ZiFU2NKmouK8uziBPH5/vm+6289TOvv5mD9O8dgGYwYP/csCVKI+/Yv/3G9W3n+eTqSA1JEZ9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ofl8gAAADeAAAADwAAAAAA&#10;AAAAAAAAAAChAgAAZHJzL2Rvd25yZXYueG1sUEsFBgAAAAAEAAQA+QAAAJYDAAAAAA==&#10;" strokeweight=".25pt"/>
                <v:shape id="AutoShape 1705" o:spid="_x0000_s64743"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qbmcAAAADeAAAADwAAAGRycy9kb3ducmV2LnhtbERPTYvCMBC9L/gfwgje1lSprlSjiLDg&#10;tSp7HpqxLTaT2qQ2+++NIHibx/uczS6YRjyoc7VlBbNpAoK4sLrmUsHl/Pu9AuE8ssbGMin4Jwe7&#10;7ehrg5m2A+f0OPlSxBB2GSqovG8zKV1RkUE3tS1x5K62M+gj7EqpOxxiuGnkPEmW0mDNsaHClg4V&#10;FbdTbxTk+b38610Y9qtr+EkvOjVJf1RqMg77NQhPwX/Eb/dRx/npYj6D1zvxBr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Km5nAAAAA3gAAAA8AAAAAAAAAAAAAAAAA&#10;oQIAAGRycy9kb3ducmV2LnhtbFBLBQYAAAAABAAEAPkAAACOAwAAAAA=&#10;" strokeweight="1.25pt"/>
                <v:shape id="AutoShape 1706" o:spid="_x0000_s64744"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vjqcIAAADeAAAADwAAAGRycy9kb3ducmV2LnhtbERPTYvCMBC9L/gfwgje1rRFRbpGEcFF&#10;xMuq4B6HZLYt20xKktX6742w4G0e73MWq9624ko+NI4V5OMMBLF2puFKwfm0fZ+DCBHZYOuYFNwp&#10;wGo5eFtgadyNv+h6jJVIIRxKVFDH2JVSBl2TxTB2HXHifpy3GBP0lTQebynctrLIspm02HBqqLGj&#10;TU369/hnFWBm+pjvL9+edp3e5p/5QZ9bpUbDfv0BIlIfX+J/986k+ZNpUcDznXSD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vjqcIAAADeAAAADwAAAAAAAAAAAAAA&#10;AAChAgAAZHJzL2Rvd25yZXYueG1sUEsFBgAAAAAEAAQA+QAAAJADAAAAAA==&#10;" strokeweight=".25pt">
                  <v:stroke startarrowwidth="narrow" startarrowlength="short"/>
                </v:shape>
                <v:shape id="AutoShape 1707" o:spid="_x0000_s64745"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iB4MgAAADeAAAADwAAAGRycy9kb3ducmV2LnhtbESPzWvCQBDF70L/h2UKXqRu/GiR1FWK&#10;IHix+HXwOGanSWp2NuyuJvrXdwWhtxnem/d7M523phJXcr60rGDQT0AQZ1aXnCs47JdvExA+IGus&#10;LJOCG3mYz146U0y1bXhL113IRQxhn6KCIoQ6ldJnBRn0fVsTR+3HOoMhri6X2mETw00lh0nyIQ2W&#10;HAkF1rQoKDvvLiZCer+b9aK53UfhbCcD/j75Y+2U6r62X58gArXh3/y8XulYf/w+HMHjnTiD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IiB4MgAAADeAAAADwAAAAAA&#10;AAAAAAAAAAChAgAAZHJzL2Rvd25yZXYueG1sUEsFBgAAAAAEAAQA+QAAAJYDAAAAAA==&#10;" strokeweight=".25pt"/>
                <v:shape id="AutoShape 1708" o:spid="_x0000_s64746"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7eRsMAAADeAAAADwAAAGRycy9kb3ducmV2LnhtbERP32vCMBB+H/g/hBN8m2nFDalGGYJS&#10;xl5Whe3xSM62rLmUJLbdf78MBnu7j+/n7Q6T7cRAPrSOFeTLDASxdqblWsH1cnrcgAgR2WDnmBR8&#10;U4DDfvaww8K4kd9pqGItUgiHAhU0MfaFlEE3ZDEsXU+cuJvzFmOCvpbG45jCbSdXWfYsLbacGhrs&#10;6diQ/qruVgFmZor568enp7LXp/ycv+lrp9RiPr1sQUSa4r/4z12aNH/9tFrD7zvpBr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O3kbDAAAA3gAAAA8AAAAAAAAAAAAA&#10;AAAAoQIAAGRycy9kb3ducmV2LnhtbFBLBQYAAAAABAAEAPkAAACRAwAAAAA=&#10;" strokeweight=".25pt">
                  <v:stroke startarrowwidth="narrow" startarrowlength="short"/>
                </v:shape>
                <v:shape id="AutoShape 1709" o:spid="_x0000_s64747"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28D8gAAADeAAAADwAAAGRycy9kb3ducmV2LnhtbESPT2sCMRDF70K/Q5hCL6JZtYpsjVKE&#10;gheLWg8ep5vp7tbNZEnS/eOnb4RCbzO8N+/3ZrXpTCUacr60rGAyTkAQZ1aXnCs4f7yNliB8QNZY&#10;WSYFPXnYrB8GK0y1bflIzSnkIoawT1FBEUKdSumzggz6sa2Jo/ZlncEQV5dL7bCN4aaS0yRZSIMl&#10;R0KBNW0Lyq6nHxMhw+/Dftv2t1m42uWE3z/9pXZKPT12ry8gAnXh3/x3vdOx/vN8Oof7O3EGuf4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C28D8gAAADeAAAADwAAAAAA&#10;AAAAAAAAAAChAgAAZHJzL2Rvd25yZXYueG1sUEsFBgAAAAAEAAQA+QAAAJYDAAAAAA==&#10;" strokeweight=".25pt"/>
                <v:shape id="AutoShape 1710" o:spid="_x0000_s64748"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DlqsMAAADeAAAADwAAAGRycy9kb3ducmV2LnhtbERP32vCMBB+H/g/hBP2NtOKK6MaZQhK&#10;kb2sE7bHIznbsuZSkmi7/94MBnu7j+/nbXaT7cWNfOgcK8gXGQhi7UzHjYLzx+HpBUSIyAZ7x6Tg&#10;hwLstrOHDZbGjfxOtzo2IoVwKFFBG+NQShl0SxbDwg3Eibs4bzEm6BtpPI4p3PZymWWFtNhxamhx&#10;oH1L+ru+WgWYmSnmp88vT9WgD/kxf9PnXqnH+fS6BhFpiv/iP3dl0vzV87KA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Q5arDAAAA3gAAAA8AAAAAAAAAAAAA&#10;AAAAoQIAAGRycy9kb3ducmV2LnhtbFBLBQYAAAAABAAEAPkAAACRAwAAAAA=&#10;" strokeweight=".25pt">
                  <v:stroke startarrowwidth="narrow" startarrowlength="short"/>
                </v:shape>
                <v:shape id="AutoShape 1711" o:spid="_x0000_s64749"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OH48kAAADeAAAADwAAAGRycy9kb3ducmV2LnhtbESPT2vCQBDF74V+h2UKXqRu/NdK6ioi&#10;CF4smvbQ4zQ7TVKzs2F3NdFP3xWE3mZ4b97vzXzZmVqcyfnKsoLhIAFBnFtdcaHg82PzPAPhA7LG&#10;2jIpuJCH5eLxYY6pti0f6JyFQsQQ9ikqKENoUil9XpJBP7ANcdR+rDMY4uoKqR22MdzUcpQkL9Jg&#10;xZFQYkPrkvJjdjIR0v/d79bt5ToORzsb8vu3/2qcUr2nbvUGIlAX/s33662O9SfT0Svc3okz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ezh+PJAAAA3gAAAA8AAAAA&#10;AAAAAAAAAAAAoQIAAGRycy9kb3ducmV2LnhtbFBLBQYAAAAABAAEAPkAAACXAwAAAAA=&#10;" strokeweight=".25pt"/>
                <v:shape id="AutoShape 1712" o:spid="_x0000_s64750"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PUQ8YAAADeAAAADwAAAGRycy9kb3ducmV2LnhtbESPQWsCMRCF74X+hzAFbzW7YqVsjVIE&#10;RUov2oX2OCTT3aWbyZJEXf995yB4m+G9ee+b5Xr0vTpTTF1gA+W0AEVsg+u4MVB/bZ9fQaWM7LAP&#10;TAaulGC9enxYYuXChQ90PuZGSQinCg20OQ+V1sm25DFNw0As2m+IHrOssdEu4kXCfa9nRbHQHjuW&#10;hhYH2rRk/44nbwALN+by4/sn0n6w23JXftq6N2byNL6/gco05rv5dr13gj9/mQmvvCMz6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jD1EPGAAAA3gAAAA8AAAAAAAAA&#10;AAAAAAAAoQIAAGRycy9kb3ducmV2LnhtbFBLBQYAAAAABAAEAPkAAACUAwAAAAA=&#10;" strokeweight=".25pt">
                  <v:stroke startarrowwidth="narrow" startarrowlength="short"/>
                </v:shape>
                <v:shape id="AutoShape 1713" o:spid="_x0000_s64751"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C2CskAAADeAAAADwAAAGRycy9kb3ducmV2LnhtbESPT2vCQBDF7wW/wzJCL1I3/qlodJUi&#10;FLy02NhDj9PsmESzs2F3a2I/fVcQepvhvXm/N6tNZ2pxIecrywpGwwQEcW51xYWCz8Pr0xyED8ga&#10;a8uk4EoeNuvewwpTbVv+oEsWChFD2KeooAyhSaX0eUkG/dA2xFE7WmcwxNUVUjtsY7ip5ThJZtJg&#10;xZFQYkPbkvJz9mMiZHDav23b6+8knO18xO/f/qtxSj32u5cliEBd+Dffr3c61p8+jxdweyfOIN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lgtgrJAAAA3gAAAA8AAAAA&#10;AAAAAAAAAAAAoQIAAGRycy9kb3ducmV2LnhtbFBLBQYAAAAABAAEAPkAAACXAwAAAAA=&#10;" strokeweight=".25pt"/>
                <v:shape id="AutoShape 1714" o:spid="_x0000_s64752"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xOmMYAAADeAAAADwAAAGRycy9kb3ducmV2LnhtbESPQWsCMRCF74X+hzAFbzW7akvZGkUE&#10;RYqXWqE9Dsl0d+lmsiRR13/fOQjeZpg3771vvhx8p84UUxvYQDkuQBHb4FquDRy/Ns9voFJGdtgF&#10;JgNXSrBcPD7MsXLhwp90PuRaiQmnCg00OfeV1sk25DGNQ08st98QPWZZY61dxIuY+05PiuJVe2xZ&#10;Ehrsad2Q/TucvAEs3JDLj++fSLvebsptubfHzpjR07B6B5VpyHfx7XvnpP7sZSoAgiMz6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sTpjGAAAA3gAAAA8AAAAAAAAA&#10;AAAAAAAAoQIAAGRycy9kb3ducmV2LnhtbFBLBQYAAAAABAAEAPkAAACUAwAAAAA=&#10;" strokeweight=".25pt">
                  <v:stroke startarrowwidth="narrow" startarrowlength="short"/>
                </v:shape>
                <v:shape id="AutoShape 1715" o:spid="_x0000_s64753"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8s0ckAAADeAAAADwAAAGRycy9kb3ducmV2LnhtbESPT2vCQBDF70K/wzIFL1I30VpCdJUi&#10;FHqx+KeHHsfsNEnNzobdrYl++q5Q8DbDe/N+bxar3jTiTM7XlhWk4wQEcWF1zaWCz8PbUwbCB2SN&#10;jWVScCEPq+XDYIG5th3v6LwPpYgh7HNUUIXQ5lL6oiKDfmxb4qh9W2cwxNWVUjvsYrhp5CRJXqTB&#10;miOhwpbWFRWn/a+JkNHPdrPuLtdpONks5Y+j/2qdUsPH/nUOIlAf7ub/63cd6z/Ppinc3okzyO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LPLNHJAAAA3gAAAA8AAAAA&#10;AAAAAAAAAAAAoQIAAGRycy9kb3ducmV2LnhtbFBLBQYAAAAABAAEAPkAAACXAwAAAAA=&#10;" strokeweight=".25pt"/>
                <v:shape id="AutoShape 1716" o:spid="_x0000_s64754"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J1dMMAAADeAAAADwAAAGRycy9kb3ducmV2LnhtbERP32vCMBB+F/wfwgl707RuDqlNRQSH&#10;jL3oBH08krMtNpeSZNr998tgsLf7+H5euR5sJ+7kQ+tYQT7LQBBrZ1quFZw+d9MliBCRDXaOScE3&#10;BVhX41GJhXEPPtD9GGuRQjgUqKCJsS+kDLohi2HmeuLEXZ23GBP0tTQeHyncdnKeZa/SYsupocGe&#10;tg3p2/HLKsDMDDF/P1887Xu9y9/yD33qlHqaDJsViEhD/Bf/ufcmzX9ZPM/h9510g6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ydXTDAAAA3gAAAA8AAAAAAAAAAAAA&#10;AAAAoQIAAGRycy9kb3ducmV2LnhtbFBLBQYAAAAABAAEAPkAAACRAwAAAAA=&#10;" strokeweight=".25pt">
                  <v:stroke startarrowwidth="narrow" startarrowlength="short"/>
                </v:shape>
                <v:shape id="AutoShape 1717" o:spid="_x0000_s64755"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EXPcgAAADeAAAADwAAAGRycy9kb3ducmV2LnhtbESPQWvCQBCF7wX/wzJCL6VubLSE6Coi&#10;CL20WO2hxzE7JtHsbNjdmthf3xWE3mZ4b973Zr7sTSMu5HxtWcF4lIAgLqyuuVTwtd88ZyB8QNbY&#10;WCYFV/KwXAwe5phr2/EnXXahFDGEfY4KqhDaXEpfVGTQj2xLHLWjdQZDXF0ptcMuhptGviTJqzRY&#10;cyRU2NK6ouK8+zER8nTavq+7628azjYb88fBf7dOqcdhv5qBCNSHf/P9+k3H+pNpmsLtnTiDXP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VEXPcgAAADeAAAADwAAAAAA&#10;AAAAAAAAAAChAgAAZHJzL2Rvd25yZXYueG1sUEsFBgAAAAAEAAQA+QAAAJYDAAAAAA==&#10;" strokeweight=".25pt"/>
                <v:shape id="AutoShape 1718" o:spid="_x0000_s64756"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dIm8MAAADeAAAADwAAAGRycy9kb3ducmV2LnhtbERPTWsCMRC9C/6HMEJvmt1WpaxGKQWL&#10;iBdXoR6HZLq7dDNZklS3/94Igrd5vM9Zrnvbigv50DhWkE8yEMTamYYrBafjZvwOIkRkg61jUvBP&#10;Adar4WCJhXFXPtCljJVIIRwKVFDH2BVSBl2TxTBxHXHifpy3GBP0lTQerynctvI1y+bSYsOpocaO&#10;PmvSv+WfVYCZ6WO++z572nZ6k3/le31qlXoZ9R8LEJH6+BQ/3FuT5k9nb1O4v5Nu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XSJvDAAAA3gAAAA8AAAAAAAAAAAAA&#10;AAAAoQIAAGRycy9kb3ducmV2LnhtbFBLBQYAAAAABAAEAPkAAACRAwAAAAA=&#10;" strokeweight=".25pt">
                  <v:stroke startarrowwidth="narrow" startarrowlength="short"/>
                </v:shape>
                <v:shape id="AutoShape 1719" o:spid="_x0000_s64757"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Qq0scAAADeAAAADwAAAGRycy9kb3ducmV2LnhtbESPQWsCMRCF74L/IYzgRTSrVpHVKCII&#10;vbRU68HjuBl3VzeTJUndtb++KRR6m+G9ed+b1aY1lXiQ86VlBeNRAoI4s7rkXMHpcz9cgPABWWNl&#10;mRQ8ycNm3e2sMNW24QM9jiEXMYR9igqKEOpUSp8VZNCPbE0ctat1BkNcXS61wyaGm0pOkmQuDZYc&#10;CQXWtCsoux+/TIQMbh9vu+b5PQ13uxjz+8Wfa6dUv9dulyACteHf/Hf9qmP9l9l0Br/vxBn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9CrSxwAAAN4AAAAPAAAAAAAA&#10;AAAAAAAAAKECAABkcnMvZG93bnJldi54bWxQSwUGAAAAAAQABAD5AAAAlQMAAAAA&#10;" strokeweight=".25pt"/>
                <v:shape id="AutoShape 1720" o:spid="_x0000_s64758"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lzd8MAAADeAAAADwAAAGRycy9kb3ducmV2LnhtbERP32vCMBB+F/wfwgl707TbFKmmRQYO&#10;GXvRCfPxSM622FxKkmn33y8Dwbf7+H7euhpsJ67kQ+tYQT7LQBBrZ1quFRy/ttMliBCRDXaOScEv&#10;BajK8WiNhXE33tP1EGuRQjgUqKCJsS+kDLohi2HmeuLEnZ23GBP0tTQebyncdvI5yxbSYsupocGe&#10;3hrSl8OPVYCZGWL+8X3ytOv1Nn/PP/WxU+ppMmxWICIN8SG+u3cmzX+dvyzg/510gy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Jc3fDAAAA3gAAAA8AAAAAAAAAAAAA&#10;AAAAoQIAAGRycy9kb3ducmV2LnhtbFBLBQYAAAAABAAEAPkAAACRAwAAAAA=&#10;" strokeweight=".25pt">
                  <v:stroke startarrowwidth="narrow" startarrowlength="short"/>
                </v:shape>
                <v:shape id="AutoShape 1721" o:spid="_x0000_s64759"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oRPsgAAADeAAAADwAAAGRycy9kb3ducmV2LnhtbESPQWsCMRCF7wX/Qxihl6JZa6uyGqUI&#10;hV4Uqx48jptxd3UzWZLUXf31plDobYb35n1vZovWVOJKzpeWFQz6CQjizOqScwX73WdvAsIHZI2V&#10;ZVJwIw+Leedphqm2DX/TdRtyEUPYp6igCKFOpfRZQQZ939bEUTtZZzDE1eVSO2xiuKnka5KMpMGS&#10;I6HAmpYFZZftj4mQl/NmtWxu92G42MmA10d/qJ1Sz932YwoiUBv+zX/XXzrWf3sfjuH3nTiDnD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moRPsgAAADeAAAADwAAAAAA&#10;AAAAAAAAAAChAgAAZHJzL2Rvd25yZXYueG1sUEsFBgAAAAAEAAQA+QAAAJYDAAAAAA==&#10;" strokeweight=".25pt"/>
                <v:shape id="AutoShape 1722" o:spid="_x0000_s64760"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pCnsYAAADeAAAADwAAAGRycy9kb3ducmV2LnhtbESPQWsCMRCF74X+hzAFbzW7akvZGkUE&#10;RYqXWqE9Dsl0d+lmsiRR13/fOQjeZnhv3vtmvhx8p84UUxvYQDkuQBHb4FquDRy/Ns9voFJGdtgF&#10;JgNXSrBcPD7MsXLhwp90PuRaSQinCg00OfeV1sk25DGNQ08s2m+IHrOssdYu4kXCfacnRfGqPbYs&#10;DQ32tG7I/h1O3gAWbsjlx/dPpF1vN+W23NtjZ8zoaVi9g8o05Lv5dr1zgj97mQqvvCMz6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0aQp7GAAAA3gAAAA8AAAAAAAAA&#10;AAAAAAAAoQIAAGRycy9kb3ducmV2LnhtbFBLBQYAAAAABAAEAPkAAACUAwAAAAA=&#10;" strokeweight=".25pt">
                  <v:stroke startarrowwidth="narrow" startarrowlength="short"/>
                </v:shape>
                <v:shape id="AutoShape 1723" o:spid="_x0000_s64761"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kg18gAAADeAAAADwAAAGRycy9kb3ducmV2LnhtbESPQWvCQBCF74L/YRmhF6kbqxWNrlKE&#10;Qi8tNvbQ4zQ7JtHsbNjdmthf3xUEbzO8N+97s9p0phZncr6yrGA8SkAQ51ZXXCj42r8+zkH4gKyx&#10;tkwKLuRhs+73Vphq2/InnbNQiBjCPkUFZQhNKqXPSzLoR7YhjtrBOoMhrq6Q2mEbw00tn5JkJg1W&#10;HAklNrQtKT9lvyZChsfd+7a9/E3Cyc7H/PHjvxun1MOge1mCCNSFu/l2/aZj/enzZAHXd+IMcv0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Lkg18gAAADeAAAADwAAAAAA&#10;AAAAAAAAAAChAgAAZHJzL2Rvd25yZXYueG1sUEsFBgAAAAAEAAQA+QAAAJYDAAAAAA==&#10;" strokeweight=".25pt"/>
                <v:shape id="AutoShape 1724" o:spid="_x0000_s64762"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o95cUAAADeAAAADwAAAGRycy9kb3ducmV2LnhtbESPQWsCMRCF74X+hzCF3mp2xUpZjSKC&#10;RaQXrdAeh2TcXdxMliTV7b93DoK3GebNe++bLwffqQvF1AY2UI4KUMQ2uJZrA8fvzdsHqJSRHXaB&#10;ycA/JVgunp/mWLlw5T1dDrlWYsKpQgNNzn2ldbINeUyj0BPL7RSixyxrrLWLeBVz3+lxUUy1x5Yl&#10;ocGe1g3Z8+HPG8DCDbnc/fxG2vZ2U36WX/bYGfP6MqxmoDIN+SG+f2+d1J+8TwRAcGQG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2o95cUAAADeAAAADwAAAAAAAAAA&#10;AAAAAAChAgAAZHJzL2Rvd25yZXYueG1sUEsFBgAAAAAEAAQA+QAAAJMDAAAAAA==&#10;" strokeweight=".25pt">
                  <v:stroke startarrowwidth="narrow" startarrowlength="short"/>
                </v:shape>
                <v:shape id="AutoShape 1725" o:spid="_x0000_s64763"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lfrMgAAADeAAAADwAAAGRycy9kb3ducmV2LnhtbESPQWvCQBCF74L/YRmhF6mbtFpCdJUi&#10;FLy0VO2hxzE7JtHsbNhdTeyv7xYK3mZ4b973ZrHqTSOu5HxtWUE6SUAQF1bXXCr42r89ZiB8QNbY&#10;WCYFN/KwWg4HC8y17XhL110oRQxhn6OCKoQ2l9IXFRn0E9sSR+1oncEQV1dK7bCL4aaRT0nyIg3W&#10;HAkVtrSuqDjvLiZCxqfP93V3+3kOZ5ul/HHw361T6mHUv85BBOrD3fx/vdGx/nQ2TeH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slfrMgAAADeAAAADwAAAAAA&#10;AAAAAAAAAAChAgAAZHJzL2Rvd25yZXYueG1sUEsFBgAAAAAEAAQA+QAAAJYDAAAAAA==&#10;" strokeweight=".25pt"/>
                <v:shape id="AutoShape 1726" o:spid="_x0000_s64764"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QGCcMAAADeAAAADwAAAGRycy9kb3ducmV2LnhtbERP32vCMBB+H/g/hBN8m2nFDalGGYJS&#10;xl5Whe3xSM62rLmUJLbdf78MBnu7j+/n7Q6T7cRAPrSOFeTLDASxdqblWsH1cnrcgAgR2WDnmBR8&#10;U4DDfvaww8K4kd9pqGItUgiHAhU0MfaFlEE3ZDEsXU+cuJvzFmOCvpbG45jCbSdXWfYsLbacGhrs&#10;6diQ/qruVgFmZor568enp7LXp/ycv+lrp9RiPr1sQUSa4r/4z12aNH/9tF7B7zvpBr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0BgnDAAAA3gAAAA8AAAAAAAAAAAAA&#10;AAAAoQIAAGRycy9kb3ducmV2LnhtbFBLBQYAAAAABAAEAPkAAACRAwAAAAA=&#10;" strokeweight=".25pt">
                  <v:stroke startarrowwidth="narrow" startarrowlength="short"/>
                </v:shape>
                <v:shape id="AutoShape 1727" o:spid="_x0000_s64765"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dkQMgAAADeAAAADwAAAGRycy9kb3ducmV2LnhtbESPzWvCQBDF7wX/h2WEXopu/ERSVxFB&#10;6KXFr0OP0+w0iWZnw+7WxP71riB4m+G9eb8382VrKnEh50vLCgb9BARxZnXJuYLjYdObgfABWWNl&#10;mRRcycNy0XmZY6ptwzu67EMuYgj7FBUUIdSplD4ryKDv25o4ar/WGQxxdbnUDpsYbio5TJKpNFhy&#10;JBRY07qg7Lz/MxHydtp+rpvr/yic7WzAXz/+u3ZKvXbb1TuIQG14mh/XHzrWH0/GI7i/E2e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VdkQMgAAADeAAAADwAAAAAA&#10;AAAAAAAAAAChAgAAZHJzL2Rvd25yZXYueG1sUEsFBgAAAAAEAAQA+QAAAJYDAAAAAA==&#10;" strokeweight=".25pt"/>
                <v:shape id="AutoShape 1728" o:spid="_x0000_s64766"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E75sIAAADeAAAADwAAAGRycy9kb3ducmV2LnhtbERPS4vCMBC+C/6HMII3TbvURbpGEUER&#10;2YsPcI9DMtuWbSYlyWr99xtB2Nt8fM9ZrHrbihv50DhWkE8zEMTamYYrBZfzdjIHESKywdYxKXhQ&#10;gNVyOFhgadydj3Q7xUqkEA4lKqhj7Eopg67JYpi6jjhx385bjAn6ShqP9xRuW/mWZe/SYsOpocaO&#10;NjXpn9OvVYCZ6WN+uH552nd6m+/yT31plRqP+vUHiEh9/Be/3HuT5hezooDnO+kG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FE75sIAAADeAAAADwAAAAAAAAAAAAAA&#10;AAChAgAAZHJzL2Rvd25yZXYueG1sUEsFBgAAAAAEAAQA+QAAAJADAAAAAA==&#10;" strokeweight=".25pt">
                  <v:stroke startarrowwidth="narrow" startarrowlength="short"/>
                </v:shape>
                <v:shape id="AutoShape 1729" o:spid="_x0000_s64767"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JZr8gAAADeAAAADwAAAGRycy9kb3ducmV2LnhtbESPzWvCQBDF7wX/h2WEXopurB9I6ioi&#10;CL1Y/Dp4nGanSWp2NuxuTexf7wqCtxnem/d7M1u0phIXcr60rGDQT0AQZ1aXnCs4Hta9KQgfkDVW&#10;lknBlTws5p2XGabaNryjyz7kIoawT1FBEUKdSumzggz6vq2Jo/ZjncEQV5dL7bCJ4aaS70kykQZL&#10;joQCa1oVlJ33fyZC3n63m1Vz/R+Gs50O+Ovbn2qn1Gu3XX6ACNSGp/lx/alj/dF4NIb7O3EGOb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fJZr8gAAADeAAAADwAAAAAA&#10;AAAAAAAAAAChAgAAZHJzL2Rvd25yZXYueG1sUEsFBgAAAAAEAAQA+QAAAJYDAAAAAA==&#10;" strokeweight=".25pt"/>
                <v:shape id="AutoShape 1730" o:spid="_x0000_s64768"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8ACsMAAADeAAAADwAAAGRycy9kb3ducmV2LnhtbERP32vCMBB+H/g/hBP2NtOKK6MaZQhK&#10;kb2sE7bHIznbsuZSkmi7/94MBnu7j+/nbXaT7cWNfOgcK8gXGQhi7UzHjYLzx+HpBUSIyAZ7x6Tg&#10;hwLstrOHDZbGjfxOtzo2IoVwKFFBG+NQShl0SxbDwg3Eibs4bzEm6BtpPI4p3PZymWWFtNhxamhx&#10;oH1L+ru+WgWYmSnmp88vT9WgD/kxf9PnXqnH+fS6BhFpiv/iP3dl0vzV86qA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PAArDAAAA3gAAAA8AAAAAAAAAAAAA&#10;AAAAoQIAAGRycy9kb3ducmV2LnhtbFBLBQYAAAAABAAEAPkAAACRAwAAAAA=&#10;" strokeweight=".25pt">
                  <v:stroke startarrowwidth="narrow" startarrowlength="short"/>
                </v:shape>
                <v:shape id="AutoShape 1731" o:spid="_x0000_s64769"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xiQ8gAAADeAAAADwAAAGRycy9kb3ducmV2LnhtbESPT2sCMRDF7wW/QxihF9Gs/6psjSKC&#10;4MWi1oPH6Wa6u3UzWZLUXfvpm4LQ2wzvzfu9WaxaU4kbOV9aVjAcJCCIM6tLzhWc37f9OQgfkDVW&#10;lknBnTyslp2nBabaNnyk2ynkIoawT1FBEUKdSumzggz6ga2Jo/ZpncEQV5dL7bCJ4aaSoyR5kQZL&#10;joQCa9oUlF1P3yZCel+H/aa5/4zD1c6H/PbhL7VT6rnbrl9BBGrDv/lxvdOx/mQ6mcHfO3EGu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mxiQ8gAAADeAAAADwAAAAAA&#10;AAAAAAAAAAChAgAAZHJzL2Rvd25yZXYueG1sUEsFBgAAAAAEAAQA+QAAAJYDAAAAAA==&#10;" strokeweight=".25pt"/>
                <v:shape id="AutoShape 1732" o:spid="_x0000_s64770"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x48UAAADeAAAADwAAAGRycy9kb3ducmV2LnhtbESPQWsCMRCF74X+hzCF3mp2xUpZjSKC&#10;RaQXrdAeh2TcXdxMliTV7b93DoK3Gd6b976ZLwffqQvF1AY2UI4KUMQ2uJZrA8fvzdsHqJSRHXaB&#10;ycA/JVgunp/mWLlw5T1dDrlWEsKpQgNNzn2ldbINeUyj0BOLdgrRY5Y11tpFvEq47/S4KKbaY8vS&#10;0GBP64bs+fDnDWDhhlzufn4jbXu7KT/LL3vsjHl9GVYzUJmG/DDfr7dO8CfvE+GVd2QG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wx48UAAADeAAAADwAAAAAAAAAA&#10;AAAAAAChAgAAZHJzL2Rvd25yZXYueG1sUEsFBgAAAAAEAAQA+QAAAJMDAAAAAA==&#10;" strokeweight=".25pt">
                  <v:stroke startarrowwidth="narrow" startarrowlength="short"/>
                </v:shape>
                <v:shape id="AutoShape 1733" o:spid="_x0000_s64771"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9TqsgAAADeAAAADwAAAGRycy9kb3ducmV2LnhtbESPT2sCMRDF7wW/QxihF9Gs/4rdGkUE&#10;wYtFrQeP42a6u3UzWZLUXfvpm4LQ2wzvzfu9mS9bU4kbOV9aVjAcJCCIM6tLzhWcPjb9GQgfkDVW&#10;lknBnTwsF52nOabaNnyg2zHkIoawT1FBEUKdSumzggz6ga2Jo/ZpncEQV5dL7bCJ4aaSoyR5kQZL&#10;joQCa1oXlF2P3yZCel/73bq5/4zD1c6G/H7x59op9dxtV28gArXh3/y43upYfzKdvMLfO3EG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L9TqsgAAADeAAAADwAAAAAA&#10;AAAAAAAAAAChAgAAZHJzL2Rvd25yZXYueG1sUEsFBgAAAAAEAAQA+QAAAJYDAAAAAA==&#10;" strokeweight=".25pt"/>
                <v:shape id="AutoShape 1734" o:spid="_x0000_s64772"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OrOMUAAADeAAAADwAAAGRycy9kb3ducmV2LnhtbESPQWsCMRCF7wX/QxjBW82uaCmrUUSw&#10;SOmlVtDjkIy7i5vJkqS6/fedQ6G3GebNe+9bbQbfqTvF1AY2UE4LUMQ2uJZrA6ev/fMrqJSRHXaB&#10;ycAPJdisR08rrFx48Cfdj7lWYsKpQgNNzn2ldbINeUzT0BPL7RqixyxrrLWL+BBz3+lZUbxojy1L&#10;QoM97Rqyt+O3N4CFG3L5fr5EOvR2X76VH/bUGTMZD9slqExD/hf/fR+c1J8vFgIgODKD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OrOMUAAADeAAAADwAAAAAAAAAA&#10;AAAAAAChAgAAZHJzL2Rvd25yZXYueG1sUEsFBgAAAAAEAAQA+QAAAJMDAAAAAA==&#10;" strokeweight=".25pt">
                  <v:stroke startarrowwidth="narrow" startarrowlength="short"/>
                </v:shape>
                <v:shape id="AutoShape 1735" o:spid="_x0000_s64773"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DJccgAAADeAAAADwAAAGRycy9kb3ducmV2LnhtbESPQWvCQBCF74L/YZlCL1I3abVI6ioi&#10;FLwoVj14HLPTJDU7G3a3JvbXu4LQ2wzvzfveTOedqcWFnK8sK0iHCQji3OqKCwWH/efLBIQPyBpr&#10;y6TgSh7ms35vipm2LX/RZRcKEUPYZ6igDKHJpPR5SQb90DbEUfu2zmCIqyukdtjGcFPL1yR5lwYr&#10;joQSG1qWlJ93vyZCBj/b9bK9/r2Fs52kvDn5Y+OUen7qFh8gAnXh3/y4XulYfzQep3B/J84gZ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xDJccgAAADeAAAADwAAAAAA&#10;AAAAAAAAAAChAgAAZHJzL2Rvd25yZXYueG1sUEsFBgAAAAAEAAQA+QAAAJYDAAAAAA==&#10;" strokeweight=".25pt"/>
                <v:shape id="AutoShape 1736" o:spid="_x0000_s64774"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2Q1MMAAADeAAAADwAAAGRycy9kb3ducmV2LnhtbERP32vCMBB+H/g/hBP2NtOKHaMaZQhK&#10;kb2sE7bHIznbsuZSkmi7/94MBnu7j+/nbXaT7cWNfOgcK8gXGQhi7UzHjYLzx+HpBUSIyAZ7x6Tg&#10;hwLstrOHDZbGjfxOtzo2IoVwKFFBG+NQShl0SxbDwg3Eibs4bzEm6BtpPI4p3PZymWXP0mLHqaHF&#10;gfYt6e/6ahVgZqaYnz6/PFWDPuTH/E2fe6Ue59PrGkSkKf6L/9yVSfNXRbGE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tkNTDAAAA3gAAAA8AAAAAAAAAAAAA&#10;AAAAoQIAAGRycy9kb3ducmV2LnhtbFBLBQYAAAAABAAEAPkAAACRAwAAAAA=&#10;" strokeweight=".25pt">
                  <v:stroke startarrowwidth="narrow" startarrowlength="short"/>
                </v:shape>
                <v:shape id="AutoShape 1737" o:spid="_x0000_s64775"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7ynccAAADeAAAADwAAAGRycy9kb3ducmV2LnhtbESPQWsCMRCF74L/IYzgRTSrVpHVKCII&#10;vbRU68HjuBl3VzeTJUndtb++KRR6m+G9ed+b1aY1lXiQ86VlBeNRAoI4s7rkXMHpcz9cgPABWWNl&#10;mRQ8ycNm3e2sMNW24QM9jiEXMYR9igqKEOpUSp8VZNCPbE0ctat1BkNcXS61wyaGm0pOkmQuDZYc&#10;CQXWtCsoux+/TIQMbh9vu+b5PQ13uxjz+8Wfa6dUv9dulyACteHf/Hf9qmP9l9lsCr/vxBn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jvKdxwAAAN4AAAAPAAAAAAAA&#10;AAAAAAAAAKECAABkcnMvZG93bnJldi54bWxQSwUGAAAAAAQABAD5AAAAlQMAAAAA&#10;" strokeweight=".25pt"/>
                <v:shape id="AutoShape 1738" o:spid="_x0000_s64776"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itO8IAAADeAAAADwAAAGRycy9kb3ducmV2LnhtbERPS4vCMBC+C/sfwix407SLilSjyIKL&#10;LF58gB6HZGyLzaQkWa3/fiMI3ubje8582dlG3MiH2rGCfJiBINbO1FwqOB7WgymIEJENNo5JwYMC&#10;LBcfvTkWxt15R7d9LEUK4VCggirGtpAy6IoshqFriRN3cd5iTNCX0ni8p3DbyK8sm0iLNaeGClv6&#10;rkhf939WAWami/nv6exp0+p1/pNv9bFRqv/ZrWYgInXxLX65NybNH43HI3i+k26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itO8IAAADeAAAADwAAAAAAAAAAAAAA&#10;AAChAgAAZHJzL2Rvd25yZXYueG1sUEsFBgAAAAAEAAQA+QAAAJADAAAAAA==&#10;" strokeweight=".25pt">
                  <v:stroke startarrowwidth="narrow" startarrowlength="short"/>
                </v:shape>
                <v:shape id="AutoShape 1739" o:spid="_x0000_s64777"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vPcsgAAADeAAAADwAAAGRycy9kb3ducmV2LnhtbESPQWvCQBCF74L/YZlCL6Ib20YkuooI&#10;hV4qVj14HLNjkpqdDbtbE/vrXaHQ2wzvzfvezJedqcWVnK8sKxiPEhDEudUVFwoO+/fhFIQPyBpr&#10;y6TgRh6Wi35vjpm2LX/RdRcKEUPYZ6igDKHJpPR5SQb9yDbEUTtbZzDE1RVSO2xjuKnlS5JMpMGK&#10;I6HEhtYl5Zfdj4mQwff2c93efl/DxU7HvDn5Y+OUen7qVjMQgbrwb/67/tCx/luapvB4J84gF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CvPcsgAAADeAAAADwAAAAAA&#10;AAAAAAAAAAChAgAAZHJzL2Rvd25yZXYueG1sUEsFBgAAAAAEAAQA+QAAAJYDAAAAAA==&#10;" strokeweight=".25pt"/>
                <v:group id="Group 1740" o:spid="_x0000_s64778"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CYo8QAAADeAAAA&#10;DwAAAAAAAAAAAAAAAACqAgAAZHJzL2Rvd25yZXYueG1sUEsFBgAAAAAEAAQA+gAAAJsDAAAAAA==&#10;">
                  <v:shape id="AutoShape 1741" o:spid="_x0000_s64779"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EnusUA&#10;AADeAAAADwAAAGRycy9kb3ducmV2LnhtbERPTWvCQBC9F/wPywi91Y3FaEldRUotLYJQ29Ieh+yY&#10;hGZnY3bU+O9dQfA2j/c503nnanWgNlSeDQwHCSji3NuKCwPfX8uHJ1BBkC3WnsnAiQLMZ727KWbW&#10;H/mTDhspVAzhkKGBUqTJtA55SQ7DwDfEkdv61qFE2BbatniM4a7Wj0ky1g4rjg0lNvRSUv6/2TsD&#10;b6td8TuRxX792kk+/vkY/aUrb8x9v1s8gxLq5Ca+ut9tnD9K0wlc3ok36N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Se6xQAAAN4AAAAPAAAAAAAAAAAAAAAAAJgCAABkcnMv&#10;ZG93bnJldi54bWxQSwUGAAAAAAQABAD1AAAAigMAAAAA&#10;">
                    <v:textbox inset="5.85pt,.7pt,5.85pt,.7pt"/>
                  </v:shape>
                  <v:shape id="AutoShape 1742" o:spid="_x0000_s64780"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6zyMgA&#10;AADeAAAADwAAAGRycy9kb3ducmV2LnhtbESPQUvDQBCF74L/YRnBm90oTZW021KKSktBsCr2OGTH&#10;JDQ7G7PTNv575yB4m+G9ee+b2WIIrTlRn5rIDm5HGRjiMvqGKwfvb083D2CSIHtsI5ODH0qwmF9e&#10;zLDw8cyvdNpJZTSEU4EOapGusDaVNQVMo9gRq/YV+4Cia19Z3+NZw0Nr77JsYgM2rA01drSqqTzs&#10;jsHB8/a7+ryX5fHlcZBy8rEZ7/NtdO76alhOwQgN8m/+u157xR/nufLqOzqDn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DrPIyAAAAN4AAAAPAAAAAAAAAAAAAAAAAJgCAABk&#10;cnMvZG93bnJldi54bWxQSwUGAAAAAAQABAD1AAAAjQMAAAAA&#10;">
                    <v:textbox inset="5.85pt,.7pt,5.85pt,.7pt"/>
                  </v:shape>
                  <v:shape id="AutoShape 1743" o:spid="_x0000_s64781"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WU8YA&#10;AADeAAAADwAAAGRycy9kb3ducmV2LnhtbERPTWvCQBC9F/wPywi91Y3FaBtdRUpbKkKhtqU9Dtkx&#10;CWZn0+yo8d93BcHbPN7nzBadq9WB2lB5NjAcJKCIc28rLgx8fb7cPYAKgmyx9kwGThRgMe/dzDCz&#10;/sgfdNhIoWIIhwwNlCJNpnXIS3IYBr4hjtzWtw4lwrbQtsVjDHe1vk+SsXZYcWwosaGnkvLdZu8M&#10;vK7/ip+JLPfvz53k4+/V6Ddde2Nu+91yCkqok6v44n6zcf4oTR/h/E68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IWU8YAAADeAAAADwAAAAAAAAAAAAAAAACYAgAAZHJz&#10;L2Rvd25yZXYueG1sUEsFBgAAAAAEAAQA9QAAAIsDAAAAAA==&#10;">
                    <v:textbox inset="5.85pt,.7pt,5.85pt,.7pt"/>
                  </v:shape>
                  <v:shape id="AutoShape 1744" o:spid="_x0000_s64782"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R1c8gA&#10;AADeAAAADwAAAGRycy9kb3ducmV2LnhtbESPQUvDQBCF74L/YRnBm90obZS021KKSktBsCr2OGTH&#10;JDQ7G7PTNv575yB4m2HevPe+2WIIrTlRn5rIDm5HGRjiMvqGKwfvb083D2CSIHtsI5ODH0qwmF9e&#10;zLDw8cyvdNpJZdSEU4EOapGusDaVNQVMo9gR6+0r9gFF176yvsezmofW3mVZbgM2rAk1drSqqTzs&#10;jsHB8/a7+ryX5fHlcZAy/9iM95NtdO76alhOwQgN8i/++157rT+e5AqgODqDn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FHVzyAAAAN4AAAAPAAAAAAAAAAAAAAAAAJgCAABk&#10;cnMvZG93bnJldi54bWxQSwUGAAAAAAQABAD1AAAAjQMAAAAA&#10;">
                    <v:textbox inset="5.85pt,.7pt,5.85pt,.7pt"/>
                  </v:shape>
                  <v:shape id="AutoShape 1745" o:spid="_x0000_s64783"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Q6MUA&#10;AADeAAAADwAAAGRycy9kb3ducmV2LnhtbERPTWvCQBC9C/6HZQq91Y1FY0ldRUorFkFQW9rjkJ0m&#10;wexsmh01/feuUPA2j/c503nnanWiNlSeDQwHCSji3NuKCwMf+7eHJ1BBkC3WnsnAHwWYz/q9KWbW&#10;n3lLp50UKoZwyNBAKdJkWoe8JIdh4BviyP341qFE2BbatniO4a7Wj0mSaocVx4YSG3opKT/sjs7A&#10;cv1bfE1kcdy8dpKnn++j7/HaG3N/1y2eQQl1chP/u1c2zh+N0yFc34k3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NDoxQAAAN4AAAAPAAAAAAAAAAAAAAAAAJgCAABkcnMv&#10;ZG93bnJldi54bWxQSwUGAAAAAAQABAD1AAAAigMAAAAA&#10;">
                    <v:textbox inset="5.85pt,.7pt,5.85pt,.7pt"/>
                  </v:shape>
                  <v:shape id="AutoShape 1746" o:spid="_x0000_s64784"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On8UA&#10;AADeAAAADwAAAGRycy9kb3ducmV2LnhtbERPTWvCQBC9F/oflin0VjcVjSV1FRErFkFQW9rjkJ0m&#10;wexszI6a/ntXKPQ2j/c542nnanWmNlSeDTz3ElDEubcVFwY+9m9PL6CCIFusPZOBXwowndzfjTGz&#10;/sJbOu+kUDGEQ4YGSpEm0zrkJTkMPd8QR+7Htw4lwrbQtsVLDHe17idJqh1WHBtKbGheUn7YnZyB&#10;5fpYfI1kdtosOsnTz/fB93DtjXl86GavoIQ6+Rf/uVc2zh8M0z7c3ok36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k6fxQAAAN4AAAAPAAAAAAAAAAAAAAAAAJgCAABkcnMv&#10;ZG93bnJldi54bWxQSwUGAAAAAAQABAD1AAAAigMAAAAA&#10;">
                    <v:textbox inset="5.85pt,.7pt,5.85pt,.7pt"/>
                  </v:shape>
                  <v:shape id="AutoShape 1747" o:spid="_x0000_s64785"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rBMYA&#10;AADeAAAADwAAAGRycy9kb3ducmV2LnhtbERPTWvCQBC9F/wPyxR6q5u2mpboKlJsUYRCbYseh+yY&#10;BLOzMTtq/PddodDbPN7njKedq9WJ2lB5NvDQT0AR595WXBj4/nq7fwEVBNli7ZkMXCjAdNK7GWNm&#10;/Zk/6bSWQsUQDhkaKEWaTOuQl+Qw9H1DHLmdbx1KhG2hbYvnGO5q/ZgkqXZYcWwosaHXkvL9+ugM&#10;vK8OxeZZZsePeSd5+rMcbIcrb8zdbTcbgRLq5F/8517YOH8wTJ/g+k68QU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brBMYAAADeAAAADwAAAAAAAAAAAAAAAACYAgAAZHJz&#10;L2Rvd25yZXYueG1sUEsFBgAAAAAEAAQA9QAAAIsDAAAAAA==&#10;">
                    <v:textbox inset="5.85pt,.7pt,5.85pt,.7pt"/>
                  </v:shape>
                  <v:shape id="AutoShape 1748" o:spid="_x0000_s64786"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9zcMUA&#10;AADeAAAADwAAAGRycy9kb3ducmV2LnhtbERPTUvDQBC9C/6HZQRv7caSRonZlFJUlELB2qLHITsm&#10;wexszE7b+O9doeBtHu9zisXoOnWkIbSeDdxME1DElbct1wZ2b4+TO1BBkC12nsnADwVYlJcXBebW&#10;n/iVjlupVQzhkKOBRqTPtQ5VQw7D1PfEkfv0g0OJcKi1HfAUw12nZ0mSaYctx4YGe1o1VH1tD87A&#10;0/q7fr+V5WHzMEqV7V/Sj/naG3N9NS7vQQmN8i8+u59tnJ/OsxT+3ok36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L3NwxQAAAN4AAAAPAAAAAAAAAAAAAAAAAJgCAABkcnMv&#10;ZG93bnJldi54bWxQSwUGAAAAAAQABAD1AAAAigMAAAAA&#10;">
                    <v:textbox inset="5.85pt,.7pt,5.85pt,.7pt"/>
                  </v:shape>
                  <v:shape id="AutoShape 1749" o:spid="_x0000_s64787"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W68YA&#10;AADeAAAADwAAAGRycy9kb3ducmV2LnhtbERP20rDQBB9F/yHZYS+2Y3SxBK7LUVaUQoFe6F9HLJj&#10;EszOptlpG//eFQTf5nCuM5n1rlEX6kLt2cDDMAFFXHhbc2lgt13ej0EFQbbYeCYD3xRgNr29mWBu&#10;/ZU/6LKRUsUQDjkaqETaXOtQVOQwDH1LHLlP3zmUCLtS2w6vMdw1+jFJMu2w5thQYUsvFRVfm7Mz&#10;8Lo6lYcnmZ/Xi16KbP8+OqYrb8zgrp8/gxLq5V/8536zcf4ozVL4fSfeo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PW68YAAADeAAAADwAAAAAAAAAAAAAAAACYAgAAZHJz&#10;L2Rvd25yZXYueG1sUEsFBgAAAAAEAAQA9QAAAIsDAAAAAA==&#10;">
                    <v:textbox inset="5.85pt,.7pt,5.85pt,.7pt"/>
                  </v:shape>
                  <v:shape id="AutoShape 1750" o:spid="_x0000_s64788"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InMUA&#10;AADeAAAADwAAAGRycy9kb3ducmV2LnhtbERP22rCQBB9F/oPywh9qxuLRkldRUpbWgTBG+3jkJ0m&#10;odnZNDtq+veuUPBtDuc6s0XnanWiNlSeDQwHCSji3NuKCwP73evDFFQQZIu1ZzLwRwEW87veDDPr&#10;z7yh01YKFUM4ZGigFGkyrUNeksMw8A1x5L5961AibAttWzzHcFfrxyRJtcOKY0OJDT2XlP9sj87A&#10;2+q3+JzI8rh+6SRPDx+jr/HKG3Pf75ZPoIQ6uYn/3e82zh+N0xSu78Qb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UicxQAAAN4AAAAPAAAAAAAAAAAAAAAAAJgCAABkcnMv&#10;ZG93bnJldi54bWxQSwUGAAAAAAQABAD1AAAAigMAAAAA&#10;">
                    <v:textbox inset="5.85pt,.7pt,5.85pt,.7pt"/>
                  </v:shape>
                  <v:shape id="AutoShape 1751" o:spid="_x0000_s64789"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3tB8UA&#10;AADeAAAADwAAAGRycy9kb3ducmV2LnhtbERPTWvCQBC9F/oflil4q5uKxhJdRYpKi1BQW+pxyE6T&#10;0OxszI4a/31XKPQ2j/c503nnanWmNlSeDTz1E1DEubcVFwY+9qvHZ1BBkC3WnsnAlQLMZ/d3U8ys&#10;v/CWzjspVAzhkKGBUqTJtA55SQ5D3zfEkfv2rUOJsC20bfESw12tB0mSaocVx4YSG3opKf/ZnZyB&#10;9eZYfI1lcXpfdpKnn2/Dw2jjjek9dIsJKKFO/sV/7lcb5w9H6Rhu78Qb9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0HxQAAAN4AAAAPAAAAAAAAAAAAAAAAAJgCAABkcnMv&#10;ZG93bnJldi54bWxQSwUGAAAAAAQABAD1AAAAigMAAAAA&#10;">
                    <v:textbox inset="5.85pt,.7pt,5.85pt,.7pt"/>
                  </v:shape>
                  <v:shape id="AutoShape 1752" o:spid="_x0000_s64790"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J5dcgA&#10;AADeAAAADwAAAGRycy9kb3ducmV2LnhtbESPQUvDQBCF74L/YRnBm90obZS021KKSktBsCr2OGTH&#10;JDQ7G7PTNv575yB4m+G9ee+b2WIIrTlRn5rIDm5HGRjiMvqGKwfvb083D2CSIHtsI5ODH0qwmF9e&#10;zLDw8cyvdNpJZTSEU4EOapGusDaVNQVMo9gRq/YV+4Cia19Z3+NZw0Nr77IstwEb1oYaO1rVVB52&#10;x+Dgeftdfd7L8vjyOEiZf2zG+8k2Ond9NSynYIQG+Tf/Xa+94o8nufLqOzqDn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Ynl1yAAAAN4AAAAPAAAAAAAAAAAAAAAAAJgCAABk&#10;cnMvZG93bnJldi54bWxQSwUGAAAAAAQABAD1AAAAjQMAAAAA&#10;">
                    <v:textbox inset="5.85pt,.7pt,5.85pt,.7pt"/>
                  </v:shape>
                  <v:shape id="AutoShape 1753" o:spid="_x0000_s64791"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c7sYA&#10;AADeAAAADwAAAGRycy9kb3ducmV2LnhtbERPTUvDQBC9C/6HZQq92U2ljRq7CUWsWAqCVWmPQ3ZM&#10;gtnZmJ228d+7QsHbPN7nLIrBtepIfWg8G5hOElDEpbcNVwbe31ZXt6CCIFtsPZOBHwpQ5JcXC8ys&#10;P/ErHbdSqRjCIUMDtUiXaR3KmhyGie+II/fpe4cSYV9p2+MphrtWXydJqh02HBtq7OihpvJre3AG&#10;njbf1e5GloeXx0HK9GM928833pjxaFjegxIa5F98dj/bOH82T+/g7514g8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7c7sYAAADeAAAADwAAAAAAAAAAAAAAAACYAgAAZHJz&#10;L2Rvd25yZXYueG1sUEsFBgAAAAAEAAQA9QAAAIsDAAAAAA==&#10;">
                    <v:textbox inset="5.85pt,.7pt,5.85pt,.7pt"/>
                  </v:shape>
                  <v:shape id="AutoShape 1754" o:spid="_x0000_s64792"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3jrskA&#10;AADeAAAADwAAAGRycy9kb3ducmV2LnhtbESPT0sDQQzF74LfYUjBm52t9I9sOy1FVJRCwdqix7CT&#10;7i7uZNadtF2/vTkI3hLy8t77LVZ9aMyZulRHdjAaZmCIi+hrLh3s359u78EkQfbYRCYHP5Rgtby+&#10;WmDu44Xf6LyT0qgJpxwdVCJtbm0qKgqYhrEl1tsxdgFF1660vsOLmofG3mXZ1AasWRMqbOmhouJr&#10;dwoOnjff5cdM1qftYy/F9PA6/pxsonM3g349ByPUy7/47/vFa/3xZKYAiqMz2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M3jrskAAADeAAAADwAAAAAAAAAAAAAAAACYAgAA&#10;ZHJzL2Rvd25yZXYueG1sUEsFBgAAAAAEAAQA9QAAAI4DAAAAAA==&#10;">
                    <v:textbox inset="5.85pt,.7pt,5.85pt,.7pt"/>
                  </v:shape>
                  <v:shape id="AutoShape 1755" o:spid="_x0000_s64793"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FGNcUA&#10;AADeAAAADwAAAGRycy9kb3ducmV2LnhtbERP22rCQBB9F/yHZYS+6cbipaSuIlKLIgi1Le3jkJ0m&#10;wexszI6a/r1bEPo2h3Od2aJ1lbpQE0rPBoaDBBRx5m3JuYGP93X/CVQQZIuVZzLwSwEW825nhqn1&#10;V36jy0FyFUM4pGigEKlTrUNWkMMw8DVx5H5841AibHJtG7zGcFfpxySZaIclx4YCa1oVlB0PZ2fg&#10;dXfKv6ayPO9fWskmn9vR93jnjXnotctnUEKt/Ivv7o2N80fj6RD+3ok3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UY1xQAAAN4AAAAPAAAAAAAAAAAAAAAAAJgCAABkcnMv&#10;ZG93bnJldi54bWxQSwUGAAAAAAQABAD1AAAAigMAAAAA&#10;">
                    <v:textbox inset="5.85pt,.7pt,5.85pt,.7pt"/>
                  </v:shape>
                  <v:shape id="AutoShape 1756" o:spid="_x0000_s64794"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PYQsUA&#10;AADeAAAADwAAAGRycy9kb3ducmV2LnhtbERP22rCQBB9F/oPywh9043ipaSuIqKlRRC0Le3jkJ0m&#10;odnZmB01/Xu3IPg2h3Od2aJ1lTpTE0rPBgb9BBRx5m3JuYGP903vCVQQZIuVZzLwRwEW84fODFPr&#10;L7yn80FyFUM4pGigEKlTrUNWkMPQ9zVx5H5841AibHJtG7zEcFfpYZJMtMOSY0OBNa0Kyn4PJ2fg&#10;ZXvMv6ayPO3WrWSTz7fR93jrjXnststnUEKt3MU396uN80fj6RD+34k3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9hCxQAAAN4AAAAPAAAAAAAAAAAAAAAAAJgCAABkcnMv&#10;ZG93bnJldi54bWxQSwUGAAAAAAQABAD1AAAAigMAAAAA&#10;">
                    <v:textbox inset="5.85pt,.7pt,5.85pt,.7pt"/>
                  </v:shape>
                  <v:shape id="AutoShape 1757" o:spid="_x0000_s64795"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992cYA&#10;AADeAAAADwAAAGRycy9kb3ducmV2LnhtbERP20rDQBB9F/yHZQTf7Mbai8RuQikqSkHoRdrHITsm&#10;wexszE7b+PddQejbHM51ZnnvGnWkLtSeDdwPElDEhbc1lwa2m5e7R1BBkC02nsnALwXIs+urGabW&#10;n3hFx7WUKoZwSNFAJdKmWoeiIodh4FviyH35zqFE2JXadniK4a7RwySZaIc1x4YKW1pUVHyvD87A&#10;6/Kn3E1lfvh47qWYfL6P9uOlN+b2pp8/gRLq5SL+d7/ZOH80nj7A3zvxBp2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992cYAAADeAAAADwAAAAAAAAAAAAAAAACYAgAAZHJz&#10;L2Rvd25yZXYueG1sUEsFBgAAAAAEAAQA9QAAAIsDAAAAAA==&#10;">
                    <v:textbox inset="5.85pt,.7pt,5.85pt,.7pt"/>
                  </v:shape>
                  <v:shape id="AutoShape 1758" o:spid="_x0000_s64796"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rcUA&#10;AADeAAAADwAAAGRycy9kb3ducmV2LnhtbERPTWvCQBC9F/oflin0VjeVqCV1FREtLYKgtrTHITtN&#10;gtnZmB01/fduQfA2j/c542nnanWiNlSeDTz3ElDEubcVFwY+d8unF1BBkC3WnsnAHwWYTu7vxphZ&#10;f+YNnbZSqBjCIUMDpUiTaR3ykhyGnm+II/frW4cSYVto2+I5hrta95NkqB1WHBtKbGheUr7fHp2B&#10;t9Wh+B7J7LhedJIPvz7Sn8HKG/P40M1eQQl1chNf3e82zk8HoxT+34k36M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9uWtxQAAAN4AAAAPAAAAAAAAAAAAAAAAAJgCAABkcnMv&#10;ZG93bnJldi54bWxQSwUGAAAAAAQABAD1AAAAigMAAAAA&#10;">
                    <v:textbox inset="5.85pt,.7pt,5.85pt,.7pt"/>
                  </v:shape>
                </v:group>
              </v:group>
            </v:group>
            <v:group id="Group 1759" o:spid="_x0000_s64797" style="position:absolute;left:6468;top:9482;width:448;height:3829"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b3WrTFAAAA3gAA&#10;AA8AAAAAAAAAAAAAAAAAqgIAAGRycy9kb3ducmV2LnhtbFBLBQYAAAAABAAEAPoAAACcAwAAAAA=&#10;">
              <v:rect id="Rectangle 1760" o:spid="_x0000_s64798"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RxcQA&#10;AADeAAAADwAAAGRycy9kb3ducmV2LnhtbERP3WrCMBS+F3yHcAa7s6ni6uiMogNB2I3WPcBZc9Z0&#10;a05Kk9n49osw2N35+H7PehttJ640+NaxgnmWgyCunW65UfB+OcyeQfiArLFzTApu5GG7mU7WWGo3&#10;8pmuVWhECmFfogITQl9K6WtDFn3meuLEfbrBYkhwaKQecEzhtpOLPC+kxZZTg8GeXg3V39WPVeBN&#10;Ma/Ou9v+420f/XiM7depr5R6fIi7FxCBYvgX/7mPOs1fPq0KuL+Tb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4EcXEAAAA3gAAAA8AAAAAAAAAAAAAAAAAmAIAAGRycy9k&#10;b3ducmV2LnhtbFBLBQYAAAAABAAEAPUAAACJAwAAAAA=&#10;" fillcolor="#d8d8d8 [2732]" strokecolor="#d8d8d8 [2732]">
                <v:textbox inset="5.85pt,.7pt,5.85pt,.7pt"/>
              </v:rect>
              <v:group id="Group 1761" o:spid="_x0000_s64799"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lhWMUAAADeAAAADwAAAGRycy9kb3ducmV2LnhtbERPS2vCQBC+C/6HZQRv&#10;dRNbH0RXEWlLDyL4APE2ZMckmJ0N2TWJ/75bKHibj+85y3VnStFQ7QrLCuJRBII4tbrgTMH59PU2&#10;B+E8ssbSMil4koP1qt9bYqJtywdqjj4TIYRdggpy76tESpfmZNCNbEUcuJutDfoA60zqGtsQbko5&#10;jqKpNFhwaMixom1O6f34MAq+W2w37/Fns7vfts/rabK/7GJSajjoNgsQnjr/Ev+7f3SY/zGZzeD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lpYVjFAAAA3gAA&#10;AA8AAAAAAAAAAAAAAAAAqgIAAGRycy9kb3ducmV2LnhtbFBLBQYAAAAABAAEAPoAAACcAwAAAAA=&#10;">
                <v:shape id="AutoShape 1762" o:spid="_x0000_s64800"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D7XsYAAADeAAAADwAAAGRycy9kb3ducmV2LnhtbESPQWsCMRCF74X+hzAFbzW7om3ZGkUE&#10;RYqXWqE9Dsl0d+lmsiRR13/fOQjeZnhv3vtmvhx8p84UUxvYQDkuQBHb4FquDRy/Ns9voFJGdtgF&#10;JgNXSrBcPD7MsXLhwp90PuRaSQinCg00OfeV1sk25DGNQ08s2m+IHrOssdYu4kXCfacnRfGiPbYs&#10;DQ32tG7I/h1O3gAWbsjlx/dPpF1vN+W23NtjZ8zoaVi9g8o05Lv5dr1zgj+dvQqvvCMz6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w+17GAAAA3gAAAA8AAAAAAAAA&#10;AAAAAAAAoQIAAGRycy9kb3ducmV2LnhtbFBLBQYAAAAABAAEAPkAAACUAwAAAAA=&#10;" strokeweight=".25pt">
                  <v:stroke startarrowwidth="narrow" startarrowlength="short"/>
                </v:shape>
                <v:shape id="AutoShape 1763" o:spid="_x0000_s64801"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OZF8kAAADeAAAADwAAAGRycy9kb3ducmV2LnhtbESPT2sCMRDF70K/Q5hCL6Vm/VOrW6OI&#10;IPSiVNuDx3Ez7m7dTJYkdVc/fSMUvM3w3rzfm+m8NZU4k/OlZQW9bgKCOLO65FzB99fqZQzCB2SN&#10;lWVScCEP89lDZ4qptg1v6bwLuYgh7FNUUIRQp1L6rCCDvmtr4qgdrTMY4upyqR02MdxUsp8kI2mw&#10;5EgosKZlQdlp92si5Pnnc71sLtdBONlxjzcHv6+dUk+P7eIdRKA23M3/1x861h++vk3g9k6c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rTmRfJAAAA3gAAAA8AAAAA&#10;AAAAAAAAAAAAoQIAAGRycy9kb3ducmV2LnhtbFBLBQYAAAAABAAEAPkAAACXAwAAAAA=&#10;" strokeweight=".25pt"/>
                <v:shape id="AutoShape 1764" o:spid="_x0000_s64802"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BhOMQAAADeAAAADwAAAGRycy9kb3ducmV2LnhtbESPQWvDMAyF74P+B6PCbqvTkW0hq1tK&#10;YdBrutKziNUkNJbT2Gm8fz8dBrtJ6Om99212yfXqQWPoPBtYrzJQxLW3HTcGzt9fLwWoEJEt9p7J&#10;wA8F2G0XTxssrZ+5oscpNkpMOJRooI1xKLUOdUsOw8oPxHK7+tFhlHVstB1xFnPX69cse9cOO5aE&#10;Fgc6tFTfTpMzUFX35jKFNO+La/rIzzZ32XQ05nmZ9p+gIqX4L/77Plqpn78VAiA4MoP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IGE4xAAAAN4AAAAPAAAAAAAAAAAA&#10;AAAAAKECAABkcnMvZG93bnJldi54bWxQSwUGAAAAAAQABAD5AAAAkgMAAAAA&#10;" strokeweight="1.25pt"/>
                <v:shape id="AutoShape 1765" o:spid="_x0000_s64803"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8i5MIAAADeAAAADwAAAGRycy9kb3ducmV2LnhtbERPTWsCMRC9F/wPYQRvNRuxRVajiGAR&#10;6aUq6HFIxt3FzWRJUl3/fVMo9DaP9zmLVe9acacQG88a1LgAQWy8bbjScDpuX2cgYkK22HomDU+K&#10;sFoOXhZYWv/gL7ofUiVyCMcSNdQpdaWU0dTkMI59R5y5qw8OU4ahkjbgI4e7Vk6K4l06bDg31NjR&#10;piZzO3w7DVjYPqn9+RJo15mt+lCf5tRqPRr26zmIRH36F/+5dzbPn77NFP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58i5MIAAADeAAAADwAAAAAAAAAAAAAA&#10;AAChAgAAZHJzL2Rvd25yZXYueG1sUEsFBgAAAAAEAAQA+QAAAJADAAAAAA==&#10;" strokeweight=".25pt">
                  <v:stroke startarrowwidth="narrow" startarrowlength="short"/>
                </v:shape>
                <v:shape id="AutoShape 1766" o:spid="_x0000_s64804"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J7QcgAAADeAAAADwAAAGRycy9kb3ducmV2LnhtbESPT2vCQBDF74V+h2UKXopu/FMJ0VWK&#10;UPCitNaDxzE7TVKzs2F3NdFP7xaE3mZ4b97vzXzZmVpcyPnKsoLhIAFBnFtdcaFg//3RT0H4gKyx&#10;tkwKruRhuXh+mmOmbctfdNmFQsQQ9hkqKENoMil9XpJBP7ANcdR+rDMY4uoKqR22MdzUcpQkU2mw&#10;4kgosaFVSflpdzYR8vr7uVm119s4nGw65O3RHxqnVO+le5+BCNSFf/Pjeq1j/clbOoK/d+IMcn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aJ7QcgAAADeAAAADwAAAAAA&#10;AAAAAAAAAAChAgAAZHJzL2Rvd25yZXYueG1sUEsFBgAAAAAEAAQA+QAAAJYDAAAAAA==&#10;" strokeweight=".25pt"/>
                <v:shape id="AutoShape 1767" o:spid="_x0000_s64805"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EZCMMAAADeAAAADwAAAGRycy9kb3ducmV2LnhtbERP32vCMBB+F/wfwgl707TbHFJNiwwc&#10;MvaiE/TxSM622FxKkmn33y8Dwbf7+H7eqhpsJ67kQ+tYQT7LQBBrZ1quFRy+N9MFiBCRDXaOScEv&#10;BajK8WiFhXE33tF1H2uRQjgUqKCJsS+kDLohi2HmeuLEnZ23GBP0tTQebyncdvI5y96kxZZTQ4M9&#10;vTekL/sfqwAzM8T883jytO31Jv/Iv/ShU+ppMqyXICIN8SG+u7cmzX+dL17g/510gy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BGQjDAAAA3gAAAA8AAAAAAAAAAAAA&#10;AAAAoQIAAGRycy9kb3ducmV2LnhtbFBLBQYAAAAABAAEAPkAAACRAwAAAAA=&#10;" strokeweight=".25pt">
                  <v:stroke startarrowwidth="narrow" startarrowlength="short"/>
                </v:shape>
                <v:shape id="AutoShape 1768" o:spid="_x0000_s64806"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dGrsgAAADeAAAADwAAAGRycy9kb3ducmV2LnhtbESPQWvCQBCF74L/YRmhF2k2tlpCdJUi&#10;FLy0VO2hxzE7JtHsbNhdTeyv7xYK3mZ4b973ZrHqTSOu5HxtWcEkSUEQF1bXXCr42r89ZiB8QNbY&#10;WCYFN/KwWg4HC8y17XhL110oRQxhn6OCKoQ2l9IXFRn0iW2Jo3a0zmCIqyuldtjFcNPIpzR9kQZr&#10;joQKW1pXVJx3FxMh49Pn+7q7/TyHs80m/HHw361T6mHUv85BBOrD3fx/vdGx/nSWTeH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dGrsgAAADeAAAADwAAAAAA&#10;AAAAAAAAAAChAgAAZHJzL2Rvd25yZXYueG1sUEsFBgAAAAAEAAQA+QAAAJYDAAAAAA==&#10;" strokeweight=".25pt"/>
                <v:shape id="AutoShape 1769" o:spid="_x0000_s64807"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Qk58MAAADeAAAADwAAAGRycy9kb3ducmV2LnhtbERP32vCMBB+H/g/hBN8m2nHOqQaRYQO&#10;GXtZJ8zHIznbYnMpSVbrf78MBnu7j+/nbXaT7cVIPnSOFeTLDASxdqbjRsHps3pcgQgR2WDvmBTc&#10;KcBuO3vYYGncjT9orGMjUgiHEhW0MQ6llEG3ZDEs3UCcuIvzFmOCvpHG4y2F214+ZdmLtNhxamhx&#10;oENL+lp/WwWYmSnmb19nT8dBV/lr/q5PvVKL+bRfg4g0xX/xn/to0vznYlXA7zvpB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kJOfDAAAA3gAAAA8AAAAAAAAAAAAA&#10;AAAAoQIAAGRycy9kb3ducmV2LnhtbFBLBQYAAAAABAAEAPkAAACRAwAAAAA=&#10;" strokeweight=".25pt">
                  <v:stroke startarrowwidth="narrow" startarrowlength="short"/>
                </v:shape>
                <v:shape id="AutoShape 1770" o:spid="_x0000_s64808"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l9QsgAAADeAAAADwAAAGRycy9kb3ducmV2LnhtbESPQWvCQBCF70L/wzKFXkQ3VishdZUi&#10;FLxY1HrwOGanSWp2NuxuTfTXdwXB2wzvzfvezBadqcWZnK8sKxgNExDEudUVFwr235+DFIQPyBpr&#10;y6TgQh4W86feDDNtW97SeRcKEUPYZ6igDKHJpPR5SQb90DbEUfuxzmCIqyukdtjGcFPL1ySZSoMV&#10;R0KJDS1Lyk+7PxMh/d/NetleruNwsumIv47+0DilXp67j3cQgbrwMN+vVzrWn7ylU7i9E2eQ8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pl9QsgAAADeAAAADwAAAAAA&#10;AAAAAAAAAAChAgAAZHJzL2Rvd25yZXYueG1sUEsFBgAAAAAEAAQA+QAAAJYDAAAAAA==&#10;" strokeweight=".25pt"/>
                <v:shape id="AutoShape 1771" o:spid="_x0000_s64809"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ofC8MAAADeAAAADwAAAGRycy9kb3ducmV2LnhtbERP32vCMBB+F/wfwgl707Rjc1JNiwwc&#10;MvaiE/TxSM622FxKkmn33y8Dwbf7+H7eqhpsJ67kQ+tYQT7LQBBrZ1quFRy+N9MFiBCRDXaOScEv&#10;BajK8WiFhXE33tF1H2uRQjgUqKCJsS+kDLohi2HmeuLEnZ23GBP0tTQebyncdvI5y+bSYsupocGe&#10;3hvSl/2PVYCZGWL+eTx52vZ6k3/kX/rQKfU0GdZLEJGG+BDf3VuT5r+8Lt7g/510gy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6HwvDAAAA3gAAAA8AAAAAAAAAAAAA&#10;AAAAoQIAAGRycy9kb3ducmV2LnhtbFBLBQYAAAAABAAEAPkAAACRAwAAAAA=&#10;" strokeweight=".25pt">
                  <v:stroke startarrowwidth="narrow" startarrowlength="short"/>
                </v:shape>
                <v:shape id="AutoShape 1772" o:spid="_x0000_s64810"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pMq8cAAADeAAAADwAAAGRycy9kb3ducmV2LnhtbESPTWvCQBCG74X+h2UEL0U39kNCdJUi&#10;FHppaW0PHsfsmESzs2F3NbG/vnMo9DbDvB/PLNeDa9WFQmw8G5hNM1DEpbcNVwa+v14mOaiYkC22&#10;nsnAlSKsV7c3Syys7/mTLttUKQnhWKCBOqWu0DqWNTmMU98Ry+3gg8Mka6i0DdhLuGv1fZbNtcOG&#10;paHGjjY1laft2UnJ3fHjbdNffx7Syeczft/HXReMGY+G5wWoREP6F/+5X63gPz7lwivvyAx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SkyrxwAAAN4AAAAPAAAAAAAA&#10;AAAAAAAAAKECAABkcnMvZG93bnJldi54bWxQSwUGAAAAAAQABAD5AAAAlQMAAAAA&#10;" strokeweight=".25pt"/>
                <v:shape id="AutoShape 1773" o:spid="_x0000_s64811"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ku4sMAAADeAAAADwAAAGRycy9kb3ducmV2LnhtbERP32vCMBB+F/wfwgl707RjE62mRQYO&#10;GXvRCfPxSM622FxKkmn33y8Dwbf7+H7euhpsJ67kQ+tYQT7LQBBrZ1quFRy/ttMFiBCRDXaOScEv&#10;BajK8WiNhXE33tP1EGuRQjgUqKCJsS+kDLohi2HmeuLEnZ23GBP0tTQebyncdvI5y+bSYsupocGe&#10;3hrSl8OPVYCZGWL+8X3ytOv1Nn/PP/WxU+ppMmxWICIN8SG+u3cmzX95XSzh/510gy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pLuLDAAAA3gAAAA8AAAAAAAAAAAAA&#10;AAAAoQIAAGRycy9kb3ducmV2LnhtbFBLBQYAAAAABAAEAPkAAACRAwAAAAA=&#10;" strokeweight=".25pt">
                  <v:stroke startarrowwidth="narrow" startarrowlength="short"/>
                </v:shape>
                <v:shape id="AutoShape 1774" o:spid="_x0000_s64812"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WcMkAAADeAAAADwAAAGRycy9kb3ducmV2LnhtbESPT2/CMAzF75P4DpGRdpkghf0RFAJC&#10;SJN22cQYhx29xrSFxqmSjJZ9+vkwaTdbfu/9/Jbr3jXqQiHWng1Mxhko4sLbmksDh4/n0QxUTMgW&#10;G89k4EoR1qvBzRJz6zt+p8s+lUpCOOZooEqpzbWORUUO49i3xHI7+uAwyRpKbQN2Eu4aPc2yJ+2w&#10;ZiFU2NK2ouK8/3YCuTvtXrfd9ec+nf1swm9f8bMNxtwO+80CVKI+/Yv/3C9W3n94nEsBqSMz6N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vl1nDJAAAA3gAAAA8AAAAA&#10;AAAAAAAAAAAAoQIAAGRycy9kb3ducmV2LnhtbFBLBQYAAAAABAAEAPkAAACXAwAAAAA=&#10;" strokeweight=".25pt"/>
                <v:shape id="AutoShape 1775" o:spid="_x0000_s64813"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0OcMAAADeAAAADwAAAGRycy9kb3ducmV2LnhtbERPTWsCMRC9C/6HMIXeNBtpxa5GEcEi&#10;pRdXwR6HZNxdupksSarbf98UCr3N433OajO4TtwoxNazBjUtQBAbb1uuNZxP+8kCREzIFjvPpOGb&#10;ImzW49EKS+vvfKRblWqRQziWqKFJqS+ljKYhh3Hqe+LMXX1wmDIMtbQB7zncdXJWFHPpsOXc0GBP&#10;u4bMZ/XlNGBhh6TeLh+BDr3Zq1f1bs6d1o8Pw3YJItGQ/sV/7oPN85+eXxT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GtDnDAAAA3gAAAA8AAAAAAAAAAAAA&#10;AAAAoQIAAGRycy9kb3ducmV2LnhtbFBLBQYAAAAABAAEAPkAAACRAwAAAAA=&#10;" strokeweight=".25pt">
                  <v:stroke startarrowwidth="narrow" startarrowlength="short"/>
                </v:shape>
                <v:shape id="AutoShape 1776" o:spid="_x0000_s64814"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vtnMkAAADeAAAADwAAAGRycy9kb3ducmV2LnhtbESPT2vCQBDF7wW/wzJCL1I3/qlodJUi&#10;FLy02NhDj9PsmESzs2F3a2I/fVcQepvhvXm/N6tNZ2pxIecrywpGwwQEcW51xYWCz8Pr0xyED8ga&#10;a8uk4EoeNuvewwpTbVv+oEsWChFD2KeooAyhSaX0eUkG/dA2xFE7WmcwxNUVUjtsY7ip5ThJZtJg&#10;xZFQYkPbkvJz9mMiZHDav23b6+8knO18xO/f/qtxSj32u5cliEBd+Dffr3c61p8+L8ZweyfOIN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77ZzJAAAA3gAAAA8AAAAA&#10;AAAAAAAAAAAAoQIAAGRycy9kb3ducmV2LnhtbFBLBQYAAAAABAAEAPkAAACXAwAAAAA=&#10;" strokeweight=".25pt"/>
                <v:shape id="AutoShape 1777" o:spid="_x0000_s64815"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P1cMAAADeAAAADwAAAGRycy9kb3ducmV2LnhtbERP32vCMBB+H+x/CDfwbaadbmg1LUNQ&#10;ZOxlKujjkdzasuZSkqj1vzeDwd7u4/t5y2qwnbiQD61jBfk4A0GsnWm5VnDYr59nIEJENtg5JgU3&#10;ClCVjw9LLIy78hdddrEWKYRDgQqaGPtCyqAbshjGridO3LfzFmOCvpbG4zWF206+ZNmbtNhyamiw&#10;p1VD+md3tgowM0PMP44nT9ter/NN/qkPnVKjp+F9ASLSEP/Ff+6tSfOnr/MJ/L6Tbp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Yj9XDAAAA3gAAAA8AAAAAAAAAAAAA&#10;AAAAoQIAAGRycy9kb3ducmV2LnhtbFBLBQYAAAAABAAEAPkAAACRAwAAAAA=&#10;" strokeweight=".25pt">
                  <v:stroke startarrowwidth="narrow" startarrowlength="short"/>
                </v:shape>
                <v:shape id="AutoShape 1778" o:spid="_x0000_s64816"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7Qc8gAAADeAAAADwAAAGRycy9kb3ducmV2LnhtbESPT2sCMRDF7wW/QxihF9Gs/4rdGkUE&#10;wYtFrQeP42a6u3UzWZLUXfvpm4LQ2wzvzfu9mS9bU4kbOV9aVjAcJCCIM6tLzhWcPjb9GQgfkDVW&#10;lknBnTwsF52nOabaNnyg2zHkIoawT1FBEUKdSumzggz6ga2Jo/ZpncEQV5dL7bCJ4aaSoyR5kQZL&#10;joQCa1oXlF2P3yZCel/73bq5/4zD1c6G/H7x59op9dxtV28gArXh3/y43upYfzJ9ncDfO3EG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7Qc8gAAADeAAAADwAAAAAA&#10;AAAAAAAAAAChAgAAZHJzL2Rvd25yZXYueG1sUEsFBgAAAAAEAAQA+QAAAJYDAAAAAA==&#10;" strokeweight=".25pt"/>
                <v:shape id="AutoShape 1779" o:spid="_x0000_s64817"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2yOsMAAADeAAAADwAAAGRycy9kb3ducmV2LnhtbERPTWsCMRC9C/6HMEJvmt1Sxa5GKQWL&#10;iBdXoR6HZLq7dDNZklS3/94Igrd5vM9Zrnvbigv50DhWkE8yEMTamYYrBafjZjwHESKywdYxKfin&#10;AOvVcLDEwrgrH+hSxkqkEA4FKqhj7Aopg67JYpi4jjhxP85bjAn6ShqP1xRuW/maZTNpseHUUGNH&#10;nzXp3/LPKsDM9DHffZ89bTu9yb/yvT61Sr2M+o8FiEh9fIof7q1J89+m71O4v5Nu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9sjrDAAAA3gAAAA8AAAAAAAAAAAAA&#10;AAAAoQIAAGRycy9kb3ducmV2LnhtbFBLBQYAAAAABAAEAPkAAACRAwAAAAA=&#10;" strokeweight=".25pt">
                  <v:stroke startarrowwidth="narrow" startarrowlength="short"/>
                </v:shape>
                <v:shape id="AutoShape 1780" o:spid="_x0000_s64818"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Drn8gAAADeAAAADwAAAGRycy9kb3ducmV2LnhtbESPT2sCMRDF70K/QxjBS9GstordGqUI&#10;Qi8W/x08TjfT3dXNZEmiu/rpm0LB2wzvzfu9mS1aU4krOV9aVjAcJCCIM6tLzhUc9qv+FIQPyBor&#10;y6TgRh4W86fODFNtG97SdRdyEUPYp6igCKFOpfRZQQb9wNbEUfuxzmCIq8uldtjEcFPJUZJMpMGS&#10;I6HAmpYFZefdxUTI82mzXja3+0s42+mQv779sXZK9brtxzuIQG14mP+vP3Ws/zp+m8DfO3EG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0Drn8gAAADeAAAADwAAAAAA&#10;AAAAAAAAAAChAgAAZHJzL2Rvd25yZXYueG1sUEsFBgAAAAAEAAQA+QAAAJYDAAAAAA==&#10;" strokeweight=".25pt"/>
                <v:shape id="AutoShape 1781" o:spid="_x0000_s64819"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OJ1sMAAADeAAAADwAAAGRycy9kb3ducmV2LnhtbERP32vCMBB+H+x/CDfwbaYdumk1LUNQ&#10;ZOxlKujjkdzasuZSkqj1vzeDwd7u4/t5y2qwnbiQD61jBfk4A0GsnWm5VnDYr59nIEJENtg5JgU3&#10;ClCVjw9LLIy78hdddrEWKYRDgQqaGPtCyqAbshjGridO3LfzFmOCvpbG4zWF206+ZNmrtNhyamiw&#10;p1VD+md3tgowM0PMP44nT9ter/NN/qkPnVKjp+F9ASLSEP/Ff+6tSfMn0/kb/L6Tbp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jidbDAAAA3gAAAA8AAAAAAAAAAAAA&#10;AAAAoQIAAGRycy9kb3ducmV2LnhtbFBLBQYAAAAABAAEAPkAAACRAwAAAAA=&#10;" strokeweight=".25pt">
                  <v:stroke startarrowwidth="narrow" startarrowlength="short"/>
                </v:shape>
                <v:shape id="AutoShape 1782" o:spid="_x0000_s64820"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PadsgAAADeAAAADwAAAGRycy9kb3ducmV2LnhtbESPTW/CMAyG75P4D5GRdpkghX0ICgEh&#10;pEm7bGKMw45eY9pC41RJRst+/XyYtJstvx+Pl+veNepCIdaeDUzGGSjiwtuaSwOHj+fRDFRMyBYb&#10;z2TgShHWq8HNEnPrO36nyz6VSkI45migSqnNtY5FRQ7j2LfEcjv64DDJGkptA3YS7ho9zbIn7bBm&#10;aaiwpW1FxXn/7aTk7rR73XbXn/t09rMJv33FzzYYczvsNwtQifr0L/5zv1jBf3icC6+8IzPo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ZPadsgAAADeAAAADwAAAAAA&#10;AAAAAAAAAAChAgAAZHJzL2Rvd25yZXYueG1sUEsFBgAAAAAEAAQA+QAAAJYDAAAAAA==&#10;" strokeweight=".25pt"/>
                <v:shape id="AutoShape 1783" o:spid="_x0000_s64821"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4P8MAAADeAAAADwAAAGRycy9kb3ducmV2LnhtbERP32vCMBB+F/wfwgl707Rjk1lNiwwc&#10;MvaiE/TxSM622FxKkmn33y8Dwbf7+H7eqhpsJ67kQ+tYQT7LQBBrZ1quFRy+N9M3ECEiG+wck4Jf&#10;ClCV49EKC+NuvKPrPtYihXAoUEETY19IGXRDFsPM9cSJOztvMSboa2k83lK47eRzls2lxZZTQ4M9&#10;vTekL/sfqwAzM8T883jytO31Jv/Iv/ShU+ppMqyXICIN8SG+u7cmzX95XSzg/510gy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wuD/DAAAA3gAAAA8AAAAAAAAAAAAA&#10;AAAAoQIAAGRycy9kb3ducmV2LnhtbFBLBQYAAAAABAAEAPkAAACRAwAAAAA=&#10;" strokeweight=".25pt">
                  <v:stroke startarrowwidth="narrow" startarrowlength="short"/>
                </v:shape>
                <v:shape id="AutoShape 1784" o:spid="_x0000_s64822"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oii8cAAADeAAAADwAAAGRycy9kb3ducmV2LnhtbESPQWvCQBCF74L/YZlCL1I31iKSuooI&#10;Qi8Va3vocZqdJqnZ2bC7muivdw5CbzPMe++bt1j1rlFnCrH2bGAyzkARF97WXBr4+tw+zUHFhGyx&#10;8UwGLhRhtRwOFphb3/EHnQ+pVBLCMUcDVUptrnUsKnIYx74lltuvDw6TrKHUNmAn4a7Rz1k20w5r&#10;FkKFLW0qKo6HkxPI6G//vuku12k6+vmEdz/xuw3GPD7061dQifr0L76736y8/zLLpIDUkRn0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yiKLxwAAAN4AAAAPAAAAAAAA&#10;AAAAAAAAAKECAABkcnMvZG93bnJldi54bWxQSwUGAAAAAAQABAD5AAAAlQMAAAAA&#10;" strokeweight=".25pt"/>
                <v:shape id="AutoShape 1785" o:spid="_x0000_s64823"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lAwsIAAADeAAAADwAAAGRycy9kb3ducmV2LnhtbERPTWsCMRC9C/0PYYTeNIkUKVujFMEi&#10;xUvtgh6HZLq7dDNZkqjbf28Khd7m8T5ntRl9L64UUxfYgJ4rEMQ2uI4bA/XnbvYMImVkh31gMvBD&#10;CTbrh8kKKxdu/EHXY25ECeFUoYE256GSMtmWPKZ5GIgL9xWix1xgbKSLeCvhvpcLpZbSY8elocWB&#10;ti3Z7+PFG0DlxqzfT+dI+8Hu9Js+2Lo35nE6vr6AyDTmf/Gfe+/K/Kel0vD7TrlBr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lAwsIAAADeAAAADwAAAAAAAAAAAAAA&#10;AAChAgAAZHJzL2Rvd25yZXYueG1sUEsFBgAAAAAEAAQA+QAAAJADAAAAAA==&#10;" strokeweight=".25pt">
                  <v:stroke startarrowwidth="narrow" startarrowlength="short"/>
                </v:shape>
                <v:shape id="AutoShape 1786" o:spid="_x0000_s64824"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QZZ8gAAADeAAAADwAAAGRycy9kb3ducmV2LnhtbESPQWvCQBCF7wX/wzKCl6Kb2CISXUUC&#10;BS8t1nrwOGbHJJqdDbtbE/vr3UKhtxnem/e9Wa5704gbOV9bVpBOEhDEhdU1lwoOX2/jOQgfkDU2&#10;lknBnTysV4OnJWbadvxJt30oRQxhn6GCKoQ2k9IXFRn0E9sSR+1sncEQV1dK7bCL4aaR0ySZSYM1&#10;R0KFLeUVFdf9t4mQ58vuPe/uPy/haucpf5z8sXVKjYb9ZgEiUB/+zX/XWx3rv86SKfy+E2eQq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1QZZ8gAAADeAAAADwAAAAAA&#10;AAAAAAAAAAChAgAAZHJzL2Rvd25yZXYueG1sUEsFBgAAAAAEAAQA+QAAAJYDAAAAAA==&#10;" strokeweight=".25pt"/>
                <v:shape id="AutoShape 1787" o:spid="_x0000_s64825"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d7LsIAAADeAAAADwAAAGRycy9kb3ducmV2LnhtbERPTWsCMRC9F/wPYQRvNdlaRFajiKBI&#10;6aUq6HFIxt3FzWRJUl3/fVMo9DaP9zmLVe9acacQG88airECQWy8bbjScDpuX2cgYkK22HomDU+K&#10;sFoOXhZYWv/gL7ofUiVyCMcSNdQpdaWU0dTkMI59R5y5qw8OU4ahkjbgI4e7Vr4pNZUOG84NNXa0&#10;qcncDt9OAyrbp+LjfAm078y22BWf5tRqPRr26zmIRH36F/+59zbPf5+qCf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d7LsIAAADeAAAADwAAAAAAAAAAAAAA&#10;AAChAgAAZHJzL2Rvd25yZXYueG1sUEsFBgAAAAAEAAQA+QAAAJADAAAAAA==&#10;" strokeweight=".25pt">
                  <v:stroke startarrowwidth="narrow" startarrowlength="short"/>
                </v:shape>
                <v:shape id="AutoShape 1788" o:spid="_x0000_s64826"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kiMcAAADeAAAADwAAAGRycy9kb3ducmV2LnhtbESPQWvCQBCF70L/wzKCF9GNVYJEVymC&#10;0IvSWg8ex+yYRLOzYXc1sb++Wyj0NsN78743y3VnavEg5yvLCibjBARxbnXFhYLj13Y0B+EDssba&#10;Mil4kof16qW3xEzblj/pcQiFiCHsM1RQhtBkUvq8JIN+bBviqF2sMxji6gqpHbYx3NTyNUlSabDi&#10;SCixoU1J+e1wNxEyvH7sNu3zexpudj7h/dmfGqfUoN+9LUAE6sK/+e/6Xcf6szSZwe87cQa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8SSIxwAAAN4AAAAPAAAAAAAA&#10;AAAAAAAAAKECAABkcnMvZG93bnJldi54bWxQSwUGAAAAAAQABAD5AAAAlQMAAAAA&#10;" strokeweight=".25pt"/>
                <v:shape id="AutoShape 1789" o:spid="_x0000_s64827"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JGwcIAAADeAAAADwAAAGRycy9kb3ducmV2LnhtbERPTWsCMRC9F/wPYQRvNdliRVajiKBI&#10;6aUq6HFIxt3FzWRJUl3/fVMo9DaP9zmLVe9acacQG88airECQWy8bbjScDpuX2cgYkK22HomDU+K&#10;sFoOXhZYWv/gL7ofUiVyCMcSNdQpdaWU0dTkMI59R5y5qw8OU4ahkjbgI4e7Vr4pNZUOG84NNXa0&#10;qcncDt9OAyrbp+LjfAm078y22BWf5tRqPRr26zmIRH36F/+59zbPn0zVO/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JGwcIAAADeAAAADwAAAAAAAAAAAAAA&#10;AAChAgAAZHJzL2Rvd25yZXYueG1sUEsFBgAAAAAEAAQA+QAAAJADAAAAAA==&#10;" strokeweight=".25pt">
                  <v:stroke startarrowwidth="narrow" startarrowlength="short"/>
                </v:shape>
                <v:shape id="AutoShape 1790" o:spid="_x0000_s64828"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8fZMgAAADeAAAADwAAAGRycy9kb3ducmV2LnhtbESPQWvCQBCF74L/YRnBi9SNtgRJXUMR&#10;Cl4Ua3vocZqdJmmys2F3NbG/3i0UvM3w3rzvzTofTCsu5HxtWcFinoAgLqyuuVTw8f76sALhA7LG&#10;1jIpuJKHfDMerTHTtuc3upxCKWII+wwVVCF0mZS+qMign9uOOGrf1hkMcXWl1A77GG5auUySVBqs&#10;ORIq7GhbUdGcziZCZj/H/ba//j6Gxq4WfPjyn51TajoZXp5BBBrC3fx/vdOx/lOapPD3TpxBb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G8fZMgAAADeAAAADwAAAAAA&#10;AAAAAAAAAAChAgAAZHJzL2Rvd25yZXYueG1sUEsFBgAAAAAEAAQA+QAAAJYDAAAAAA==&#10;" strokeweight=".25pt"/>
                <v:shape id="AutoShape 1791" o:spid="_x0000_s64829"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x9LcIAAADeAAAADwAAAGRycy9kb3ducmV2LnhtbERPTWsCMRC9F/wPYQRvNdkiVlajiKBI&#10;6aUq6HFIxt3FzWRJUl3/fVMo9DaP9zmLVe9acacQG88airECQWy8bbjScDpuX2cgYkK22HomDU+K&#10;sFoOXhZYWv/gL7ofUiVyCMcSNdQpdaWU0dTkMI59R5y5qw8OU4ahkjbgI4e7Vr4pNZUOG84NNXa0&#10;qcncDt9OAyrbp+LjfAm078y22BWf5tRqPRr26zmIRH36F/+59zbPn0zVO/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x9LcIAAADeAAAADwAAAAAAAAAAAAAA&#10;AAChAgAAZHJzL2Rvd25yZXYueG1sUEsFBgAAAAAEAAQA+QAAAJADAAAAAA==&#10;" strokeweight=".25pt">
                  <v:stroke startarrowwidth="narrow" startarrowlength="short"/>
                </v:shape>
                <v:shape id="AutoShape 1792" o:spid="_x0000_s64830"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wujccAAADeAAAADwAAAGRycy9kb3ducmV2LnhtbESPTWvCQBCG74L/YZlCL1I31iKSuooI&#10;Qi8Va3vocZqdJqnZ2bC7muivdw5CbzPM+/HMYtW7Rp0pxNqzgck4A0VceFtzaeDrc/s0BxUTssXG&#10;Mxm4UITVcjhYYG59xx90PqRSSQjHHA1UKbW51rGoyGEc+5ZYbr8+OEyyhlLbgJ2Eu0Y/Z9lMO6xZ&#10;GipsaVNRcTycnJSM/vbvm+5ynaajn0949xO/22DM40O/fgWVqE//4rv7zQr+yywTXnlHZt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vC6NxwAAAN4AAAAPAAAAAAAA&#10;AAAAAAAAAKECAABkcnMvZG93bnJldi54bWxQSwUGAAAAAAQABAD5AAAAlQMAAAAA&#10;" strokeweight=".25pt"/>
                <v:shape id="AutoShape 1793" o:spid="_x0000_s64831"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9MxMIAAADeAAAADwAAAGRycy9kb3ducmV2LnhtbERPTWsCMRC9F/wPYQRvNdkiUlejiKBI&#10;6aUq6HFIxt3FzWRJUl3/fVMo9DaP9zmLVe9acacQG88airECQWy8bbjScDpuX99BxIRssfVMGp4U&#10;YbUcvCywtP7BX3Q/pErkEI4laqhT6kopo6nJYRz7jjhzVx8cpgxDJW3ARw53rXxTaiodNpwbauxo&#10;U5O5Hb6dBlS2T8XH+RJo35ltsSs+zanVejTs13MQifr0L/5z722eP5mqGf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9MxMIAAADeAAAADwAAAAAAAAAAAAAA&#10;AAChAgAAZHJzL2Rvd25yZXYueG1sUEsFBgAAAAAEAAQA+QAAAJADAAAAAA==&#10;" strokeweight=".25pt">
                  <v:stroke startarrowwidth="narrow" startarrowlength="short"/>
                </v:shape>
                <v:shape id="AutoShape 1794" o:spid="_x0000_s64832"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O0VsgAAADeAAAADwAAAGRycy9kb3ducmV2LnhtbESPQWvCQBCF70L/wzKFXkQ3sUUkdZUi&#10;CF5arO2hxzE7TVKzs2F3NbG/vnMQepth3nvfvOV6cK26UIiNZwP5NANFXHrbcGXg82M7WYCKCdli&#10;65kMXCnCenU3WmJhfc/vdDmkSkkIxwIN1Cl1hdaxrMlhnPqOWG7fPjhMsoZK24C9hLtWz7Jsrh02&#10;LIQaO9rUVJ4OZyeQ8c/+ddNffx/TyS9yfjvGry4Y83A/vDyDSjSkf/HNvbPy/tM8lwJSR2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RO0VsgAAADeAAAADwAAAAAA&#10;AAAAAAAAAAChAgAAZHJzL2Rvd25yZXYueG1sUEsFBgAAAAAEAAQA+QAAAJYDAAAAAA==&#10;" strokeweight=".25pt"/>
                <v:shape id="AutoShape 1795" o:spid="_x0000_s64833"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DWH8IAAADeAAAADwAAAGRycy9kb3ducmV2LnhtbERPTWsCMRC9F/ofwgjeajZFpKxmFxEs&#10;Il5qhfY4JOPu4mayJKmu/94UCr3N433Oqh5dL64UYudZg5oVIIiNtx03Gk6f25c3EDEhW+w9k4Y7&#10;Rair56cVltbf+IOux9SIHMKxRA1tSkMpZTQtOYwzPxBn7uyDw5RhaKQNeMvhrpevRbGQDjvODS0O&#10;tGnJXI4/TgMWdkxq//UdaDeYrXpXB3PqtZ5OxvUSRKIx/Yv/3Dub588XSsHvO/kGWT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DWH8IAAADeAAAADwAAAAAAAAAAAAAA&#10;AAChAgAAZHJzL2Rvd25yZXYueG1sUEsFBgAAAAAEAAQA+QAAAJADAAAAAA==&#10;" strokeweight=".25pt">
                  <v:stroke startarrowwidth="narrow" startarrowlength="short"/>
                </v:shape>
                <v:shape id="AutoShape 1796" o:spid="_x0000_s64834"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2PusgAAADeAAAADwAAAGRycy9kb3ducmV2LnhtbESPQWvCQBCF7wX/wzJCL0U3sUUkuhER&#10;Cr20WOvB45gdk5jsbNjdmthf7xYKvc3w3rzvzWo9mFZcyfnasoJ0moAgLqyuuVRw+HqdLED4gKyx&#10;tUwKbuRhnY8eVphp2/MnXfehFDGEfYYKqhC6TEpfVGTQT21HHLWzdQZDXF0ptcM+hptWzpJkLg3W&#10;HAkVdrStqGj23yZCni67921/+3kOjV2k/HHyx84p9TgeNksQgYbwb/67ftOx/ss8ncHvO3EGmd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o2PusgAAADeAAAADwAAAAAA&#10;AAAAAAAAAAChAgAAZHJzL2Rvd25yZXYueG1sUEsFBgAAAAAEAAQA+QAAAJYDAAAAAA==&#10;" strokeweight=".25pt"/>
                <v:shape id="AutoShape 1797" o:spid="_x0000_s64835"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7t88IAAADeAAAADwAAAGRycy9kb3ducmV2LnhtbERPTWsCMRC9F/wPYQRvNZtaRFajiKBI&#10;6aUq6HFIxt3FzWRJUl3/fVMo9DaP9zmLVe9acacQG88a1LgAQWy8bbjScDpuX2cgYkK22HomDU+K&#10;sFoOXhZYWv/gL7ofUiVyCMcSNdQpdaWU0dTkMI59R5y5qw8OU4ahkjbgI4e7Vr4VxVQ6bDg31NjR&#10;piZzO3w7DVjYPqmP8yXQvjNbtVOf5tRqPRr26zmIRH36F/+59zbPf5+qCf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y7t88IAAADeAAAADwAAAAAAAAAAAAAA&#10;AAChAgAAZHJzL2Rvd25yZXYueG1sUEsFBgAAAAAEAAQA+QAAAJADAAAAAA==&#10;" strokeweight=".25pt">
                  <v:stroke startarrowwidth="narrow" startarrowlength="short"/>
                </v:shape>
                <v:shape id="AutoShape 1798" o:spid="_x0000_s64836"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iyVcgAAADeAAAADwAAAGRycy9kb3ducmV2LnhtbESPQWvCQBCF7wX/wzJCL6Vu0opIdCMi&#10;CL20VOvB4zQ7JjHZ2bC7mthf3y0Ivc3w3rzvzXI1mFZcyfnasoJ0koAgLqyuuVRw+No+z0H4gKyx&#10;tUwKbuRhlY8elphp2/OOrvtQihjCPkMFVQhdJqUvKjLoJ7YjjtrJOoMhrq6U2mEfw00rX5JkJg3W&#10;HAkVdrSpqGj2FxMhT+fP901/+3kNjZ2n/PHtj51T6nE8rBcgAg3h33y/ftOx/nSWTuHvnTiDzH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iiyVcgAAADeAAAADwAAAAAA&#10;AAAAAAAAAAChAgAAZHJzL2Rvd25yZXYueG1sUEsFBgAAAAAEAAQA+QAAAJYDAAAAAA==&#10;" strokeweight=".25pt"/>
                <v:group id="Group 1799" o:spid="_x0000_s64837"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3eaMQAAADeAAAADwAAAGRycy9kb3ducmV2LnhtbERPTYvCMBC9C/sfwix4&#10;07S7KkvXKCKueBBBXRBvQzO2xWZSmtjWf28Ewds83udM550pRUO1KywriIcRCOLU6oIzBf/Hv8EP&#10;COeRNZaWScGdHMxnH70pJtq2vKfm4DMRQtglqCD3vkqkdGlOBt3QVsSBu9jaoA+wzqSusQ3hppRf&#10;UTSRBgsODTlWtMwpvR5uRsG6xXbxHa+a7fWyvJ+P491pG5NS/c9u8QvCU+ff4pd7o8P80SQew/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A3eaMQAAADeAAAA&#10;DwAAAAAAAAAAAAAAAACqAgAAZHJzL2Rvd25yZXYueG1sUEsFBgAAAAAEAAQA+gAAAJsDAAAAAA==&#10;">
                  <v:shape id="AutoShape 1800" o:spid="_x0000_s64838"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ncUA&#10;AADeAAAADwAAAGRycy9kb3ducmV2LnhtbERPTWvCQBC9C/6HZQRvulFsWqKrSLHSIgi1Le1xyI5J&#10;aHY2zY6a/vtuQfA2j/c5i1XnanWmNlSeDUzGCSji3NuKCwPvb0+jB1BBkC3WnsnALwVYLfu9BWbW&#10;X/iVzgcpVAzhkKGBUqTJtA55SQ7D2DfEkTv61qFE2BbatniJ4a7W0yRJtcOKY0OJDT2WlH8fTs7A&#10;dvdTfN7L+rTfdJKnHy+zr7udN2Y46NZzUEKd3MRX97ON82fpJIX/d+IN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qdxQAAAN4AAAAPAAAAAAAAAAAAAAAAAJgCAABkcnMv&#10;ZG93bnJldi54bWxQSwUGAAAAAAQABAD1AAAAigMAAAAA&#10;">
                    <v:textbox inset="5.85pt,.7pt,5.85pt,.7pt"/>
                  </v:shape>
                  <v:shape id="AutoShape 1801" o:spid="_x0000_s64839"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7/BsUA&#10;AADeAAAADwAAAGRycy9kb3ducmV2LnhtbERPTWvCQBC9F/wPyxS81Y1FY4muIqWKIhRqW+pxyE6T&#10;YHY2zY4a/31XKPQ2j/c5s0XnanWmNlSeDQwHCSji3NuKCwMf76uHJ1BBkC3WnsnAlQIs5r27GWbW&#10;X/iNznspVAzhkKGBUqTJtA55SQ7DwDfEkfv2rUOJsC20bfESw12tH5Mk1Q4rjg0lNvRcUn7cn5yB&#10;9e6n+JrI8vT60kmefm5Hh/HOG9O/75ZTUEKd/Iv/3Bsb54/S4QRu78Qb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v8GxQAAAN4AAAAPAAAAAAAAAAAAAAAAAJgCAABkcnMv&#10;ZG93bnJldi54bWxQSwUGAAAAAAQABAD1AAAAigMAAAAA&#10;">
                    <v:textbox inset="5.85pt,.7pt,5.85pt,.7pt"/>
                  </v:shape>
                  <v:shape id="AutoShape 1802" o:spid="_x0000_s64840"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rdMgA&#10;AADeAAAADwAAAGRycy9kb3ducmV2LnhtbESPQUvDQBCF74X+h2UEb3ZTqVFit6WIilIQrJZ6HLJj&#10;EpqdjdlpG/+9cxB6m+G9ee+b+XIIrTlSn5rIDqaTDAxxGX3DlYPPj6erOzBJkD22kcnBLyVYLsaj&#10;ORY+nvidjhupjIZwKtBBLdIV1qaypoBpEjti1b5jH1B07SvrezxpeGjtdZblNmDD2lBjRw81lfvN&#10;ITh4Xv9Uu1tZHd4eBynz7evs62Ydnbu8GFb3YIQGOZv/r1+84s/yqfLqOzqD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QWt0yAAAAN4AAAAPAAAAAAAAAAAAAAAAAJgCAABk&#10;cnMvZG93bnJldi54bWxQSwUGAAAAAAQABAD1AAAAjQMAAAAA&#10;">
                    <v:textbox inset="5.85pt,.7pt,5.85pt,.7pt"/>
                  </v:shape>
                  <v:shape id="AutoShape 1803" o:spid="_x0000_s64841"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3O78YA&#10;AADeAAAADwAAAGRycy9kb3ducmV2LnhtbERPTWvCQBC9F/oflil4qxvFpm10FSm2VIRCbYseh+yY&#10;BLOzaXbU+O+7gtDbPN7nTGadq9WR2lB5NjDoJ6CIc28rLgx8f73eP4EKgmyx9kwGzhRgNr29mWBm&#10;/Yk/6biWQsUQDhkaKEWaTOuQl+Qw9H1DHLmdbx1KhG2hbYunGO5qPUySVDusODaU2NBLSfl+fXAG&#10;3la/xeZR5oePRSd5+rMcbR9W3pjeXTcfgxLq5F98db/bOH+UDp7h8k68Q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3O78YAAADeAAAADwAAAAAAAAAAAAAAAACYAgAAZHJz&#10;L2Rvd25yZXYueG1sUEsFBgAAAAAEAAQA9QAAAIsDAAAAAA==&#10;">
                    <v:textbox inset="5.85pt,.7pt,5.85pt,.7pt"/>
                  </v:shape>
                  <v:shape id="AutoShape 1804" o:spid="_x0000_s64842"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utz8gA&#10;AADeAAAADwAAAGRycy9kb3ducmV2LnhtbESPQUvDQBCF70L/wzIFb3ZjqVFit6UUFaUgWC31OGTH&#10;JDQ7G7PTNv575yB4m2HevPe++XIIrTlRn5rIDq4nGRjiMvqGKwcf749Xd2CSIHtsI5ODH0qwXIwu&#10;5lj4eOY3Om2lMmrCqUAHtUhXWJvKmgKmSeyI9fYV+4Cia19Z3+NZzUNrp1mW24ANa0KNHa1rKg/b&#10;Y3DwtPmu9reyOr4+DFLmu5fZ580mOnc5Hlb3YIQG+Rf/fT97rT/LpwqgODqDX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W63PyAAAAN4AAAAPAAAAAAAAAAAAAAAAAJgCAABk&#10;cnMvZG93bnJldi54bWxQSwUGAAAAAAQABAD1AAAAjQMAAAAA&#10;">
                    <v:textbox inset="5.85pt,.7pt,5.85pt,.7pt"/>
                  </v:shape>
                  <v:shape id="AutoShape 1805" o:spid="_x0000_s64843"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IVMUA&#10;AADeAAAADwAAAGRycy9kb3ducmV2LnhtbERPTWvCQBC9F/oflin0VjeKphJdRUotilCoVfQ4ZKdJ&#10;aHY2ZkeN/75bKPQ2j/c503nnanWhNlSeDfR7CSji3NuKCwO7z+XTGFQQZIu1ZzJwowDz2f3dFDPr&#10;r/xBl60UKoZwyNBAKdJkWoe8JIeh5xviyH351qFE2BbatniN4a7WgyRJtcOKY0OJDb2UlH9vz87A&#10;2+ZUHJ5lcX5/7SRP9+vhcbTxxjw+dIsJKKFO/sV/7pWN84fpoA+/78Qb9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hUxQAAAN4AAAAPAAAAAAAAAAAAAAAAAJgCAABkcnMv&#10;ZG93bnJldi54bWxQSwUGAAAAAAQABAD1AAAAigMAAAAA&#10;">
                    <v:textbox inset="5.85pt,.7pt,5.85pt,.7pt"/>
                  </v:shape>
                  <v:shape id="AutoShape 1806" o:spid="_x0000_s64844"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WWI8YA&#10;AADeAAAADwAAAGRycy9kb3ducmV2LnhtbERPTWvCQBC9F/oflhF6qxuDTUt0FSltqQhCrdIeh+yY&#10;hGZn0+yo8d+7QqG3ebzPmc5716gjdaH2bGA0TEARF97WXBrYfr7eP4EKgmyx8UwGzhRgPru9mWJu&#10;/Yk/6LiRUsUQDjkaqETaXOtQVOQwDH1LHLm97xxKhF2pbYenGO4anSZJph3WHBsqbOm5ouJnc3AG&#10;3la/5dejLA7rl16KbLccfz+svDF3g34xASXUy7/4z/1u4/xxlqZwfSfeo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WWI8YAAADeAAAADwAAAAAAAAAAAAAAAACYAgAAZHJz&#10;L2Rvd25yZXYueG1sUEsFBgAAAAAEAAQA9QAAAIsDAAAAAA==&#10;">
                    <v:textbox inset="5.85pt,.7pt,5.85pt,.7pt"/>
                  </v:shape>
                  <v:shape id="AutoShape 1807" o:spid="_x0000_s64845"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zuMYA&#10;AADeAAAADwAAAGRycy9kb3ducmV2LnhtbERPTWvCQBC9F/wPyxS81U3VpiW6ihQtLUKhtkWPQ3ZM&#10;gtnZNDtq/PddodDbPN7nTOedq9WJ2lB5NnA/SEAR595WXBj4+lzdPYEKgmyx9kwGLhRgPuvdTDGz&#10;/swfdNpIoWIIhwwNlCJNpnXIS3IYBr4hjtzetw4lwrbQtsVzDHe1HiZJqh1WHBtKbOi5pPywOToD&#10;L+ufYvsoi+P7spM8/X4b7x7W3pj+bbeYgBLq5F/85361cf44HY7g+k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kzuMYAAADeAAAADwAAAAAAAAAAAAAAAACYAgAAZHJz&#10;L2Rvd25yZXYueG1sUEsFBgAAAAAEAAQA9QAAAIsDAAAAAA==&#10;">
                    <v:textbox inset="5.85pt,.7pt,5.85pt,.7pt"/>
                  </v:shape>
                  <v:shape id="AutoShape 1808" o:spid="_x0000_s64846"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CrzMUA&#10;AADeAAAADwAAAGRycy9kb3ducmV2LnhtbERPTUvDQBC9F/wPywi92Y0lRonZlCJalELB2qLHITsm&#10;wexszE7b+O9dQehtHu9zisXoOnWkIbSeDVzPElDElbct1wZ2b09Xd6CCIFvsPJOBHwqwKC8mBebW&#10;n/iVjlupVQzhkKOBRqTPtQ5VQw7DzPfEkfv0g0OJcKi1HfAUw12n50mSaYctx4YGe3poqPraHpyB&#10;1fq7fr+V5WHzOEqV7V/Sj5u1N2Z6OS7vQQmNchb/u59tnJ9m8xT+3ok36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KvMxQAAAN4AAAAPAAAAAAAAAAAAAAAAAJgCAABkcnMv&#10;ZG93bnJldi54bWxQSwUGAAAAAAQABAD1AAAAigMAAAAA&#10;">
                    <v:textbox inset="5.85pt,.7pt,5.85pt,.7pt"/>
                  </v:shape>
                  <v:shape id="AutoShape 1809" o:spid="_x0000_s64847"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OV8UA&#10;AADeAAAADwAAAGRycy9kb3ducmV2LnhtbERPTWvCQBC9F/oflin0VjcVjSV1FRErFkFQW9rjkJ0m&#10;wexszI6a/ntXKPQ2j/c542nnanWmNlSeDTz3ElDEubcVFwY+9m9PL6CCIFusPZOBXwowndzfjTGz&#10;/sJbOu+kUDGEQ4YGSpEm0zrkJTkMPd8QR+7Htw4lwrbQtsVLDHe17idJqh1WHBtKbGheUn7YnZyB&#10;5fpYfI1kdtosOsnTz/fB93DtjXl86GavoIQ6+Rf/uVc2zh+k/SHc3ok36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LA5XxQAAAN4AAAAPAAAAAAAAAAAAAAAAAJgCAABkcnMv&#10;ZG93bnJldi54bWxQSwUGAAAAAAQABAD1AAAAigMAAAAA&#10;">
                    <v:textbox inset="5.85pt,.7pt,5.85pt,.7pt"/>
                  </v:shape>
                  <v:shape id="AutoShape 1810" o:spid="_x0000_s64848"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6QIMUA&#10;AADeAAAADwAAAGRycy9kb3ducmV2LnhtbERPTWvCQBC9C/0Pywi96UaxsaSuIqWWFkHQtrTHITtN&#10;QrOzMTtq+u9dQfA2j/c5s0XnanWkNlSeDYyGCSji3NuKCwOfH6vBI6ggyBZrz2TgnwIs5ne9GWbW&#10;n3hLx50UKoZwyNBAKdJkWoe8JIdh6BviyP361qFE2BbatniK4a7W4yRJtcOKY0OJDT2XlP/tDs7A&#10;63pffE9ledi8dJKnX++Tn4e1N+a+3y2fQAl1chNf3W82zp+k4xQu78Qb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AgxQAAAN4AAAAPAAAAAAAAAAAAAAAAAJgCAABkcnMv&#10;ZG93bnJldi54bWxQSwUGAAAAAAQABAD1AAAAigMAAAAA&#10;">
                    <v:textbox inset="5.85pt,.7pt,5.85pt,.7pt"/>
                  </v:shape>
                  <v:shape id="AutoShape 1811" o:spid="_x0000_s64849"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I1u8UA&#10;AADeAAAADwAAAGRycy9kb3ducmV2LnhtbERPTWvCQBC9F/oflil4q5uKjRJdRaSKRSjUKnocstMk&#10;mJ1Ns6Om/75bKPQ2j/c503nnanWlNlSeDTz1E1DEubcVFwb2H6vHMaggyBZrz2TgmwLMZ/d3U8ys&#10;v/E7XXdSqBjCIUMDpUiTaR3ykhyGvm+II/fpW4cSYVto2+IthrtaD5Ik1Q4rjg0lNrQsKT/vLs7A&#10;evtVHEeyuLy9dJKnh9fh6Xnrjek9dIsJKKFO/sV/7o2N84fpYAS/78Qb9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jW7xQAAAN4AAAAPAAAAAAAAAAAAAAAAAJgCAABkcnMv&#10;ZG93bnJldi54bWxQSwUGAAAAAAQABAD1AAAAigMAAAAA&#10;">
                    <v:textbox inset="5.85pt,.7pt,5.85pt,.7pt"/>
                  </v:shape>
                  <v:shape id="AutoShape 1812" o:spid="_x0000_s64850"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2hycgA&#10;AADeAAAADwAAAGRycy9kb3ducmV2LnhtbESPQUvDQBCF70L/wzIFb3ZjqVFit6UUFaUgWC31OGTH&#10;JDQ7G7PTNv575yB4m+G9ee+b+XIIrTlRn5rIDq4nGRjiMvqGKwcf749Xd2CSIHtsI5ODH0qwXIwu&#10;5lj4eOY3Om2lMhrCqUAHtUhXWJvKmgKmSeyIVfuKfUDRta+s7/Gs4aG10yzLbcCGtaHGjtY1lYft&#10;MTh42nxX+1tZHV8fBinz3cvs82YTnbscD6t7MEKD/Jv/rp+94s/yqfLqOzqDX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LaHJyAAAAN4AAAAPAAAAAAAAAAAAAAAAAJgCAABk&#10;cnMvZG93bnJldi54bWxQSwUGAAAAAAQABAD1AAAAjQMAAAAA&#10;">
                    <v:textbox inset="5.85pt,.7pt,5.85pt,.7pt"/>
                  </v:shape>
                  <v:shape id="AutoShape 1813" o:spid="_x0000_s64851"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EEUsYA&#10;AADeAAAADwAAAGRycy9kb3ducmV2LnhtbERPTWvCQBC9C/6HZQredFOxaRtdRYpKi1CobdHjkB2T&#10;YHY2zY6a/vtuodDbPN7nzBadq9WF2lB5NnA7SkAR595WXBj4eF8PH0AFQbZYeyYD3xRgMe/3ZphZ&#10;f+U3uuykUDGEQ4YGSpEm0zrkJTkMI98QR+7oW4cSYVto2+I1hrtaj5Mk1Q4rjg0lNvRUUn7anZ2B&#10;zfar2N/L8vy66iRPP18mh7utN2Zw0y2noIQ6+Rf/uZ9tnD9Jx4/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EEUsYAAADeAAAADwAAAAAAAAAAAAAAAACYAgAAZHJz&#10;L2Rvd25yZXYueG1sUEsFBgAAAAAEAAQA9QAAAIsDAAAAAA==&#10;">
                    <v:textbox inset="5.85pt,.7pt,5.85pt,.7pt"/>
                  </v:shape>
                  <v:shape id="AutoShape 1814" o:spid="_x0000_s64852"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I7EsgA&#10;AADeAAAADwAAAGRycy9kb3ducmV2LnhtbESPQUvDQBCF70L/wzIFb3ZjrbHEbksRFaUgWCt6HLJj&#10;EpqdjdlpG/+9cxC8zTBv3nvfYjWE1hypT01kB5eTDAxxGX3DlYPd28PFHEwSZI9tZHLwQwlWy9HZ&#10;AgsfT/xKx61URk04FeigFukKa1NZU8A0iR2x3r5iH1B07SvrezypeWjtNMtyG7BhTaixo7uayv32&#10;EBw8br6rjxtZH17uBynz9+fZ5/UmOnc+Hta3YIQG+Rf/fT95rT/LrxRAcXQGu/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gjsSyAAAAN4AAAAPAAAAAAAAAAAAAAAAAJgCAABk&#10;cnMvZG93bnJldi54bWxQSwUGAAAAAAQABAD1AAAAjQMAAAAA&#10;">
                    <v:textbox inset="5.85pt,.7pt,5.85pt,.7pt"/>
                  </v:shape>
                  <v:shape id="AutoShape 1815" o:spid="_x0000_s64853"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6eicYA&#10;AADeAAAADwAAAGRycy9kb3ducmV2LnhtbERP22rCQBB9L/Qflin0rW68pSW6iogtFaFQ26KPQ3ZM&#10;gtnZmB01/ftuodC3OZzrTOedq9WF2lB5NtDvJaCIc28rLgx8fjw/PIEKgmyx9kwGvinAfHZ7M8XM&#10;+iu/02UrhYohHDI0UIo0mdYhL8lh6PmGOHIH3zqUCNtC2xavMdzVepAkqXZYcWwosaFlSflxe3YG&#10;XjanYvcoi/PbqpM8/VqP9uONN+b+rltMQAl18i/+c7/aOH+UDvv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6eicYAAADeAAAADwAAAAAAAAAAAAAAAACYAgAAZHJz&#10;L2Rvd25yZXYueG1sUEsFBgAAAAAEAAQA9QAAAIsDAAAAAA==&#10;">
                    <v:textbox inset="5.85pt,.7pt,5.85pt,.7pt"/>
                  </v:shape>
                  <v:shape id="AutoShape 1816" o:spid="_x0000_s64854"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A/sYA&#10;AADeAAAADwAAAGRycy9kb3ducmV2LnhtbERPTWvCQBC9F/wPyxS81U3VpiW6ihQtLUKhtkWPQ3ZM&#10;gtnZNDtq/PddodDbPN7nTOedq9WJ2lB5NnA/SEAR595WXBj4+lzdPYEKgmyx9kwGLhRgPuvdTDGz&#10;/swfdNpIoWIIhwwNlCJNpnXIS3IYBr4hjtzetw4lwrbQtsVzDHe1HiZJqh1WHBtKbOi5pPywOToD&#10;L+ufYvsoi+P7spM8/X4b7x7W3pj+bbeYgBLq5F/85361cf44HQ3h+k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wA/sYAAADeAAAADwAAAAAAAAAAAAAAAACYAgAAZHJz&#10;L2Rvd25yZXYueG1sUEsFBgAAAAAEAAQA9QAAAIsDAAAAAA==&#10;">
                    <v:textbox inset="5.85pt,.7pt,5.85pt,.7pt"/>
                  </v:shape>
                  <v:shape id="AutoShape 1817" o:spid="_x0000_s64855"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lZcYA&#10;AADeAAAADwAAAGRycy9kb3ducmV2LnhtbERPTUvDQBC9C/6HZQq92U1tGyV2E4pYsRQEq9Ieh+yY&#10;BLOzMTtt4793BcHbPN7nLIvBtepEfWg8G5hOElDEpbcNVwbeXtdXt6CCIFtsPZOBbwpQ5JcXS8ys&#10;P/MLnXZSqRjCIUMDtUiXaR3KmhyGie+II/fhe4cSYV9p2+M5hrtWXydJqh02HBtq7Oi+pvJzd3QG&#10;Hrdf1f5GVsfnh0HK9H0zPyy23pjxaFjdgRIa5F/8536ycf48nc3g9514g8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ClZcYAAADeAAAADwAAAAAAAAAAAAAAAACYAgAAZHJz&#10;L2Rvd25yZXYueG1sUEsFBgAAAAAEAAQA9QAAAIsDAAAAAA==&#10;">
                    <v:textbox inset="5.85pt,.7pt,5.85pt,.7pt"/>
                  </v:shape>
                </v:group>
              </v:group>
            </v:group>
            <v:group id="Group 1818" o:spid="_x0000_s64856" style="position:absolute;left:7237;top:9487;width:448;height:3828"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Qnk8QAAADeAAAADwAAAGRycy9kb3ducmV2LnhtbERPS4vCMBC+L/gfwgje&#10;1rTqylKNIqKyB1nwAYu3oRnbYjMpTWzrv98Igrf5+J4zX3amFA3VrrCsIB5GIIhTqwvOFJxP289v&#10;EM4jaywtk4IHOVgueh9zTLRt+UDN0WcihLBLUEHufZVI6dKcDLqhrYgDd7W1QR9gnUldYxvCTSlH&#10;UTSVBgsODTlWtM4pvR3vRsGuxXY1jjfN/nZdPy6nr9+/fUxKDfrdagbCU+ff4pf7R4f5k+l4As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PQnk8QAAADeAAAA&#10;DwAAAAAAAAAAAAAAAACqAgAAZHJzL2Rvd25yZXYueG1sUEsFBgAAAAAEAAQA+gAAAJsDAAAAAA==&#10;">
              <v:rect id="Rectangle 1819" o:spid="_x0000_s64857"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DsQA&#10;AADeAAAADwAAAGRycy9kb3ducmV2LnhtbERP3WrCMBS+H+wdwhl4t6ZOV0ZnFB0Iwm60+gBnzVnT&#10;rTkpTbTx7RdB2N35+H7PYhVtJy40+NaxgmmWgyCunW65UXA6bp/fQPiArLFzTAqu5GG1fHxYYKnd&#10;yAe6VKERKYR9iQpMCH0ppa8NWfSZ64kT9+0GiyHBoZF6wDGF206+5HkhLbacGgz29GGo/q3OVoE3&#10;xbQ6rK+br89N9OMutj/7vlJq8hTX7yACxfAvvrt3Os2fF7NXuL2Tb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lVw7EAAAA3gAAAA8AAAAAAAAAAAAAAAAAmAIAAGRycy9k&#10;b3ducmV2LnhtbFBLBQYAAAAABAAEAPUAAACJAwAAAAA=&#10;" fillcolor="#d8d8d8 [2732]" strokecolor="#d8d8d8 [2732]">
                <v:textbox inset="5.85pt,.7pt,5.85pt,.7pt"/>
              </v:rect>
              <v:group id="Group 1820" o:spid="_x0000_s64858"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2ocf8QAAADeAAAA&#10;DwAAAAAAAAAAAAAAAACqAgAAZHJzL2Rvd25yZXYueG1sUEsFBgAAAAAEAAQA+gAAAJsDAAAAAA==&#10;">
                <v:shape id="AutoShape 1821" o:spid="_x0000_s64859"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C3kMMAAADeAAAADwAAAGRycy9kb3ducmV2LnhtbERPTWsCMRC9C/6HMII3zW5btKxGKQWL&#10;iBdXoR6HZLq7dDNZklTXf28Kgrd5vM9Zrnvbigv50DhWkE8zEMTamYYrBafjZvIOIkRkg61jUnCj&#10;AOvVcLDEwrgrH+hSxkqkEA4FKqhj7Aopg67JYpi6jjhxP85bjAn6ShqP1xRuW/mSZTNpseHUUGNH&#10;nzXp3/LPKsDM9DHffZ89bTu9yb/yvT61So1H/ccCRKQ+PsUP99ak+W+z1zn8v5Nu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gt5DDAAAA3gAAAA8AAAAAAAAAAAAA&#10;AAAAoQIAAGRycy9kb3ducmV2LnhtbFBLBQYAAAAABAAEAPkAAACRAwAAAAA=&#10;" strokeweight=".25pt">
                  <v:stroke startarrowwidth="narrow" startarrowlength="short"/>
                </v:shape>
                <v:shape id="AutoShape 1822" o:spid="_x0000_s64860"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kMMcAAADeAAAADwAAAGRycy9kb3ducmV2LnhtbESPTWvCQBCG70L/wzKFXkQ31iISXaUI&#10;BS8tre3B45gdk2h2NuyuJvbXdw4FbzPM+/HMct27Rl0pxNqzgck4A0VceFtzaeDn+200BxUTssXG&#10;Mxm4UYT16mGwxNz6jr/oukulkhCOORqoUmpzrWNRkcM49i2x3I4+OEyyhlLbgJ2Eu0Y/Z9lMO6xZ&#10;GipsaVNRcd5dnJQMT5/vm+72O01nP5/wxyHu22DM02P/ugCVqE938b97awX/ZTYVXnlHZt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0OQwxwAAAN4AAAAPAAAAAAAA&#10;AAAAAAAAAKECAABkcnMvZG93bnJldi54bWxQSwUGAAAAAAQABAD5AAAAlQMAAAAA&#10;" strokeweight=".25pt"/>
                <v:shape id="AutoShape 1823" o:spid="_x0000_s64861"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BgPsEAAADeAAAADwAAAGRycy9kb3ducmV2LnhtbERPS4vCMBC+L/gfwgje1lQtPqpRZGHB&#10;a1U8D83YFptJbVKb/febhQVv8/E9Z3cIphEv6lxtWcFsmoAgLqyuuVRwvXx/rkE4j6yxsUwKfsjB&#10;YT/62GGm7cA5vc6+FDGEXYYKKu/bTEpXVGTQTW1LHLm77Qz6CLtS6g6HGG4aOU+SpTRYc2yosKWv&#10;iorHuTcK8vxZ3noXhuP6HlbpVacm6U9KTcbhuAXhKfi3+N990nF+ulxs4O+deIP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gGA+wQAAAN4AAAAPAAAAAAAAAAAAAAAA&#10;AKECAABkcnMvZG93bnJldi54bWxQSwUGAAAAAAQABAD5AAAAjwMAAAAA&#10;" strokeweight="1.25pt"/>
                <v:shape id="AutoShape 1824" o:spid="_x0000_s64862"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9cmcUAAADeAAAADwAAAGRycy9kb3ducmV2LnhtbESPQWsCMRCF7wX/QxjBW81uESmrUURQ&#10;RHqpFdrjkIy7i5vJkqS6/nvnUOhthnnz3vuW68F36kYxtYENlNMCFLENruXawPlr9/oOKmVkh11g&#10;MvCgBOvV6GWJlQt3/qTbKddKTDhVaKDJua+0TrYhj2kaemK5XUL0mGWNtXYR72LuO/1WFHPtsWVJ&#10;aLCnbUP2evr1BrBwQy6P3z+RDr3dlfvyw547YybjYbMAlWnI/+K/74OT+rP5TAAER2b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9cmcUAAADeAAAADwAAAAAAAAAA&#10;AAAAAAChAgAAZHJzL2Rvd25yZXYueG1sUEsFBgAAAAAEAAQA+QAAAJMDAAAAAA==&#10;" strokeweight=".25pt">
                  <v:stroke startarrowwidth="narrow" startarrowlength="short"/>
                </v:shape>
                <v:shape id="AutoShape 1825" o:spid="_x0000_s64863"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w+0MgAAADeAAAADwAAAGRycy9kb3ducmV2LnhtbESPQWvCQBCF7wX/wzJCL6Vu0opIdCMi&#10;CL20VOvB4zQ7JjHZ2bC7mthf3y0Ivc3w3rzvzXI1mFZcyfnasoJ0koAgLqyuuVRw+No+z0H4gKyx&#10;tUwKbuRhlY8elphp2/OOrvtQihjCPkMFVQhdJqUvKjLoJ7YjjtrJOoMhrq6U2mEfw00rX5JkJg3W&#10;HAkVdrSpqGj2FxMhT+fP901/+3kNjZ2n/PHtj51T6nE8rBcgAg3h33y/ftOx/nQ2TeHvnTiDzH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ew+0MgAAADeAAAADwAAAAAA&#10;AAAAAAAAAAChAgAAZHJzL2Rvd25yZXYueG1sUEsFBgAAAAAEAAQA+QAAAJYDAAAAAA==&#10;" strokeweight=".25pt"/>
                <v:shape id="AutoShape 1826" o:spid="_x0000_s64864"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FndcMAAADeAAAADwAAAGRycy9kb3ducmV2LnhtbERP32vCMBB+H/g/hBv4NtNKKaMzigwU&#10;Gb6sE7bHI7m1xeZSkszW/94MBN/u4/t5q81ke3EhHzrHCvJFBoJYO9Nxo+D0tXt5BREissHeMSm4&#10;UoDNeva0wsq4kT/pUsdGpBAOFSpoYxwqKYNuyWJYuIE4cb/OW4wJ+kYaj2MKt71cZlkpLXacGloc&#10;6L0lfa7/rALMzBTzj+8fT4dB7/J9ftSnXqn587R9AxFpig/x3X0waX5RFkv4fyfd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Z3XDAAAA3gAAAA8AAAAAAAAAAAAA&#10;AAAAoQIAAGRycy9kb3ducmV2LnhtbFBLBQYAAAAABAAEAPkAAACRAwAAAAA=&#10;" strokeweight=".25pt">
                  <v:stroke startarrowwidth="narrow" startarrowlength="short"/>
                </v:shape>
                <v:shape id="AutoShape 1827" o:spid="_x0000_s64865"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IFPMgAAADeAAAADwAAAGRycy9kb3ducmV2LnhtbESPQWvCQBCF7wX/wzJCL6VurBIkdQ0i&#10;CL20WPXQ4zQ7TdJkZ8Pu1kR/vSsUvM3w3rzvzTIfTCtO5HxtWcF0koAgLqyuuVRwPGyfFyB8QNbY&#10;WiYFZ/KQr0YPS8y07fmTTvtQihjCPkMFVQhdJqUvKjLoJ7YjjtqPdQZDXF0ptcM+hptWviRJKg3W&#10;HAkVdrSpqGj2fyZCnn5375v+fJmFxi6m/PHtvzqn1ON4WL+CCDSEu/n/+k3H+vN0PoPbO3EGubo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IFPMgAAADeAAAADwAAAAAA&#10;AAAAAAAAAAChAgAAZHJzL2Rvd25yZXYueG1sUEsFBgAAAAAEAAQA+QAAAJYDAAAAAA==&#10;" strokeweight=".25pt"/>
                <v:shape id="AutoShape 1828" o:spid="_x0000_s64866"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RamsEAAADeAAAADwAAAGRycy9kb3ducmV2LnhtbERPTYvCMBC9C/6HMII3TStFlmqUZUER&#10;8aIr6HFIZtuyzaQkUeu/N8LC3ubxPme57m0r7uRD41hBPs1AEGtnGq4UnL83kw8QISIbbB2TgicF&#10;WK+GgyWWxj34SPdTrEQK4VCigjrGrpQy6JoshqnriBP347zFmKCvpPH4SOG2lbMsm0uLDaeGGjv6&#10;qkn/nm5WAWamj/n+cvW06/Qm3+YHfW6VGo/6zwWISH38F/+5dybNL+ZFAe930g1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dFqawQAAAN4AAAAPAAAAAAAAAAAAAAAA&#10;AKECAABkcnMvZG93bnJldi54bWxQSwUGAAAAAAQABAD5AAAAjwMAAAAA&#10;" strokeweight=".25pt">
                  <v:stroke startarrowwidth="narrow" startarrowlength="short"/>
                </v:shape>
                <v:shape id="AutoShape 1829" o:spid="_x0000_s64867"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c408gAAADeAAAADwAAAGRycy9kb3ducmV2LnhtbESPT2sCMRDF7wW/Qxihl6JZ6x9kNYoI&#10;Qi8WtT14HDfT3a2byZKk7tpPbwTB2wzvzfu9mS9bU4kLOV9aVjDoJyCIM6tLzhV8f216UxA+IGus&#10;LJOCK3lYLjovc0y1bXhPl0PIRQxhn6KCIoQ6ldJnBRn0fVsTR+3HOoMhri6X2mETw00l35NkIg2W&#10;HAkF1rQuKDsf/kyEvP3utuvm+j8MZzsd8OfJH2un1Gu3Xc1ABGrD0/y4/tCx/mgyGsP9nTiDX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tc408gAAADeAAAADwAAAAAA&#10;AAAAAAAAAAChAgAAZHJzL2Rvd25yZXYueG1sUEsFBgAAAAAEAAQA+QAAAJYDAAAAAA==&#10;" strokeweight=".25pt"/>
                <v:shape id="AutoShape 1830" o:spid="_x0000_s64868"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phdsEAAADeAAAADwAAAGRycy9kb3ducmV2LnhtbERPS4vCMBC+C/sfwix407SLFOkaRQQX&#10;kb34APc4JGNbbCYliVr//UYQvM3H95zZoretuJEPjWMF+TgDQaydabhScDysR1MQISIbbB2TggcF&#10;WMw/BjMsjbvzjm77WIkUwqFEBXWMXSll0DVZDGPXESfu7LzFmKCvpPF4T+G2lV9ZVkiLDaeGGjta&#10;1aQv+6tVgJnpY749/XnadHqd/+S/+tgqNfzsl98gIvXxLX65NybNnxSTAp7vpBvk/B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6mF2wQAAAN4AAAAPAAAAAAAAAAAAAAAA&#10;AKECAABkcnMvZG93bnJldi54bWxQSwUGAAAAAAQABAD5AAAAjwMAAAAA&#10;" strokeweight=".25pt">
                  <v:stroke startarrowwidth="narrow" startarrowlength="short"/>
                </v:shape>
                <v:shape id="AutoShape 1831" o:spid="_x0000_s64869"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kDP8gAAADeAAAADwAAAGRycy9kb3ducmV2LnhtbESPT2sCMRDF7wW/Qxihl6JZq6hsjSKC&#10;0IvFfweP0810d+tmsiSpu/bTG0HwNsN7835vZovWVOJCzpeWFQz6CQjizOqScwXHw7o3BeEDssbK&#10;Mim4kofFvPMyw1Tbhnd02YdcxBD2KSooQqhTKX1WkEHftzVx1H6sMxji6nKpHTYx3FTyPUnG0mDJ&#10;kVBgTauCsvP+z0TI2+92s2qu/8NwttMBf337U+2Ueu22yw8QgdrwND+uP3WsPxqPJnB/J84g5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UkDP8gAAADeAAAADwAAAAAA&#10;AAAAAAAAAAChAgAAZHJzL2Rvd25yZXYueG1sUEsFBgAAAAAEAAQA+QAAAJYDAAAAAA==&#10;" strokeweight=".25pt"/>
                <v:shape id="AutoShape 1832" o:spid="_x0000_s64870"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lQn8UAAADeAAAADwAAAGRycy9kb3ducmV2LnhtbESPQWsCMRCF7wX/QxjBW81uESmrUURQ&#10;RHqpFdrjkIy7i5vJkqS6/nvnUOhthvfmvW+W68F36kYxtYENlNMCFLENruXawPlr9/oOKmVkh11g&#10;MvCgBOvV6GWJlQt3/qTbKddKQjhVaKDJua+0TrYhj2kaemLRLiF6zLLGWruIdwn3nX4rirn22LI0&#10;NNjTtiF7Pf16A1i4IZfH759Ih97uyn35Yc+dMZPxsFmAyjTkf/Pf9cEJ/mw+E155R2b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lQn8UAAADeAAAADwAAAAAAAAAA&#10;AAAAAAChAgAAZHJzL2Rvd25yZXYueG1sUEsFBgAAAAAEAAQA+QAAAJMDAAAAAA==&#10;" strokeweight=".25pt">
                  <v:stroke startarrowwidth="narrow" startarrowlength="short"/>
                </v:shape>
                <v:shape id="AutoShape 1833" o:spid="_x0000_s64871"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oy1sgAAADeAAAADwAAAGRycy9kb3ducmV2LnhtbESPzWvCQBDF7wX/h2UEL6Vu/EBs6ioi&#10;CL0ofvTQ4zQ7TVKzs2F3a6J/vSsI3mZ4b97vzWzRmkqcyfnSsoJBPwFBnFldcq7g67h+m4LwAVlj&#10;ZZkUXMjDYt55mWGqbcN7Oh9CLmII+xQVFCHUqZQ+K8ig79uaOGq/1hkMcXW51A6bGG4qOUySiTRY&#10;ciQUWNOqoOx0+DcR8vq326yay3UUTnY64O2P/66dUr1uu/wAEagNT/Pj+lPH+uPJ+B3u78QZ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5oy1sgAAADeAAAADwAAAAAA&#10;AAAAAAAAAAChAgAAZHJzL2Rvd25yZXYueG1sUEsFBgAAAAAEAAQA+QAAAJYDAAAAAA==&#10;" strokeweight=".25pt"/>
                <v:shape id="AutoShape 1834" o:spid="_x0000_s64872"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bKRMUAAADeAAAADwAAAGRycy9kb3ducmV2LnhtbESPQWsCMRCF7wX/QxjBW82uWCmrUUSw&#10;SOmlVtDjkIy7i5vJkqS6/fedQ6G3GebNe+9bbQbfqTvF1AY2UE4LUMQ2uJZrA6ev/fMrqJSRHXaB&#10;ycAPJdisR08rrFx48Cfdj7lWYsKpQgNNzn2ldbINeUzT0BPL7RqixyxrrLWL+BBz3+lZUSy0x5Yl&#10;ocGedg3Z2/HbG8DCDbl8P18iHXq7L9/KD3vqjJmMh+0SVKYh/4v/vg9O6s8XLwIgODKD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bKRMUAAADeAAAADwAAAAAAAAAA&#10;AAAAAAChAgAAZHJzL2Rvd25yZXYueG1sUEsFBgAAAAAEAAQA+QAAAJMDAAAAAA==&#10;" strokeweight=".25pt">
                  <v:stroke startarrowwidth="narrow" startarrowlength="short"/>
                </v:shape>
                <v:shape id="AutoShape 1835" o:spid="_x0000_s64873"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WoDcgAAADeAAAADwAAAGRycy9kb3ducmV2LnhtbESPQWvCQBCF74L/YZlCL1I3aVUkuooI&#10;BS+K1R56nGbHJDU7G3a3JvbXu4LQ2wzvzfvezJedqcWFnK8sK0iHCQji3OqKCwWfx/eXKQgfkDXW&#10;lknBlTwsF/3eHDNtW/6gyyEUIoawz1BBGUKTSenzkgz6oW2Io3ayzmCIqyukdtjGcFPL1ySZSIMV&#10;R0KJDa1Lys+HXxMhg5/9dt1e/97C2U5T3n37r8Yp9fzUrWYgAnXh3/y43uhYfzQZp3B/J84gF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DWoDcgAAADeAAAADwAAAAAA&#10;AAAAAAAAAAChAgAAZHJzL2Rvd25yZXYueG1sUEsFBgAAAAAEAAQA+QAAAJYDAAAAAA==&#10;" strokeweight=".25pt"/>
                <v:shape id="AutoShape 1836" o:spid="_x0000_s64874"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jxqMMAAADeAAAADwAAAGRycy9kb3ducmV2LnhtbERP32vCMBB+H/g/hBP2NtOKK6MaZQhK&#10;kb2sE7bHIznbsuZSkmi7/94MBnu7j+/nbXaT7cWNfOgcK8gXGQhi7UzHjYLzx+HpBUSIyAZ7x6Tg&#10;hwLstrOHDZbGjfxOtzo2IoVwKFFBG+NQShl0SxbDwg3Eibs4bzEm6BtpPI4p3PZymWWFtNhxamhx&#10;oH1L+ru+WgWYmSnmp88vT9WgD/kxf9PnXqnH+fS6BhFpiv/iP3dl0vxV8byE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I8ajDAAAA3gAAAA8AAAAAAAAAAAAA&#10;AAAAoQIAAGRycy9kb3ducmV2LnhtbFBLBQYAAAAABAAEAPkAAACRAwAAAAA=&#10;" strokeweight=".25pt">
                  <v:stroke startarrowwidth="narrow" startarrowlength="short"/>
                </v:shape>
                <v:shape id="AutoShape 1837" o:spid="_x0000_s64875"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uT4cgAAADeAAAADwAAAGRycy9kb3ducmV2LnhtbESPT2sCMRDF74LfIYzgRTSrtiKrUUQQ&#10;emmpfw4ex824u7qZLEnqrv30TaHQ2wzvzfu9Wa5bU4kHOV9aVjAeJSCIM6tLzhWcjrvhHIQPyBor&#10;y6TgSR7Wq25niam2De/pcQi5iCHsU1RQhFCnUvqsIIN+ZGviqF2tMxji6nKpHTYx3FRykiQzabDk&#10;SCiwpm1B2f3wZSJkcPt83zbP72m42/mYPy7+XDul+r12swARqA3/5r/rNx3rv8xep/D7TpxB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6uT4cgAAADeAAAADwAAAAAA&#10;AAAAAAAAAAChAgAAZHJzL2Rvd25yZXYueG1sUEsFBgAAAAAEAAQA+QAAAJYDAAAAAA==&#10;" strokeweight=".25pt"/>
                <v:shape id="AutoShape 1838" o:spid="_x0000_s64876"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3MR8MAAADeAAAADwAAAGRycy9kb3ducmV2LnhtbERP32vCMBB+H/g/hBP2NtOKK6MaZQhK&#10;kb2sE7bHIznbsuZSkmi7/94MBnu7j+/nbXaT7cWNfOgcK8gXGQhi7UzHjYLzx+HpBUSIyAZ7x6Tg&#10;hwLstrOHDZbGjfxOtzo2IoVwKFFBG+NQShl0SxbDwg3Eibs4bzEm6BtpPI4p3PZymWWFtNhxamhx&#10;oH1L+ru+WgWYmSnmp88vT9WgD/kxf9PnXqnH+fS6BhFpiv/iP3dl0vxV8byC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tzEfDAAAA3gAAAA8AAAAAAAAAAAAA&#10;AAAAoQIAAGRycy9kb3ducmV2LnhtbFBLBQYAAAAABAAEAPkAAACRAwAAAAA=&#10;" strokeweight=".25pt">
                  <v:stroke startarrowwidth="narrow" startarrowlength="short"/>
                </v:shape>
                <v:shape id="AutoShape 1839" o:spid="_x0000_s64877"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6uDscAAADeAAAADwAAAGRycy9kb3ducmV2LnhtbESPQWsCMRCF70L/Q5hCL6JZtYqsRimC&#10;0EtFrQeP42bc3bqZLEnqrv56IxR6m+G9ed+b+bI1lbiS86VlBYN+AoI4s7rkXMHhe92bgvABWWNl&#10;mRTcyMNy8dKZY6ptwzu67kMuYgj7FBUUIdSplD4ryKDv25o4amfrDIa4ulxqh00MN5UcJslEGiw5&#10;EgqsaVVQdtn/mgjp/my/Vs3tPgoXOx3w5uSPtVPq7bX9mIEI1IZ/89/1p4713yfjMTzfiTPIx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Dq4OxwAAAN4AAAAPAAAAAAAA&#10;AAAAAAAAAKECAABkcnMvZG93bnJldi54bWxQSwUGAAAAAAQABAD5AAAAlQMAAAAA&#10;" strokeweight=".25pt"/>
                <v:shape id="AutoShape 1840" o:spid="_x0000_s64878"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P3q8MAAADeAAAADwAAAGRycy9kb3ducmV2LnhtbERP32vCMBB+F/Y/hBvsTdMOLaOaljFQ&#10;RHyZCvPxSM622FxKkmn335vBYG/38f28VT3aXtzIh86xgnyWgSDWznTcKDgd19M3ECEiG+wdk4If&#10;ClBXT5MVlsbd+ZNuh9iIFMKhRAVtjEMpZdAtWQwzNxAn7uK8xZigb6TxeE/htpevWVZIix2nhhYH&#10;+mhJXw/fVgFmZoz57uvsaTvodb7J9/rUK/XyPL4vQUQa47/4z701af68WBTw+066QV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z96vDAAAA3gAAAA8AAAAAAAAAAAAA&#10;AAAAoQIAAGRycy9kb3ducmV2LnhtbFBLBQYAAAAABAAEAPkAAACRAwAAAAA=&#10;" strokeweight=".25pt">
                  <v:stroke startarrowwidth="narrow" startarrowlength="short"/>
                </v:shape>
                <v:shape id="AutoShape 1841" o:spid="_x0000_s64879"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CV4sgAAADeAAAADwAAAGRycy9kb3ducmV2LnhtbESPQWvCQBCF7wX/wzKFXqRurFYluooI&#10;BS8Vm/bQ45gdk9TsbNjdmthf7wpCbzO8N+97s1h1phZncr6yrGA4SEAQ51ZXXCj4+nx7noHwAVlj&#10;bZkUXMjDatl7WGCqbcsfdM5CIWII+xQVlCE0qZQ+L8mgH9iGOGpH6wyGuLpCaodtDDe1fEmSiTRY&#10;cSSU2NCmpPyU/ZoI6f/s3zft5W8UTnY25N3BfzdOqafHbj0HEagL/+b79VbH+uPJ6xRu78QZ5PI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JCV4sgAAADeAAAADwAAAAAA&#10;AAAAAAAAAAChAgAAZHJzL2Rvd25yZXYueG1sUEsFBgAAAAAEAAQA+QAAAJYDAAAAAA==&#10;" strokeweight=".25pt"/>
                <v:shape id="AutoShape 1842" o:spid="_x0000_s64880"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GQsUAAADeAAAADwAAAGRycy9kb3ducmV2LnhtbESPQWsCMRCF7wX/QxjBW82uWCmrUUSw&#10;SOmlVtDjkIy7i5vJkqS6/fedQ6G3Gd6b975ZbQbfqTvF1AY2UE4LUMQ2uJZrA6ev/fMrqJSRHXaB&#10;ycAPJdisR08rrFx48Cfdj7lWEsKpQgNNzn2ldbINeUzT0BOLdg3RY5Y11tpFfEi47/SsKBbaY8vS&#10;0GBPu4bs7fjtDWDhhly+ny+RDr3dl2/lhz11xkzGw3YJKtOQ/81/1wcn+PPFi/DKOzKD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GQsUAAADeAAAADwAAAAAAAAAA&#10;AAAAAAChAgAAZHJzL2Rvd25yZXYueG1sUEsFBgAAAAAEAAQA+QAAAJMDAAAAAA==&#10;" strokeweight=".25pt">
                  <v:stroke startarrowwidth="narrow" startarrowlength="short"/>
                </v:shape>
                <v:shape id="AutoShape 1843" o:spid="_x0000_s64881"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OkC8gAAADeAAAADwAAAGRycy9kb3ducmV2LnhtbESPT2sCMRDF70K/QxjBS9GstordGqUI&#10;Qi8W/x08TjfT3dXNZEmiu/rpm0LB2wzvzfu9mS1aU4krOV9aVjAcJCCIM6tLzhUc9qv+FIQPyBor&#10;y6TgRh4W86fODFNtG97SdRdyEUPYp6igCKFOpfRZQQb9wNbEUfuxzmCIq8uldtjEcFPJUZJMpMGS&#10;I6HAmpYFZefdxUTI82mzXja3+0s42+mQv779sXZK9brtxzuIQG14mP+vP3Ws/zoZv8HfO3EG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kOkC8gAAADeAAAADwAAAAAA&#10;AAAAAAAAAAChAgAAZHJzL2Rvd25yZXYueG1sUEsFBgAAAAAEAAQA+QAAAJYDAAAAAA==&#10;" strokeweight=".25pt"/>
                <v:shape id="AutoShape 1844" o:spid="_x0000_s64882"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A+cUAAADeAAAADwAAAGRycy9kb3ducmV2LnhtbESPQWvDMAyF74P+B6PCbquTMcLI6pZS&#10;6Chjl3WB7ihsNQmN5WB7bfrvq8NgNwk9vfe+5Xryg7pQTH1gA+WiAEVsg+u5NdB8755eQaWM7HAI&#10;TAZulGC9mj0ssXbhyl90OeRWiQmnGg10OY+11sl25DEtwkgst1OIHrOssdUu4lXM/aCfi6LSHnuW&#10;hA5H2nZkz4dfbwALN+Xy4/gTaT/aXfleftpmMOZxPm3eQGWa8r/473vvpP5LVQmA4MgMe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A+cUAAADeAAAADwAAAAAAAAAA&#10;AAAAAAChAgAAZHJzL2Rvd25yZXYueG1sUEsFBgAAAAAEAAQA+QAAAJMDAAAAAA==&#10;" strokeweight=".25pt">
                  <v:stroke startarrowwidth="narrow" startarrowlength="short"/>
                </v:shape>
                <v:shape id="AutoShape 1845" o:spid="_x0000_s64883"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lisMcAAADeAAAADwAAAGRycy9kb3ducmV2LnhtbESPQWvCQBCF74X+h2UKXopuYiVIdJUi&#10;FHppserB45gdk2h2NuxuTeyvdwuCtxnem/e9mS9704gLOV9bVpCOEhDEhdU1lwp224/hFIQPyBob&#10;y6TgSh6Wi+enOebadvxDl00oRQxhn6OCKoQ2l9IXFRn0I9sSR+1oncEQV1dK7bCL4aaR4yTJpMGa&#10;I6HCllYVFefNr4mQ19P6a9Vd/97C2U5T/j74feuUGrz07zMQgfrwMN+vP3WsP8myFP7fiTPIx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WWKwxwAAAN4AAAAPAAAAAAAA&#10;AAAAAAAAAKECAABkcnMvZG93bnJldi54bWxQSwUGAAAAAAQABAD5AAAAlQMAAAAA&#10;" strokeweight=".25pt"/>
                <v:shape id="AutoShape 1846" o:spid="_x0000_s64884"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Q7FcEAAADeAAAADwAAAGRycy9kb3ducmV2LnhtbERPTYvCMBC9L/gfwgje1rQiZalGEUER&#10;2cu6gh6HZGyLzaQkUeu/3ywI3ubxPme+7G0r7uRD41hBPs5AEGtnGq4UHH83n18gQkQ22DomBU8K&#10;sFwMPuZYGvfgH7ofYiVSCIcSFdQxdqWUQddkMYxdR5y4i/MWY4K+ksbjI4XbVk6yrJAWG04NNXa0&#10;rklfDzerADPTx3x/OnvadXqTb/NvfWyVGg371QxEpD6+xS/3zqT506KYwP876Qa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ZDsVwQAAAN4AAAAPAAAAAAAAAAAAAAAA&#10;AKECAABkcnMvZG93bnJldi54bWxQSwUGAAAAAAQABAD5AAAAjwMAAAAA&#10;" strokeweight=".25pt">
                  <v:stroke startarrowwidth="narrow" startarrowlength="short"/>
                </v:shape>
                <v:shape id="AutoShape 1847" o:spid="_x0000_s64885"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dZXMcAAADeAAAADwAAAGRycy9kb3ducmV2LnhtbESPQWvCQBCF74L/YRmhF9GNtQSJriJC&#10;oZdKtR48jtkxiWZnw+7WRH99Vyj0NsN78743i1VnanEj5yvLCibjBARxbnXFhYLD9/toBsIHZI21&#10;ZVJwJw+rZb+3wEzblnd024dCxBD2GSooQ2gyKX1ekkE/tg1x1M7WGQxxdYXUDtsYbmr5miSpNFhx&#10;JJTY0Kak/Lr/MREyvHx9btr7Yxqudjbh7ckfG6fUy6Bbz0EE6sK/+e/6Q8f6b2k6hec7cQa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x1lcxwAAAN4AAAAPAAAAAAAA&#10;AAAAAAAAAKECAABkcnMvZG93bnJldi54bWxQSwUGAAAAAAQABAD5AAAAlQMAAAAA&#10;" strokeweight=".25pt"/>
                <v:shape id="AutoShape 1848" o:spid="_x0000_s64886"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EG+sEAAADeAAAADwAAAGRycy9kb3ducmV2LnhtbERPS4vCMBC+C/sfwix407SLFOkaRQQX&#10;kb34APc4JGNbbCYliVr//UYQvM3H95zZoretuJEPjWMF+TgDQaydabhScDysR1MQISIbbB2TggcF&#10;WMw/BjMsjbvzjm77WIkUwqFEBXWMXSll0DVZDGPXESfu7LzFmKCvpPF4T+G2lV9ZVkiLDaeGGjta&#10;1aQv+6tVgJnpY749/XnadHqd/+S/+tgqNfzsl98gIvXxLX65NybNnxTFBJ7vpBvk/B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wQb6wQAAAN4AAAAPAAAAAAAAAAAAAAAA&#10;AKECAABkcnMvZG93bnJldi54bWxQSwUGAAAAAAQABAD5AAAAjwMAAAAA&#10;" strokeweight=".25pt">
                  <v:stroke startarrowwidth="narrow" startarrowlength="short"/>
                </v:shape>
                <v:shape id="AutoShape 1849" o:spid="_x0000_s64887"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Jks8gAAADeAAAADwAAAGRycy9kb3ducmV2LnhtbESPQWvCQBCF7wX/wzKCl1I32hpCdBUR&#10;hF4qrfbQ4zQ7JtHsbNhdTeyvdwuF3mZ4b973ZrHqTSOu5HxtWcFknIAgLqyuuVTwedg+ZSB8QNbY&#10;WCYFN/KwWg4eFphr2/EHXfehFDGEfY4KqhDaXEpfVGTQj21LHLWjdQZDXF0ptcMuhptGTpMklQZr&#10;joQKW9pUVJz3FxMhj6f3t013+3kOZ5tNePftv1qn1GjYr+cgAvXh3/x3/apj/Zc0ncHvO3EGub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WJks8gAAADeAAAADwAAAAAA&#10;AAAAAAAAAAChAgAAZHJzL2Rvd25yZXYueG1sUEsFBgAAAAAEAAQA+QAAAJYDAAAAAA==&#10;" strokeweight=".25pt"/>
                <v:shape id="AutoShape 1850" o:spid="_x0000_s64888"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89FsMAAADeAAAADwAAAGRycy9kb3ducmV2LnhtbERPTWvDMAy9F/YfjAa9NU7KCCOrW8qg&#10;o4xdlgW2o7C1JDSWg+026b+fB4Xe9Hif2uxmO4gL+dA7VlBkOQhi7UzPrYLm67B6BhEissHBMSm4&#10;UoDd9mGxwcq4iT/pUsdWpBAOFSroYhwrKYPuyGLI3EicuF/nLcYEfSuNxymF20Gu87yUFntODR2O&#10;9NqRPtVnqwBzM8fi/fvH03HUh+Kt+NDNoNTycd6/gIg0x7v45j6aNP+pLEv4fyfd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fPRbDAAAA3gAAAA8AAAAAAAAAAAAA&#10;AAAAoQIAAGRycy9kb3ducmV2LnhtbFBLBQYAAAAABAAEAPkAAACRAwAAAAA=&#10;" strokeweight=".25pt">
                  <v:stroke startarrowwidth="narrow" startarrowlength="short"/>
                </v:shape>
                <v:shape id="AutoShape 1851" o:spid="_x0000_s64889"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xfX8gAAADeAAAADwAAAGRycy9kb3ducmV2LnhtbESPQWvCQBCF74L/YZlCL6Ib2xIluooI&#10;hV4qVj14HLNjkpqdDbtbE/vrXaHQ2wzvzfvezJedqcWVnK8sKxiPEhDEudUVFwoO+/fhFIQPyBpr&#10;y6TgRh6Wi35vjpm2LX/RdRcKEUPYZ6igDKHJpPR5SQb9yDbEUTtbZzDE1RVSO2xjuKnlS5Kk0mDF&#10;kVBiQ+uS8svux0TI4Hv7uW5vv6/hYqdj3pz8sXFKPT91qxmIQF34N/9df+hY/y1NJ/B4J84gF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vxfX8gAAADeAAAADwAAAAAA&#10;AAAAAAAAAAChAgAAZHJzL2Rvd25yZXYueG1sUEsFBgAAAAAEAAQA+QAAAJYDAAAAAA==&#10;" strokeweight=".25pt"/>
                <v:shape id="AutoShape 1852" o:spid="_x0000_s64890"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wM/8UAAADeAAAADwAAAGRycy9kb3ducmV2LnhtbESPQWvDMAyF74P+B6PCbquTMcLI6pZS&#10;6Chjl3WB7ihsNQmN5WB7bfrvq8NgN4n39N6n5Xryg7pQTH1gA+WiAEVsg+u5NdB8755eQaWM7HAI&#10;TAZulGC9mj0ssXbhyl90OeRWSQinGg10OY+11sl25DEtwkgs2ilEj1nW2GoX8SrhftDPRVFpjz1L&#10;Q4cjbTuy58OvN4CFm3L5cfyJtB/trnwvP20zGPM4nzZvoDJN+d/8d713gv9SVcIr78gMe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wM/8UAAADeAAAADwAAAAAAAAAA&#10;AAAAAAChAgAAZHJzL2Rvd25yZXYueG1sUEsFBgAAAAAEAAQA+QAAAJMDAAAAAA==&#10;" strokeweight=".25pt">
                  <v:stroke startarrowwidth="narrow" startarrowlength="short"/>
                </v:shape>
                <v:shape id="AutoShape 1853" o:spid="_x0000_s64891"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9utsgAAADeAAAADwAAAGRycy9kb3ducmV2LnhtbESPQWvCQBCF70L/wzKFXkQ3agkaXaUI&#10;Qi8Va3vwOGbHJDU7G3a3JvrrXaHQ2wzvzfveLFadqcWFnK8sKxgNExDEudUVFwq+vzaDKQgfkDXW&#10;lknBlTyslk+9BWbatvxJl30oRAxhn6GCMoQmk9LnJRn0Q9sQR+1kncEQV1dI7bCN4aaW4yRJpcGK&#10;I6HEhtYl5ef9r4mQ/s/uY91eb5NwttMRb4/+0DilXp67tzmIQF34N/9dv+tY/zVNZ/B4J84gl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C9utsgAAADeAAAADwAAAAAA&#10;AAAAAAAAAAChAgAAZHJzL2Rvd25yZXYueG1sUEsFBgAAAAAEAAQA+QAAAJYDAAAAAA==&#10;" strokeweight=".25pt"/>
                <v:shape id="AutoShape 1854" o:spid="_x0000_s64892"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WJMUAAADeAAAADwAAAGRycy9kb3ducmV2LnhtbESPQWsCMRCF7wX/QxjBW82uiC2rUUSw&#10;SOmlVtDjkIy7i5vJkqS6/fedQ6G3GebNe+9bbQbfqTvF1AY2UE4LUMQ2uJZrA6ev/fMrqJSRHXaB&#10;ycAPJdisR08rrFx48Cfdj7lWYsKpQgNNzn2ldbINeUzT0BPL7RqixyxrrLWL+BBz3+lZUSy0x5Yl&#10;ocGedg3Z2/HbG8DCDbl8P18iHXq7L9/KD3vqjJmMh+0SVKYh/4v/vg9O6s8XLwIgODKD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WJMUAAADeAAAADwAAAAAAAAAA&#10;AAAAAAChAgAAZHJzL2Rvd25yZXYueG1sUEsFBgAAAAAEAAQA+QAAAJMDAAAAAA==&#10;" strokeweight=".25pt">
                  <v:stroke startarrowwidth="narrow" startarrowlength="short"/>
                </v:shape>
                <v:shape id="AutoShape 1855" o:spid="_x0000_s64893"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D0bcgAAADeAAAADwAAAGRycy9kb3ducmV2LnhtbESPQWvCQBCF74L/YZlCL1I3acVK6ioi&#10;FLwoVj14HLPTJDU7G3a3JvbXu4LQ2wzvzfveTOedqcWFnK8sK0iHCQji3OqKCwWH/efLBIQPyBpr&#10;y6TgSh7ms35vipm2LX/RZRcKEUPYZ6igDKHJpPR5SQb90DbEUfu2zmCIqyukdtjGcFPL1yQZS4MV&#10;R0KJDS1Lys+7XxMhg5/tetle/97C2U5S3pz8sXFKPT91iw8Qgbrwb35cr3SsPxq/p3B/J84gZ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4D0bcgAAADeAAAADwAAAAAA&#10;AAAAAAAAAAChAgAAZHJzL2Rvd25yZXYueG1sUEsFBgAAAAAEAAQA+QAAAJYDAAAAAA==&#10;" strokeweight=".25pt"/>
                <v:shape id="AutoShape 1856" o:spid="_x0000_s64894"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2tyMMAAADeAAAADwAAAGRycy9kb3ducmV2LnhtbERP32vCMBB+H/g/hBP2NtOKdKMaZQhK&#10;kb2sE7bHIznbsuZSkmi7/94MBnu7j+/nbXaT7cWNfOgcK8gXGQhi7UzHjYLzx+HpBUSIyAZ7x6Tg&#10;hwLstrOHDZbGjfxOtzo2IoVwKFFBG+NQShl0SxbDwg3Eibs4bzEm6BtpPI4p3PZymWWFtNhxamhx&#10;oH1L+ru+WgWYmSnmp88vT9WgD/kxf9PnXqnH+fS6BhFpiv/iP3dl0vxV8byE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9rcjDAAAA3gAAAA8AAAAAAAAAAAAA&#10;AAAAoQIAAGRycy9kb3ducmV2LnhtbFBLBQYAAAAABAAEAPkAAACRAwAAAAA=&#10;" strokeweight=".25pt">
                  <v:stroke startarrowwidth="narrow" startarrowlength="short"/>
                </v:shape>
                <v:shape id="AutoShape 1857" o:spid="_x0000_s64895"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7PgccAAADeAAAADwAAAGRycy9kb3ducmV2LnhtbESPQWsCMRCF74L/IYzgRTSrFpXVKCII&#10;vbRU68HjuBl3VzeTJUndtb++KRR6m+G9ed+b1aY1lXiQ86VlBeNRAoI4s7rkXMHpcz9cgPABWWNl&#10;mRQ8ycNm3e2sMNW24QM9jiEXMYR9igqKEOpUSp8VZNCPbE0ctat1BkNcXS61wyaGm0pOkmQmDZYc&#10;CQXWtCsoux+/TIQMbh9vu+b5PQ13uxjz+8Wfa6dUv9dulyACteHf/Hf9qmP9l9l8Cr/vxBn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Hs+BxwAAAN4AAAAPAAAAAAAA&#10;AAAAAAAAAKECAABkcnMvZG93bnJldi54bWxQSwUGAAAAAAQABAD5AAAAlQMAAAAA&#10;" strokeweight=".25pt"/>
                <v:group id="Group 1858" o:spid="_x0000_s64896"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6eU8UAAADeAAAADwAAAGRycy9kb3ducmV2LnhtbERPS2vCQBC+F/wPywje&#10;dBNrVaKriLSlBxF8gHgbsmMSzM6G7JrEf98tCL3Nx/ec5bozpWiodoVlBfEoAkGcWl1wpuB8+hrO&#10;QTiPrLG0TAqe5GC96r0tMdG25QM1R5+JEMIuQQW591UipUtzMuhGtiIO3M3WBn2AdSZ1jW0IN6Uc&#10;R9FUGiw4NORY0Tan9H58GAXfLbab9/iz2d1v2+f19LG/7GJSatDvNgsQnjr/L365f3SYP5nOJv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enlPFAAAA3gAA&#10;AA8AAAAAAAAAAAAAAAAAqgIAAGRycy9kb3ducmV2LnhtbFBLBQYAAAAABAAEAPoAAACcAwAAAAA=&#10;">
                  <v:shape id="AutoShape 1859" o:spid="_x0000_s64897"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8hSsUA&#10;AADeAAAADwAAAGRycy9kb3ducmV2LnhtbERPTWvCQBC9F/oflil4q5uKxhJdRYpKi1BQW+pxyE6T&#10;0OxszI4a/31XKPQ2j/c503nnanWmNlSeDTz1E1DEubcVFwY+9qvHZ1BBkC3WnsnAlQLMZ/d3U8ys&#10;v/CWzjspVAzhkKGBUqTJtA55SQ5D3zfEkfv2rUOJsC20bfESw12tB0mSaocVx4YSG3opKf/ZnZyB&#10;9eZYfI1lcXpfdpKnn2/Dw2jjjek9dIsJKKFO/sV/7lcb5w/T8Qhu78Qb9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yFKxQAAAN4AAAAPAAAAAAAAAAAAAAAAAJgCAABkcnMv&#10;ZG93bnJldi54bWxQSwUGAAAAAAQABAD1AAAAigMAAAAA&#10;">
                    <v:textbox inset="5.85pt,.7pt,5.85pt,.7pt"/>
                  </v:shape>
                  <v:shape id="AutoShape 1860" o:spid="_x0000_s64898"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2/PcUA&#10;AADeAAAADwAAAGRycy9kb3ducmV2LnhtbERPTWvCQBC9F/oflhG81Y1iY0ldRURLiyDUtrTHITtN&#10;QrOzMTtq/PeuIPQ2j/c503nnanWkNlSeDQwHCSji3NuKCwOfH+uHJ1BBkC3WnsnAmQLMZ/d3U8ys&#10;P/E7HXdSqBjCIUMDpUiTaR3ykhyGgW+II/frW4cSYVto2+Iphrtaj5Ik1Q4rjg0lNrQsKf/bHZyB&#10;l82++J7I4rBddZKnX2/jn8eNN6bf6xbPoIQ6+Rff3K82zh+nkxSu78Qb9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b89xQAAAN4AAAAPAAAAAAAAAAAAAAAAAJgCAABkcnMv&#10;ZG93bnJldi54bWxQSwUGAAAAAAQABAD1AAAAigMAAAAA&#10;">
                    <v:textbox inset="5.85pt,.7pt,5.85pt,.7pt"/>
                  </v:shape>
                  <v:shape id="AutoShape 1861" o:spid="_x0000_s64899"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apsUA&#10;AADeAAAADwAAAGRycy9kb3ducmV2LnhtbERPTUvDQBC9F/wPywje2o2lJhKzKaWoKIWCtUWPQ3ZM&#10;gtnZmJ228d+7guBtHu9ziuXoOnWiIbSeDVzPElDElbct1wb2rw/TW1BBkC12nsnANwVYlheTAnPr&#10;z/xCp53UKoZwyNFAI9LnWoeqIYdh5nviyH34waFEONTaDniO4a7T8yRJtcOWY0ODPa0bqj53R2fg&#10;cfNVv2WyOm7vR6nSw/Pi/Wbjjbm6HFd3oIRG+Rf/uZ9snL9Iswx+34k36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RqmxQAAAN4AAAAPAAAAAAAAAAAAAAAAAJgCAABkcnMv&#10;ZG93bnJldi54bWxQSwUGAAAAAAQABAD1AAAAigMAAAAA&#10;">
                    <v:textbox inset="5.85pt,.7pt,5.85pt,.7pt"/>
                  </v:shape>
                  <v:shape id="AutoShape 1862" o:spid="_x0000_s64900"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6O1MgA&#10;AADeAAAADwAAAGRycy9kb3ducmV2LnhtbESPQUvDQBCF74L/YRnBm90obSppt6UUlUpBsCr2OGTH&#10;JDQ7G7PTNv575yB4m+G9ee+b+XIIrTlRn5rIDm5HGRjiMvqGKwfvb48392CSIHtsI5ODH0qwXFxe&#10;zLHw8cyvdNpJZTSEU4EOapGusDaVNQVMo9gRq/YV+4Cia19Z3+NZw0Nr77IstwEb1oYaO1rXVB52&#10;x+DgaftdfU5ldXx5GKTMP57H+8k2Ond9NaxmYIQG+Tf/XW+84o/zqfLqOzqDX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no7UyAAAAN4AAAAPAAAAAAAAAAAAAAAAAJgCAABk&#10;cnMvZG93bnJldi54bWxQSwUGAAAAAAQABAD1AAAAjQMAAAAA&#10;">
                    <v:textbox inset="5.85pt,.7pt,5.85pt,.7pt"/>
                  </v:shape>
                  <v:shape id="AutoShape 1863" o:spid="_x0000_s64901"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rT8YA&#10;AADeAAAADwAAAGRycy9kb3ducmV2LnhtbERPTUvDQBC9C/6HZQq92U2lphq7CUWsWAqCVWmPQ3ZM&#10;gtnZmJ226b93BcHbPN7nLIrBtepIfWg8G5hOElDEpbcNVwbe31ZXt6CCIFtsPZOBMwUo8suLBWbW&#10;n/iVjlupVAzhkKGBWqTLtA5lTQ7DxHfEkfv0vUOJsK+07fEUw12rr5Mk1Q4bjg01dvRQU/m1PTgD&#10;T5vvajeX5eHlcZAy/VjP9jcbb8x4NCzvQQkN8i/+cz/bOH+Wzu/g9514g8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IrT8YAAADeAAAADwAAAAAAAAAAAAAAAACYAgAAZHJz&#10;L2Rvd25yZXYueG1sUEsFBgAAAAAEAAQA9QAAAIsDAAAAAA==&#10;">
                    <v:textbox inset="5.85pt,.7pt,5.85pt,.7pt"/>
                  </v:shape>
                  <v:shape id="AutoShape 1864" o:spid="_x0000_s64902"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3y9cgA&#10;AADeAAAADwAAAGRycy9kb3ducmV2LnhtbESPQUvDQBCF74L/YZmCN7up1FjSbksRFaUgWJX2OGSn&#10;STA7G7PTNv575yB4m2HevPe+xWoIrTlRn5rIDibjDAxxGX3DlYOP98frGZgkyB7byOTghxKslpcX&#10;Cyx8PPMbnbZSGTXhVKCDWqQrrE1lTQHTOHbEejvEPqDo2lfW93hW89DamyzLbcCGNaHGju5rKr+2&#10;x+DgafNd7e5kfXx9GKTMP1+m+9tNdO5qNKznYIQG+Rf/fT97rT/NZwqgODqDX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fL1yAAAAN4AAAAPAAAAAAAAAAAAAAAAAJgCAABk&#10;cnMvZG93bnJldi54bWxQSwUGAAAAAAQABAD1AAAAjQMAAAAA&#10;">
                    <v:textbox inset="5.85pt,.7pt,5.85pt,.7pt"/>
                  </v:shape>
                  <v:shape id="AutoShape 1865" o:spid="_x0000_s64903"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XbsUA&#10;AADeAAAADwAAAGRycy9kb3ducmV2LnhtbERPTWvCQBC9F/wPywje6sZiU4muIqVKi1CoVfQ4ZMck&#10;NDsbs6Om/75bKPQ2j/c5s0XnanWlNlSeDYyGCSji3NuKCwO7z9X9BFQQZIu1ZzLwTQEW897dDDPr&#10;b/xB160UKoZwyNBAKdJkWoe8JIdh6BviyJ1861AibAttW7zFcFfrhyRJtcOKY0OJDT2XlH9tL87A&#10;enMuDk+yvLy/dJKn+7fx8XHjjRn0u+UUlFAn/+I/96uN88fpZAS/78Qb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VduxQAAAN4AAAAPAAAAAAAAAAAAAAAAAJgCAABkcnMv&#10;ZG93bnJldi54bWxQSwUGAAAAAAQABAD1AAAAigMAAAAA&#10;">
                    <v:textbox inset="5.85pt,.7pt,5.85pt,.7pt"/>
                  </v:shape>
                  <v:shape id="AutoShape 1866" o:spid="_x0000_s64904"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PJGcUA&#10;AADeAAAADwAAAGRycy9kb3ducmV2LnhtbERPTWvCQBC9F/oflhF6qxtFU0ldRUotFqFQq+hxyE6T&#10;0OxszI6a/ntXKPQ2j/c503nnanWmNlSeDQz6CSji3NuKCwPbr+XjBFQQZIu1ZzLwSwHms/u7KWbW&#10;X/iTzhspVAzhkKGBUqTJtA55SQ5D3zfEkfv2rUOJsC20bfESw12th0mSaocVx4YSG3opKf/ZnJyB&#10;t/Wx2D/J4vTx2kme7t5Hh/HaG/PQ6xbPoIQ6+Rf/uVc2zh+lkyHc3ok36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8kZxQAAAN4AAAAPAAAAAAAAAAAAAAAAAJgCAABkcnMv&#10;ZG93bnJldi54bWxQSwUGAAAAAAQABAD1AAAAigMAAAAA&#10;">
                    <v:textbox inset="5.85pt,.7pt,5.85pt,.7pt"/>
                  </v:shape>
                  <v:shape id="AutoShape 1867" o:spid="_x0000_s64905"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9sgsYA&#10;AADeAAAADwAAAGRycy9kb3ducmV2LnhtbERPTWvCQBC9F/wPywi91Y1VU0ldRcSWiiDUtrTHITsm&#10;odnZmB01/ffdQsHbPN7nzBadq9WZ2lB5NjAcJKCIc28rLgy8vz3dTUEFQbZYeyYDPxRgMe/dzDCz&#10;/sKvdN5LoWIIhwwNlCJNpnXIS3IYBr4hjtzBtw4lwrbQtsVLDHe1vk+SVDusODaU2NCqpPx7f3IG&#10;nrfH4vNBlqfdupM8/diMvyZbb8xtv1s+ghLq5Cr+d7/YOH+cTkfw9068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9sgsYAAADeAAAADwAAAAAAAAAAAAAAAACYAgAAZHJz&#10;L2Rvd25yZXYueG1sUEsFBgAAAAAEAAQA9QAAAIsDAAAAAA==&#10;">
                    <v:textbox inset="5.85pt,.7pt,5.85pt,.7pt"/>
                  </v:shape>
                  <v:shape id="AutoShape 1868" o:spid="_x0000_s64906"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09sUA&#10;AADeAAAADwAAAGRycy9kb3ducmV2LnhtbERP20rDQBB9F/yHZQTf7KYS0xK7LUWsKIVCb9THITtN&#10;gtnZNDtt49+7guDbHM51JrPeNepCXag9GxgOElDEhbc1lwZ228XDGFQQZIuNZzLwTQFm09ubCebW&#10;X3lNl42UKoZwyNFAJdLmWoeiIodh4FviyB1951Ai7EptO7zGcNfoxyTJtMOaY0OFLb1UVHxtzs7A&#10;2/JUHkYyP69eeymy/Uf6+bT0xtzf9fNnUEK9/Iv/3O82zk+zcQq/78Qb9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vT2xQAAAN4AAAAPAAAAAAAAAAAAAAAAAJgCAABkcnMv&#10;ZG93bnJldi54bWxQSwUGAAAAAAQABAD1AAAAigMAAAAA&#10;">
                    <v:textbox inset="5.85pt,.7pt,5.85pt,.7pt"/>
                  </v:shape>
                  <v:shape id="AutoShape 1869" o:spid="_x0000_s64907"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pRbcUA&#10;AADeAAAADwAAAGRycy9kb3ducmV2LnhtbERPTWvCQBC9C/6HZYTe6saiqaSuIqUViyBoW9rjkJ0m&#10;wexsmh01/feuUPA2j/c5s0XnanWiNlSeDYyGCSji3NuKCwMf76/3U1BBkC3WnsnAHwVYzPu9GWbW&#10;n3lHp70UKoZwyNBAKdJkWoe8JIdh6BviyP341qFE2BbatniO4a7WD0mSaocVx4YSG3ouKT/sj87A&#10;avNbfD3K8rh96SRPP9/G35ONN+Zu0C2fQAl1chP/u9c2zh+n0wlc34k36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lFtxQAAAN4AAAAPAAAAAAAAAAAAAAAAAJgCAABkcnMv&#10;ZG93bnJldi54bWxQSwUGAAAAAAQABAD1AAAAigMAAAAA&#10;">
                    <v:textbox inset="5.85pt,.7pt,5.85pt,.7pt"/>
                  </v:shape>
                  <v:shape id="AutoShape 1870" o:spid="_x0000_s64908"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jPGsUA&#10;AADeAAAADwAAAGRycy9kb3ducmV2LnhtbERPTWvCQBC9C/0PyxS86aZiU4muImKlRRBqW+pxyE6T&#10;YHY2zY6a/vtuQfA2j/c5s0XnanWmNlSeDTwME1DEubcVFwY+3p8HE1BBkC3WnsnALwVYzO96M8ys&#10;v/AbnfdSqBjCIUMDpUiTaR3ykhyGoW+II/ftW4cSYVto2+Ilhrtaj5Ik1Q4rjg0lNrQqKT/uT87A&#10;ZvtTfD3J8rRbd5Knn6/jw+PWG9O/75ZTUEKd3MRX94uN88fpJIX/d+IN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M8axQAAAN4AAAAPAAAAAAAAAAAAAAAAAJgCAABkcnMv&#10;ZG93bnJldi54bWxQSwUGAAAAAAQABAD1AAAAigMAAAAA&#10;">
                    <v:textbox inset="5.85pt,.7pt,5.85pt,.7pt"/>
                  </v:shape>
                  <v:shape id="AutoShape 1871" o:spid="_x0000_s64909"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qgcUA&#10;AADeAAAADwAAAGRycy9kb3ducmV2LnhtbERPTWvCQBC9F/oflhG81Y1Fo6SuIqWKIhRqW9rjkJ0m&#10;odnZNDtq/PeuIPQ2j/c5s0XnanWkNlSeDQwHCSji3NuKCwMf76uHKaggyBZrz2TgTAEW8/u7GWbW&#10;n/iNjnspVAzhkKGBUqTJtA55SQ7DwDfEkfvxrUOJsC20bfEUw12tH5Mk1Q4rjg0lNvRcUv67PzgD&#10;691f8TWR5eH1pZM8/dyOvsc7b0y/1y2fQAl18i++uTc2zh+l0wlc34k36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1GqBxQAAAN4AAAAPAAAAAAAAAAAAAAAAAJgCAABkcnMv&#10;ZG93bnJldi54bWxQSwUGAAAAAAQABAD1AAAAigMAAAAA&#10;">
                    <v:textbox inset="5.85pt,.7pt,5.85pt,.7pt"/>
                  </v:shape>
                  <v:shape id="AutoShape 1872" o:spid="_x0000_s64910"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88gA&#10;AADeAAAADwAAAGRycy9kb3ducmV2LnhtbESPQUvDQBCF74L/YZmCN7up1FjSbksRFaUgWJX2OGSn&#10;STA7G7PTNv575yB4m+G9ee+bxWoIrTlRn5rIDibjDAxxGX3DlYOP98frGZgkyB7byOTghxKslpcX&#10;Cyx8PPMbnbZSGQ3hVKCDWqQrrE1lTQHTOHbEqh1iH1B07SvrezxreGjtTZblNmDD2lBjR/c1lV/b&#10;Y3DwtPmudneyPr4+DFLmny/T/e0mOnc1GtZzMEKD/Jv/rp+94k/zmfLqOzqDX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S/7zyAAAAN4AAAAPAAAAAAAAAAAAAAAAAJgCAABk&#10;cnMvZG93bnJldi54bWxQSwUGAAAAAAQABAD1AAAAjQMAAAAA&#10;">
                    <v:textbox inset="5.85pt,.7pt,5.85pt,.7pt"/>
                  </v:shape>
                  <v:shape id="AutoShape 1873" o:spid="_x0000_s64911"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dbaMYA&#10;AADeAAAADwAAAGRycy9kb3ducmV2LnhtbERPTWvCQBC9F/wPywje6sZiU5u6ihRbKkKhtmKPQ3ZM&#10;QrOzaXbU+O+7gtDbPN7nTOedq9WR2lB5NjAaJqCIc28rLgx8fb7cTkAFQbZYeyYDZwown/VupphZ&#10;f+IPOm6kUDGEQ4YGSpEm0zrkJTkMQ98QR27vW4cSYVto2+Iphrta3yVJqh1WHBtKbOi5pPxnc3AG&#10;Xte/xe5BFof3ZSd5ul2Nv+/X3phBv1s8gRLq5F98db/ZOH+cTh7h8k68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dbaMYAAADeAAAADwAAAAAAAAAAAAAAAACYAgAAZHJz&#10;L2Rvd25yZXYueG1sUEsFBgAAAAAEAAQA9QAAAIsDAAAAAA==&#10;">
                    <v:textbox inset="5.85pt,.7pt,5.85pt,.7pt"/>
                  </v:shape>
                  <v:shape id="AutoShape 1874" o:spid="_x0000_s64912"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kKMgA&#10;AADeAAAADwAAAGRycy9kb3ducmV2LnhtbESPQUvDQBCF70L/wzIFb3ZjqdHGbksRFaUgWCt6HLJj&#10;EpqdjdlpG/+9cxC8zTBv3nvfYjWE1hypT01kB5eTDAxxGX3DlYPd28PFDZgkyB7byOTghxKslqOz&#10;BRY+nviVjlupjJpwKtBBLdIV1qaypoBpEjtivX3FPqDo2lfW93hS89DaaZblNmDDmlBjR3c1lfvt&#10;ITh43HxXH9eyPrzcD1Lm78+zz6tNdO58PKxvwQgN8i/++37yWn+WzxVAcXQGu/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5GQoyAAAAN4AAAAPAAAAAAAAAAAAAAAAAJgCAABk&#10;cnMvZG93bnJldi54bWxQSwUGAAAAAAQABAD1AAAAjQMAAAAA&#10;">
                    <v:textbox inset="5.85pt,.7pt,5.85pt,.7pt"/>
                  </v:shape>
                  <v:shape id="AutoShape 1875" o:spid="_x0000_s64913"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Bs8YA&#10;AADeAAAADwAAAGRycy9kb3ducmV2LnhtbERPTWvCQBC9F/oflil4qxvFpm10FSm2VIRCbYseh+yY&#10;BLOzaXbU+O+7gtDbPN7nTGadq9WR2lB5NjDoJ6CIc28rLgx8f73eP4EKgmyx9kwGzhRgNr29mWBm&#10;/Yk/6biWQsUQDhkaKEWaTOuQl+Qw9H1DHLmdbx1KhG2hbYunGO5qPUySVDusODaU2NBLSfl+fXAG&#10;3la/xeZR5oePRSd5+rMcbR9W3pjeXTcfgxLq5F98db/bOH+UPg/g8k68Q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jBs8YAAADeAAAADwAAAAAAAAAAAAAAAACYAgAAZHJz&#10;L2Rvd25yZXYueG1sUEsFBgAAAAAEAAQA9QAAAIsDAAAAAA==&#10;">
                    <v:textbox inset="5.85pt,.7pt,5.85pt,.7pt"/>
                  </v:shape>
                  <v:shape id="AutoShape 1876" o:spid="_x0000_s64914"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pfxMYA&#10;AADeAAAADwAAAGRycy9kb3ducmV2LnhtbERPTWvCQBC9C/6HZQredFOxaRtdRYpKi1CobdHjkB2T&#10;YHY2zY6a/vtuodDbPN7nzBadq9WF2lB5NnA7SkAR595WXBj4eF8PH0AFQbZYeyYD3xRgMe/3ZphZ&#10;f+U3uuykUDGEQ4YGSpEm0zrkJTkMI98QR+7oW4cSYVto2+I1hrtaj5Mk1Q4rjg0lNvRUUn7anZ2B&#10;zfar2N/L8vy66iRPP18mh7utN2Zw0y2noIQ6+Rf/uZ9tnD9JH8f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pfxMYAAADeAAAADwAAAAAAAAAAAAAAAACYAgAAZHJz&#10;L2Rvd25yZXYueG1sUEsFBgAAAAAEAAQA9QAAAIsDAAAAAA==&#10;">
                    <v:textbox inset="5.85pt,.7pt,5.85pt,.7pt"/>
                  </v:shape>
                </v:group>
              </v:group>
            </v:group>
            <v:group id="Group 1877" o:spid="_x0000_s64915" style="position:absolute;left:8004;top:9480;width:448;height:3829" coordorigin="1949,2535" coordsize="495,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vg3cUAAADeAAAADwAAAGRycy9kb3ducmV2LnhtbERPS2vCQBC+F/wPywi9&#10;6SbaikZXEamlBxF8gHgbsmMSzM6G7JrEf98tCL3Nx/ecxaozpWiodoVlBfEwAkGcWl1wpuB82g6m&#10;IJxH1lhaJgVPcrBa9t4WmGjb8oGao89ECGGXoILc+yqR0qU5GXRDWxEH7mZrgz7AOpO6xjaEm1KO&#10;omgiDRYcGnKsaJNTej8+jILvFtv1OP5qdvfb5nk9fe4vu5iUeu936zkIT53/F7/cPzrM/5jMxv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174N3FAAAA3gAA&#10;AA8AAAAAAAAAAAAAAAAAqgIAAGRycy9kb3ducmV2LnhtbFBLBQYAAAAABAAEAPoAAACcAwAAAAA=&#10;">
              <v:rect id="Rectangle 1878" o:spid="_x0000_s64916" style="position:absolute;left:1949;top:2535;width:48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r8MA&#10;AADeAAAADwAAAGRycy9kb3ducmV2LnhtbERP3WrCMBS+H/gO4QjezVSR4jqjqCAI3sxuD3DWnDXd&#10;mpPSRBvffhEE787H93tWm2hbcaXeN44VzKYZCOLK6YZrBV+fh9clCB+QNbaOScGNPGzWo5cVFtoN&#10;fKZrGWqRQtgXqMCE0BVS+sqQRT91HXHiflxvMSTY11L3OKRw28p5luXSYsOpwWBHe0PVX3mxCrzJ&#10;Z+V5e9t9n3bRD8fY/H50pVKTcdy+gwgUw1P8cB91mr/I3xZwfyfd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tr8MAAADeAAAADwAAAAAAAAAAAAAAAACYAgAAZHJzL2Rv&#10;d25yZXYueG1sUEsFBgAAAAAEAAQA9QAAAIgDAAAAAA==&#10;" fillcolor="#d8d8d8 [2732]" strokecolor="#d8d8d8 [2732]">
                <v:textbox inset="5.85pt,.7pt,5.85pt,.7pt"/>
              </v:rect>
              <v:group id="Group 1879" o:spid="_x0000_s64917" style="position:absolute;left:1951;top:2536;width:493;height:4479" coordorigin="1951,2536" coordsize="493,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7dMsUAAADeAAAADwAAAGRycy9kb3ducmV2LnhtbERPS2vCQBC+C/6HZQRv&#10;dRNbRaOriLSlBxF8gHgbsmMSzM6G7JrEf98tFLzNx/ec5bozpWiodoVlBfEoAkGcWl1wpuB8+nqb&#10;gXAeWWNpmRQ8ycF61e8tMdG25QM1R5+JEMIuQQW591UipUtzMuhGtiIO3M3WBn2AdSZ1jW0IN6Uc&#10;R9FUGiw4NORY0Tan9H58GAXfLbab9/iz2d1v2+f1NNlfdjEpNRx0mwUIT51/if/dPzrM/5jOJ/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3e3TLFAAAA3gAA&#10;AA8AAAAAAAAAAAAAAAAAqgIAAGRycy9kb3ducmV2LnhtbFBLBQYAAAAABAAEAPoAAACcAwAAAAA=&#10;">
                <v:shape id="AutoShape 1880" o:spid="_x0000_s64918" type="#_x0000_t32" style="position:absolute;left:1961;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pNMcIAAADeAAAADwAAAGRycy9kb3ducmV2LnhtbERP32vCMBB+H/g/hBN8m2lllNkZRQSH&#10;DF/Ugns8kltb1lxKErX+94sg7O0+vp+3WA22E1fyoXWsIJ9mIIi1My3XCqrT9vUdRIjIBjvHpOBO&#10;AVbL0csCS+NufKDrMdYihXAoUUETY19KGXRDFsPU9cSJ+3HeYkzQ19J4vKVw28lZlhXSYsupocGe&#10;Ng3p3+PFKsDMDDH/On972vV6m3/me111Sk3Gw/oDRKQh/ouf7p1J89+KeQGPd9INc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opNMcIAAADeAAAADwAAAAAAAAAAAAAA&#10;AAChAgAAZHJzL2Rvd25yZXYueG1sUEsFBgAAAAAEAAQA+QAAAJADAAAAAA==&#10;" strokeweight=".25pt">
                  <v:stroke startarrowwidth="narrow" startarrowlength="short"/>
                </v:shape>
                <v:shape id="AutoShape 1881" o:spid="_x0000_s64919" type="#_x0000_t32" style="position:absolute;left:2190;top:27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kveMkAAADeAAAADwAAAGRycy9kb3ducmV2LnhtbESPT2vCQBDF74LfYRmhF6kba/FPdJUi&#10;FHpRbOyhx2l2TKLZ2bC7NbGfvisUepvhvXm/N6tNZ2pxJecrywrGowQEcW51xYWCj+Pr4xyED8ga&#10;a8uk4EYeNut+b4Wpti2/0zULhYgh7FNUUIbQpFL6vCSDfmQb4qidrDMY4uoKqR22MdzU8ilJptJg&#10;xZFQYkPbkvJL9m0iZHg+7Lbt7WcSLnY+5v2X/2ycUg+D7mUJIlAX/s1/12861n+eLmZwfyfOIN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8pL3jJAAAA3gAAAA8AAAAA&#10;AAAAAAAAAAAAoQIAAGRycy9kb3ducmV2LnhtbFBLBQYAAAAABAAEAPkAAACXAwAAAAA=&#10;" strokeweight=".25pt"/>
                <v:shape id="AutoShape 1882" o:spid="_x0000_s64920" type="#_x0000_t32" style="position:absolute;left:2205;top:2536;width:0;height:4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qan8QAAADeAAAADwAAAGRycy9kb3ducmV2LnhtbESPQWvDMAyF74P+B6PCbquzEbouqxPK&#10;YNBrurKziNUkLJaz2Gm8fz8dCr1JvKf3Pu2r5AZ1pSn0ng08bzJQxI23PbcGzl+fTztQISJbHDyT&#10;gT8KUJWrhz0W1i9c0/UUWyUhHAo00MU4FlqHpiOHYeNHYtEufnIYZZ1abSdcJNwN+iXLttphz9LQ&#10;4UgfHTU/p9kZqOvf9nsOaTnsLuk1P9vcZfPRmMd1OryDipTi3Xy7PlrBz7dvwivvyAy6/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qpqfxAAAAN4AAAAPAAAAAAAAAAAA&#10;AAAAAKECAABkcnMvZG93bnJldi54bWxQSwUGAAAAAAQABAD5AAAAkgMAAAAA&#10;" strokeweight="1.25pt"/>
                <v:shape id="AutoShape 1883" o:spid="_x0000_s64921" type="#_x0000_t32" style="position:absolute;left:1951;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XZQ8MAAADeAAAADwAAAGRycy9kb3ducmV2LnhtbERP32vCMBB+H/g/hBN8m2nHKLMaRYQO&#10;GXtZJ8zHIznbYnMpSVbrf78MBnu7j+/nbXaT7cVIPnSOFeTLDASxdqbjRsHps3p8AREissHeMSm4&#10;U4DddvawwdK4G3/QWMdGpBAOJSpoYxxKKYNuyWJYuoE4cRfnLcYEfSONx1sKt718yrJCWuw4NbQ4&#10;0KElfa2/rQLMzBTzt6+zp+Ogq/w1f9enXqnFfNqvQUSa4r/4z300af5zsVrB7zvpB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V2UPDAAAA3gAAAA8AAAAAAAAAAAAA&#10;AAAAoQIAAGRycy9kb3ducmV2LnhtbFBLBQYAAAAABAAEAPkAAACRAwAAAAA=&#10;" strokeweight=".25pt">
                  <v:stroke startarrowwidth="narrow" startarrowlength="short"/>
                </v:shape>
                <v:shape id="AutoShape 1884" o:spid="_x0000_s64922" type="#_x0000_t32" style="position:absolute;left:2190;top:29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stFsgAAADeAAAADwAAAGRycy9kb3ducmV2LnhtbESPQU/CQBCF7yb8h82YeDGyBQySykII&#10;CYkXiVQPHsfu2Fa6s83uSgu/njmYeJvJvPe+ecv14Fp1ohAbzwYm4wwUceltw5WBj/fdwwJUTMgW&#10;W89k4EwR1qvRzRJz63s+0KlIlZIQjjkaqFPqcq1jWZPDOPYdsdy+fXCYZA2VtgF7CXetnmbZXDts&#10;WAg1drStqTwWv04g9z9vr9v+fJmlo19MeP8VP7tgzN3tsHkGlWhI/+I/94uV9x+fMikgdWQGvbo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istFsgAAADeAAAADwAAAAAA&#10;AAAAAAAAAAChAgAAZHJzL2Rvd25yZXYueG1sUEsFBgAAAAAEAAQA+QAAAJYDAAAAAA==&#10;" strokeweight=".25pt"/>
                <v:shape id="AutoShape 1885" o:spid="_x0000_s64923" type="#_x0000_t32" style="position:absolute;left:1951;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hPX8IAAADeAAAADwAAAGRycy9kb3ducmV2LnhtbERPTWsCMRC9F/ofwhS81SQitmyNUgRF&#10;ihet0B6HZLq7dDNZkqjbf28Eobd5vM+ZLwffiTPF1AY2oMcKBLENruXawPFz/fwKImVkh11gMvBH&#10;CZaLx4c5Vi5ceE/nQ65FCeFUoYEm576SMtmGPKZx6IkL9xOix1xgrKWLeCnhvpMTpWbSY8ulocGe&#10;Vg3Z38PJG0Dlhqw/vr4jbXu71hu9s8fOmNHT8P4GItOQ/8V399aV+dMXpeH2TrlBLq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hPX8IAAADeAAAADwAAAAAAAAAAAAAA&#10;AAChAgAAZHJzL2Rvd25yZXYueG1sUEsFBgAAAAAEAAQA+QAAAJADAAAAAA==&#10;" strokeweight=".25pt">
                  <v:stroke startarrowwidth="narrow" startarrowlength="short"/>
                </v:shape>
                <v:shape id="AutoShape 1886" o:spid="_x0000_s64924" type="#_x0000_t32" style="position:absolute;left:2190;top:31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UW+sgAAADeAAAADwAAAGRycy9kb3ducmV2LnhtbESPT2sCMRDF70K/Q5hCL6JZ/1BlNYoI&#10;Qi8taj14HDfT3a2byZKk7uqnbwTB2wzvzfu9mS9bU4kLOV9aVjDoJyCIM6tLzhUcvje9KQgfkDVW&#10;lknBlTwsFy+dOabaNryjyz7kIoawT1FBEUKdSumzggz6vq2Jo/ZjncEQV5dL7bCJ4aaSwyR5lwZL&#10;joQCa1oXlJ33fyZCur/bz3VzvY3C2U4H/HXyx9op9fbarmYgArXhaX5cf+hYfzxJhnB/J84gF/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bUW+sgAAADeAAAADwAAAAAA&#10;AAAAAAAAAAChAgAAZHJzL2Rvd25yZXYueG1sUEsFBgAAAAAEAAQA+QAAAJYDAAAAAA==&#10;" strokeweight=".25pt"/>
                <v:shape id="AutoShape 1887" o:spid="_x0000_s64925" type="#_x0000_t32" style="position:absolute;left:1951;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Z0s8MAAADeAAAADwAAAGRycy9kb3ducmV2LnhtbERPTWsCMRC9C/6HMIXeNFlbtKxGEcEi&#10;pRdXwR6HZNxdupksSarbf98UCr3N433OajO4TtwoxNazhmKqQBAbb1uuNZxP+8kLiJiQLXaeScM3&#10;Rdisx6MVltbf+Ui3KtUih3AsUUOTUl9KGU1DDuPU98SZu/rgMGUYamkD3nO46+RMqbl02HJuaLCn&#10;XUPms/pyGlDZIRVvl49Ah97si9fi3Zw7rR8fhu0SRKIh/Yv/3Aeb5z8v1BP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WdLPDAAAA3gAAAA8AAAAAAAAAAAAA&#10;AAAAoQIAAGRycy9kb3ducmV2LnhtbFBLBQYAAAAABAAEAPkAAACRAwAAAAA=&#10;" strokeweight=".25pt">
                  <v:stroke startarrowwidth="narrow" startarrowlength="short"/>
                </v:shape>
                <v:shape id="AutoShape 1888" o:spid="_x0000_s64926" type="#_x0000_t32" style="position:absolute;left:2190;top:34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ArFcgAAADeAAAADwAAAGRycy9kb3ducmV2LnhtbESPQWvCQBCF70L/wzIFL6IbrbSSZiNF&#10;KPRSUduDx2l2mqRmZ8Pu1kR/vSsI3mZ4b973Jlv2phFHcr62rGA6SUAQF1bXXCr4/nofL0D4gKyx&#10;sUwKTuRhmT8MMky17XhLx10oRQxhn6KCKoQ2ldIXFRn0E9sSR+3XOoMhrq6U2mEXw00jZ0nyLA3W&#10;HAkVtrSqqDjs/k2EjP42n6vudH4KB7uY8vrH71un1PCxf3sFEagPd/Pt+kPH+vOXZA7Xd+IMM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RArFcgAAADeAAAADwAAAAAA&#10;AAAAAAAAAAChAgAAZHJzL2Rvd25yZXYueG1sUEsFBgAAAAAEAAQA+QAAAJYDAAAAAA==&#10;" strokeweight=".25pt"/>
                <v:shape id="AutoShape 1889" o:spid="_x0000_s64927" type="#_x0000_t32" style="position:absolute;left:1951;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NJXMMAAADeAAAADwAAAGRycy9kb3ducmV2LnhtbERPTWsCMRC9C/6HMIXeNFlptaxGEcEi&#10;pRdXwR6HZNxdupksSarbf98UCr3N433OajO4TtwoxNazhmKqQBAbb1uuNZxP+8kLiJiQLXaeScM3&#10;Rdisx6MVltbf+Ui3KtUih3AsUUOTUl9KGU1DDuPU98SZu/rgMGUYamkD3nO46+RMqbl02HJuaLCn&#10;XUPms/pyGlDZIRVvl49Ah97si9fi3Zw7rR8fhu0SRKIh/Yv/3Aeb5z8t1DP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zSVzDAAAA3gAAAA8AAAAAAAAAAAAA&#10;AAAAoQIAAGRycy9kb3ducmV2LnhtbFBLBQYAAAAABAAEAPkAAACRAwAAAAA=&#10;" strokeweight=".25pt">
                  <v:stroke startarrowwidth="narrow" startarrowlength="short"/>
                </v:shape>
                <v:shape id="AutoShape 1890" o:spid="_x0000_s64928" type="#_x0000_t32" style="position:absolute;left:2190;top:36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Q+cgAAADeAAAADwAAAGRycy9kb3ducmV2LnhtbESPQWvCQBCF74X+h2UKXoputKISXaUI&#10;Qi8tNu3B45gdk9TsbNhdTdJf3xWE3mZ4b973ZrXpTC2u5HxlWcF4lIAgzq2uuFDw/bUbLkD4gKyx&#10;tkwKevKwWT8+rDDVtuVPumahEDGEfYoKyhCaVEqfl2TQj2xDHLWTdQZDXF0htcM2hptaTpJkJg1W&#10;HAklNrQtKT9nFxMhzz/7923b/76Es12M+ePoD41TavDUvS5BBOrCv/l+/aZj/ek8mcHtnTiDXP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4Q+cgAAADeAAAADwAAAAAA&#10;AAAAAAAAAAChAgAAZHJzL2Rvd25yZXYueG1sUEsFBgAAAAAEAAQA+QAAAJYDAAAAAA==&#10;" strokeweight=".25pt"/>
                <v:shape id="AutoShape 1891" o:spid="_x0000_s64929" type="#_x0000_t32" style="position:absolute;left:1951;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1ysMIAAADeAAAADwAAAGRycy9kb3ducmV2LnhtbERPTWsCMRC9F/wPYQRvNdkiVVajiKBI&#10;6aUq6HFIxt3FzWRJUl3/fVMo9DaP9zmLVe9acacQG88airECQWy8bbjScDpuX2cgYkK22HomDU+K&#10;sFoOXhZYWv/gL7ofUiVyCMcSNdQpdaWU0dTkMI59R5y5qw8OU4ahkjbgI4e7Vr4p9S4dNpwbauxo&#10;U5O5Hb6dBlS2T8XH+RJo35ltsSs+zanVejTs13MQifr0L/5z722eP5mqKf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y1ysMIAAADeAAAADwAAAAAAAAAAAAAA&#10;AAChAgAAZHJzL2Rvd25yZXYueG1sUEsFBgAAAAAEAAQA+QAAAJADAAAAAA==&#10;" strokeweight=".25pt">
                  <v:stroke startarrowwidth="narrow" startarrowlength="short"/>
                </v:shape>
                <v:shape id="AutoShape 1892" o:spid="_x0000_s64930" type="#_x0000_t32" style="position:absolute;left:2190;top:39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0hEMcAAADeAAAADwAAAGRycy9kb3ducmV2LnhtbESPTU/CQBCG7yb8h82YeDGyBQySykII&#10;CYkXiVQPHsfu2Fa6s83uSgu/njmYeJvJvB/PLNeDa9WJQmw8G5iMM1DEpbcNVwY+3ncPC1AxIVts&#10;PZOBM0VYr0Y3S8yt7/lApyJVSkI45migTqnLtY5lTQ7j2HfEcvv2wWGSNVTaBuwl3LV6mmVz7bBh&#10;aaixo21N5bH4dVJy//P2uu3Pl1k6+sWE91/xswvG3N0Om2dQiYb0L/5zv1jBf3zKhFfekRn0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XSEQxwAAAN4AAAAPAAAAAAAA&#10;AAAAAAAAAKECAABkcnMvZG93bnJldi54bWxQSwUGAAAAAAQABAD5AAAAlQMAAAAA&#10;" strokeweight=".25pt"/>
                <v:shape id="AutoShape 1893" o:spid="_x0000_s64931" type="#_x0000_t32" style="position:absolute;left:1966;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5DWcMAAADeAAAADwAAAGRycy9kb3ducmV2LnhtbERPTWsCMRC9C/6HMIXeNFkp1a5GEcEi&#10;pRdXwR6HZNxdupksSarbf98UCr3N433OajO4TtwoxNazhmKqQBAbb1uuNZxP+8kCREzIFjvPpOGb&#10;ImzW49EKS+vvfKRblWqRQziWqKFJqS+ljKYhh3Hqe+LMXX1wmDIMtbQB7zncdXKm1LN02HJuaLCn&#10;XUPms/pyGlDZIRVvl49Ah97si9fi3Zw7rR8fhu0SRKIh/Yv/3Aeb5z/N1Qv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Q1nDAAAA3gAAAA8AAAAAAAAAAAAA&#10;AAAAoQIAAGRycy9kb3ducmV2LnhtbFBLBQYAAAAABAAEAPkAAACRAwAAAAA=&#10;" strokeweight=".25pt">
                  <v:stroke startarrowwidth="narrow" startarrowlength="short"/>
                </v:shape>
                <v:shape id="AutoShape 1894" o:spid="_x0000_s64932" type="#_x0000_t32" style="position:absolute;left:2205;top:41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7y8gAAADeAAAADwAAAGRycy9kb3ducmV2LnhtbESPQU/CQBCF7yb+h82QcDGwrRohhYUY&#10;EhMvGkUPHIfu0Ba6s83uQou/3jmYeJvJvPe+ecv14Fp1oRAbzwbyaQaKuPS24crA99fLZA4qJmSL&#10;rWcycKUI69XtzRIL63v+pMs2VUpCOBZooE6pK7SOZU0O49R3xHI7+OAwyRoqbQP2Eu5afZ9lT9ph&#10;w0KosaNNTeVpe3YCuTt+vG36689DOvl5zu/7uOuCMePR8LwAlWhI/+I/96uV9x9nuRSQOjKDXv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K7y8gAAADeAAAADwAAAAAA&#10;AAAAAAAAAAChAgAAZHJzL2Rvd25yZXYueG1sUEsFBgAAAAAEAAQA+QAAAJYDAAAAAA==&#10;" strokeweight=".25pt"/>
                <v:shape id="AutoShape 1895" o:spid="_x0000_s64933" type="#_x0000_t32" style="position:absolute;left:1951;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HZgsMAAADeAAAADwAAAGRycy9kb3ducmV2LnhtbERPS2sCMRC+F/ofwhR6q9mUYmU1LlLY&#10;ItKLD2iPQzLuLm4mS5Lq+u8bQehtPr7nLKrR9eJMIXaeNahJAYLYeNtxo+Gwr19mIGJCtth7Jg1X&#10;ilAtHx8WWFp/4S2dd6kROYRjiRralIZSymhachgnfiDO3NEHhynD0Egb8JLDXS9fi2IqHXacG1oc&#10;6KMlc9r9Og1Y2DGpzfdPoPVgavWpvsyh1/r5aVzNQSQa07/47l7bPP/tXSm4vZNv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R2YLDAAAA3gAAAA8AAAAAAAAAAAAA&#10;AAAAoQIAAGRycy9kb3ducmV2LnhtbFBLBQYAAAAABAAEAPkAAACRAwAAAAA=&#10;" strokeweight=".25pt">
                  <v:stroke startarrowwidth="narrow" startarrowlength="short"/>
                </v:shape>
                <v:shape id="AutoShape 1896" o:spid="_x0000_s64934" type="#_x0000_t32" style="position:absolute;left:2190;top:43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yAJ8kAAADeAAAADwAAAGRycy9kb3ducmV2LnhtbESPT2vCQBDF74LfYRmhF6mb2GJD6ioi&#10;CL20+KeHHqfZMYlmZ8Pu1sR++q5Q8DbDe/N+b+bL3jTiQs7XlhWkkwQEcWF1zaWCz8PmMQPhA7LG&#10;xjIpuJKH5WI4mGOubcc7uuxDKWII+xwVVCG0uZS+qMign9iWOGpH6wyGuLpSaoddDDeNnCbJTBqs&#10;ORIqbGldUXHe/5gIGZ+27+vu+vsUzjZL+ePbf7VOqYdRv3oFEagPd/P/9ZuO9Z9f0inc3okz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RsgCfJAAAA3gAAAA8AAAAA&#10;AAAAAAAAAAAAoQIAAGRycy9kb3ducmV2LnhtbFBLBQYAAAAABAAEAPkAAACXAwAAAAA=&#10;" strokeweight=".25pt"/>
                <v:shape id="AutoShape 1897" o:spid="_x0000_s64935" type="#_x0000_t32" style="position:absolute;left:1951;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ibsMAAADeAAAADwAAAGRycy9kb3ducmV2LnhtbERPTWsCMRC9C/6HMIXeNBtbtKxGEcEi&#10;pRdXwR6HZNxdupksSarbf98UCr3N433OajO4TtwoxNazBjUtQBAbb1uuNZxP+8kLiJiQLXaeScM3&#10;Rdisx6MVltbf+Ui3KtUih3AsUUOTUl9KGU1DDuPU98SZu/rgMGUYamkD3nO46+SsKObSYcu5ocGe&#10;dg2Zz+rLacDCDkm9XT4CHXqzV6/q3Zw7rR8fhu0SRKIh/Yv/3Aeb5z8v1BP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P4m7DAAAA3gAAAA8AAAAAAAAAAAAA&#10;AAAAoQIAAGRycy9kb3ducmV2LnhtbFBLBQYAAAAABAAEAPkAAACRAwAAAAA=&#10;" strokeweight=".25pt">
                  <v:stroke startarrowwidth="narrow" startarrowlength="short"/>
                </v:shape>
                <v:shape id="AutoShape 1898" o:spid="_x0000_s64936" type="#_x0000_t32" style="position:absolute;left:2190;top:46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m9yMgAAADeAAAADwAAAGRycy9kb3ducmV2LnhtbESPQWvCQBCF74L/YRmhF6mbtGJDdJUi&#10;FLy0VO2hxzE7JtHsbNhdTeyv7xYK3mZ4b973ZrHqTSOu5HxtWUE6SUAQF1bXXCr42r89ZiB8QNbY&#10;WCYFN/KwWg4HC8y17XhL110oRQxhn6OCKoQ2l9IXFRn0E9sSR+1oncEQV1dK7bCL4aaRT0kykwZr&#10;joQKW1pXVJx3FxMh49Pn+7q7/TyHs81S/jj479Yp9TDqX+cgAvXhbv6/3uhYf/qSTuH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Mm9yMgAAADeAAAADwAAAAAA&#10;AAAAAAAAAAChAgAAZHJzL2Rvd25yZXYueG1sUEsFBgAAAAAEAAQA+QAAAJYDAAAAAA==&#10;" strokeweight=".25pt"/>
                <v:shape id="AutoShape 1899" o:spid="_x0000_s64937" type="#_x0000_t32" style="position:absolute;left:1956;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fgcMAAADeAAAADwAAAGRycy9kb3ducmV2LnhtbERPTWsCMRC9C/6HMIXeNBtptaxGEcEi&#10;pRdXwR6HZNxdupksSarbf98UCr3N433OajO4TtwoxNazBjUtQBAbb1uuNZxP+8kLiJiQLXaeScM3&#10;Rdisx6MVltbf+Ui3KtUih3AsUUOTUl9KGU1DDuPU98SZu/rgMGUYamkD3nO46+SsKObSYcu5ocGe&#10;dg2Zz+rLacDCDkm9XT4CHXqzV6/q3Zw7rR8fhu0SRKIh/Yv/3Aeb5z8t1DP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q34HDAAAA3gAAAA8AAAAAAAAAAAAA&#10;AAAAoQIAAGRycy9kb3ducmV2LnhtbFBLBQYAAAAABAAEAPkAAACRAwAAAAA=&#10;" strokeweight=".25pt">
                  <v:stroke startarrowwidth="narrow" startarrowlength="short"/>
                </v:shape>
                <v:shape id="AutoShape 1900" o:spid="_x0000_s64938" type="#_x0000_t32" style="position:absolute;left:2175;top:48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eGJMgAAADeAAAADwAAAGRycy9kb3ducmV2LnhtbESPQWvCQBCF74L/YZlCL1I3acVK6ioi&#10;FLwoVj14HLPTJDU7G3a3JvbXu4LQ2wzvzfveTOedqcWFnK8sK0iHCQji3OqKCwWH/efLBIQPyBpr&#10;y6TgSh7ms35vipm2LX/RZRcKEUPYZ6igDKHJpPR5SQb90DbEUfu2zmCIqyukdtjGcFPL1yQZS4MV&#10;R0KJDS1Lys+7XxMhg5/tetle/97C2U5S3pz8sXFKPT91iw8Qgbrwb35cr3SsP3pPx3B/J84gZ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1eGJMgAAADeAAAADwAAAAAA&#10;AAAAAAAAAAChAgAAZHJzL2Rvd25yZXYueG1sUEsFBgAAAAAEAAQA+QAAAJYDAAAAAA==&#10;" strokeweight=".25pt"/>
                <v:shape id="AutoShape 1901" o:spid="_x0000_s64939" type="#_x0000_t32" style="position:absolute;left:1951;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TkbcIAAADeAAAADwAAAGRycy9kb3ducmV2LnhtbERPTWsCMRC9F/wPYQRvNZsiVVajiKBI&#10;6aUq6HFIxt3FzWRJUl3/fVMo9DaP9zmLVe9acacQG88a1LgAQWy8bbjScDpuX2cgYkK22HomDU+K&#10;sFoOXhZYWv/gL7ofUiVyCMcSNdQpdaWU0dTkMI59R5y5qw8OU4ahkjbgI4e7Vr4Vxbt02HBuqLGj&#10;TU3mdvh2GrCwfVIf50ugfWe2aqc+zanVejTs13MQifr0L/5z722eP5mqKf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vTkbcIAAADeAAAADwAAAAAAAAAAAAAA&#10;AAChAgAAZHJzL2Rvd25yZXYueG1sUEsFBgAAAAAEAAQA+QAAAJADAAAAAA==&#10;" strokeweight=".25pt">
                  <v:stroke startarrowwidth="narrow" startarrowlength="short"/>
                </v:shape>
                <v:shape id="AutoShape 1902" o:spid="_x0000_s64940" type="#_x0000_t32" style="position:absolute;left:2190;top:51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S3zccAAADeAAAADwAAAGRycy9kb3ducmV2LnhtbESPTU/CQBCG7yb+h82QcDGwrRohhYUY&#10;EhMvGkUPHIfu0Ba6s83uQou/3jmYeJvJvB/PLNeDa9WFQmw8G8inGSji0tuGKwPfXy+TOaiYkC22&#10;nsnAlSKsV7c3Syys7/mTLttUKQnhWKCBOqWu0DqWNTmMU98Ry+3gg8Mka6i0DdhLuGv1fZY9aYcN&#10;S0ONHW1qKk/bs5OSu+PH26a//jykk5/n/L6Puy4YMx4NzwtQiYb0L/5zv1rBf5zlwivvyAx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hLfNxwAAAN4AAAAPAAAAAAAA&#10;AAAAAAAAAKECAABkcnMvZG93bnJldi54bWxQSwUGAAAAAAQABAD5AAAAlQMAAAAA&#10;" strokeweight=".25pt"/>
                <v:shape id="AutoShape 1903" o:spid="_x0000_s64941" type="#_x0000_t32" style="position:absolute;left:1951;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fVhMMAAADeAAAADwAAAGRycy9kb3ducmV2LnhtbERPTWsCMRC9C/6HMIXeNBsp1a5GEcEi&#10;pRdXwR6HZNxdupksSarbf98UCr3N433OajO4TtwoxNazBjUtQBAbb1uuNZxP+8kCREzIFjvPpOGb&#10;ImzW49EKS+vvfKRblWqRQziWqKFJqS+ljKYhh3Hqe+LMXX1wmDIMtbQB7zncdXJWFM/SYcu5ocGe&#10;dg2Zz+rLacDCDkm9XT4CHXqzV6/q3Zw7rR8fhu0SRKIh/Yv/3Aeb5z/N1Qv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n1YTDAAAA3gAAAA8AAAAAAAAAAAAA&#10;AAAAoQIAAGRycy9kb3ducmV2LnhtbFBLBQYAAAAABAAEAPkAAACRAwAAAAA=&#10;" strokeweight=".25pt">
                  <v:stroke startarrowwidth="narrow" startarrowlength="short"/>
                </v:shape>
                <v:shape id="AutoShape 1904" o:spid="_x0000_s64942" type="#_x0000_t32" style="position:absolute;left:2190;top:53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5xdsgAAADeAAAADwAAAGRycy9kb3ducmV2LnhtbESPT2vCQBDF74V+h2UKXoputEUlukoR&#10;Cr201D8Hj2N2mqRmZ8PuamI/fedQ6G2Gee/95i3XvWvUlUKsPRsYjzJQxIW3NZcGDvvX4RxUTMgW&#10;G89k4EYR1qv7uyXm1ne8pesulUpCOOZooEqpzbWORUUO48i3xHL78sFhkjWU2gbsJNw1epJlU+2w&#10;ZiFU2NKmouK8uziBPH5/vm+6289TOvv5mD9O8dgGYwYP/csCVKI+/Yv/3G9W3n+eTaSA1JEZ9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Z5xdsgAAADeAAAADwAAAAAA&#10;AAAAAAAAAAChAgAAZHJzL2Rvd25yZXYueG1sUEsFBgAAAAAEAAQA+QAAAJYDAAAAAA==&#10;" strokeweight=".25pt"/>
                <v:shape id="AutoShape 1905" o:spid="_x0000_s64943" type="#_x0000_t32" style="position:absolute;left:1951;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0TP8IAAADeAAAADwAAAGRycy9kb3ducmV2LnhtbERPTWsCMRC9F/wPYQRvNRuRVlajiGAR&#10;6aUq6HFIxt3FzWRJUl3/fVMo9DaP9zmLVe9acacQG88a1LgAQWy8bbjScDpuX2cgYkK22HomDU+K&#10;sFoOXhZYWv/gL7ofUiVyCMcSNdQpdaWU0dTkMI59R5y5qw8OU4ahkjbgI4e7Vk6K4k06bDg31NjR&#10;piZzO3w7DVjYPqn9+RJo15mt+lCf5tRqPRr26zmIRH36F/+5dzbPn75PFPy+k2+Q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D0TP8IAAADeAAAADwAAAAAAAAAAAAAA&#10;AAChAgAAZHJzL2Rvd25yZXYueG1sUEsFBgAAAAAEAAQA+QAAAJADAAAAAA==&#10;" strokeweight=".25pt">
                  <v:stroke startarrowwidth="narrow" startarrowlength="short"/>
                </v:shape>
                <v:shape id="AutoShape 1906" o:spid="_x0000_s64944" type="#_x0000_t32" style="position:absolute;left:2190;top:55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BKmsgAAADeAAAADwAAAGRycy9kb3ducmV2LnhtbESPQWvCQBCF74X+h2UKXopujFIlukoR&#10;Cl6U1nrwOGanSWp2NuyuJvrr3YLQ2wzvzfvezJedqcWFnK8sKxgOEhDEudUVFwr23x/9KQgfkDXW&#10;lknBlTwsF89Pc8y0bfmLLrtQiBjCPkMFZQhNJqXPSzLoB7YhjtqPdQZDXF0htcM2hptapknyJg1W&#10;HAklNrQqKT/tziZCXn8/N6v2ehuFk50OeXv0h8Yp1Xvp3mcgAnXh3/y4XutYfzxJU/h7J84gF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gBKmsgAAADeAAAADwAAAAAA&#10;AAAAAAAAAAChAgAAZHJzL2Rvd25yZXYueG1sUEsFBgAAAAAEAAQA+QAAAJYDAAAAAA==&#10;" strokeweight=".25pt"/>
                <v:shape id="AutoShape 1907" o:spid="_x0000_s64945" type="#_x0000_t32" style="position:absolute;left:1951;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Mo08MAAADeAAAADwAAAGRycy9kb3ducmV2LnhtbERP32vCMBB+F/wfwgl707RuOKlNRQSH&#10;jL3oBH08krMtNpeSZNr998tgsLf7+H5euR5sJ+7kQ+tYQT7LQBBrZ1quFZw+d9MliBCRDXaOScE3&#10;BVhX41GJhXEPPtD9GGuRQjgUqKCJsS+kDLohi2HmeuLEXZ23GBP0tTQeHyncdnKeZQtpseXU0GBP&#10;24b07fhlFWBmhpi/ny+e9r3e5W/5hz51Sj1Nhs0KRKQh/ov/3HuT5r+8zp/h9510g6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jKNPDAAAA3gAAAA8AAAAAAAAAAAAA&#10;AAAAoQIAAGRycy9kb3ducmV2LnhtbFBLBQYAAAAABAAEAPkAAACRAwAAAAA=&#10;" strokeweight=".25pt">
                  <v:stroke startarrowwidth="narrow" startarrowlength="short"/>
                </v:shape>
                <v:shape id="AutoShape 1908" o:spid="_x0000_s64946" type="#_x0000_t32" style="position:absolute;left:2190;top:583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V3dcgAAADeAAAADwAAAGRycy9kb3ducmV2LnhtbESPT2vCQBDF74V+h2UKXoputFIlZiNF&#10;EHpp8d/B45gdk9TsbNjdmthP3y0Ivc3w3rzfm2zZm0ZcyfnasoLxKAFBXFhdc6ngsF8P5yB8QNbY&#10;WCYFN/KwzB8fMky17XhL110oRQxhn6KCKoQ2ldIXFRn0I9sSR+1sncEQV1dK7bCL4aaRkyR5lQZr&#10;joQKW1pVVFx23yZCnr82H6vu9vMSLnY+5s+TP7ZOqcFT/7YAEagP/+b79buO9aezyRT+3okzy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qV3dcgAAADeAAAADwAAAAAA&#10;AAAAAAAAAAChAgAAZHJzL2Rvd25yZXYueG1sUEsFBgAAAAAEAAQA+QAAAJYDAAAAAA==&#10;" strokeweight=".25pt"/>
                <v:shape id="AutoShape 1909" o:spid="_x0000_s64947" type="#_x0000_t32" style="position:absolute;left:1961;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VPMMAAADeAAAADwAAAGRycy9kb3ducmV2LnhtbERP32vCMBB+F/wfwgl707SyOalNRQSH&#10;jL3oBH08krMtNpeSZNr998tgsLf7+H5euR5sJ+7kQ+tYQT7LQBBrZ1quFZw+d9MliBCRDXaOScE3&#10;BVhX41GJhXEPPtD9GGuRQjgUqKCJsS+kDLohi2HmeuLEXZ23GBP0tTQeHyncdnKeZQtpseXU0GBP&#10;24b07fhlFWBmhpi/ny+e9r3e5W/5hz51Sj1Nhs0KRKQh/ov/3HuT5j+/zl/g9510g6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GFTzDAAAA3gAAAA8AAAAAAAAAAAAA&#10;AAAAoQIAAGRycy9kb3ducmV2LnhtbFBLBQYAAAAABAAEAPkAAACRAwAAAAA=&#10;" strokeweight=".25pt">
                  <v:stroke startarrowwidth="narrow" startarrowlength="short"/>
                </v:shape>
                <v:shape id="AutoShape 1910" o:spid="_x0000_s64948" type="#_x0000_t32" style="position:absolute;left:2190;top:607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MmcgAAADeAAAADwAAAGRycy9kb3ducmV2LnhtbESPT2sCMRDF70K/Q5hCL6JZtahsjVKE&#10;gheLWg8ep5vp7tbNZEnS/eOnb4RCbzO8N+/3ZrXpTCUacr60rGAyTkAQZ1aXnCs4f7yNliB8QNZY&#10;WSYFPXnYrB8GK0y1bflIzSnkIoawT1FBEUKdSumzggz6sa2Jo/ZlncEQV5dL7bCN4aaS0ySZS4Ml&#10;R0KBNW0Lyq6nHxMhw+/Dftv2t1m42uWE3z/9pXZKPT12ry8gAnXh3/x3vdOx/vNiOof7O3EGuf4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TtMmcgAAADeAAAADwAAAAAA&#10;AAAAAAAAAAChAgAAZHJzL2Rvd25yZXYueG1sUEsFBgAAAAAEAAQA+QAAAJYDAAAAAA==&#10;" strokeweight=".25pt"/>
                <v:shape id="AutoShape 1911" o:spid="_x0000_s64949" type="#_x0000_t32" style="position:absolute;left:1951;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gu0MMAAADeAAAADwAAAGRycy9kb3ducmV2LnhtbERP32vCMBB+H/g/hBP2NtOKrKMaZQhK&#10;kb2sE7bHIznbsuZSkmi7/94MBnu7j+/nbXaT7cWNfOgcK8gXGQhi7UzHjYLzx+HpBUSIyAZ7x6Tg&#10;hwLstrOHDZbGjfxOtzo2IoVwKFFBG+NQShl0SxbDwg3Eibs4bzEm6BtpPI4p3PZymWXP0mLHqaHF&#10;gfYt6e/6ahVgZqaYnz6/PFWDPuTH/E2fe6Ue59PrGkSkKf6L/9yVSfNXxbKA33fSD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YLtDDAAAA3gAAAA8AAAAAAAAAAAAA&#10;AAAAoQIAAGRycy9kb3ducmV2LnhtbFBLBQYAAAAABAAEAPkAAACRAwAAAAA=&#10;" strokeweight=".25pt">
                  <v:stroke startarrowwidth="narrow" startarrowlength="short"/>
                </v:shape>
                <v:shape id="AutoShape 1912" o:spid="_x0000_s64950" type="#_x0000_t32" style="position:absolute;left:2190;top:631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9cMcAAADeAAAADwAAAGRycy9kb3ducmV2LnhtbESPTWvCQBCG74X+h2UKXoputEUlukoR&#10;Cr201I+DxzE7TVKzs2F3NbG/vnMo9DbDvB/PLNe9a9SVQqw9GxiPMlDEhbc1lwYO+9fhHFRMyBYb&#10;z2TgRhHWq/u7JebWd7yl6y6VSkI45migSqnNtY5FRQ7jyLfEcvvywWGSNZTaBuwk3DV6kmVT7bBm&#10;aaiwpU1FxXl3cVLy+P35vuluP0/p7Odj/jjFYxuMGTz0LwtQifr0L/5zv1nBf55NhFfekRn0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6H1wxwAAAN4AAAAPAAAAAAAA&#10;AAAAAAAAAKECAABkcnMvZG93bnJldi54bWxQSwUGAAAAAAQABAD5AAAAlQMAAAAA&#10;" strokeweight=".25pt"/>
                <v:shape id="AutoShape 1913" o:spid="_x0000_s64951" type="#_x0000_t32" style="position:absolute;left:1961;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sfOcMAAADeAAAADwAAAGRycy9kb3ducmV2LnhtbERP32vCMBB+F/wfwgl707Qy5qxNRQSH&#10;jL3oBH08krMtNpeSZNr998tgsLf7+H5euR5sJ+7kQ+tYQT7LQBBrZ1quFZw+d9NXECEiG+wck4Jv&#10;CrCuxqMSC+MefKD7MdYihXAoUEETY19IGXRDFsPM9cSJuzpvMSboa2k8PlK47eQ8y16kxZZTQ4M9&#10;bRvSt+OXVYCZGWL+fr542vd6l7/lH/rUKfU0GTYrEJGG+C/+c+9Nmv+8mC/h9510g6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LHznDAAAA3gAAAA8AAAAAAAAAAAAA&#10;AAAAoQIAAGRycy9kb3ducmV2LnhtbFBLBQYAAAAABAAEAPkAAACRAwAAAAA=&#10;" strokeweight=".25pt">
                  <v:stroke startarrowwidth="narrow" startarrowlength="short"/>
                </v:shape>
                <v:shape id="AutoShape 1914" o:spid="_x0000_s64952" type="#_x0000_t32" style="position:absolute;left:2190;top:655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fnq8gAAADeAAAADwAAAGRycy9kb3ducmV2LnhtbESPQWvCQBCF74X+h2UKXopu1FIlukoR&#10;Cl5aqvXgccxOk9TsbNhdTeyv7xwKvc0w771v3nLdu0ZdKcTas4HxKANFXHhbc2ng8Pk6nIOKCdli&#10;45kM3CjCenV/t8Tc+o53dN2nUkkIxxwNVCm1udaxqMhhHPmWWG5fPjhMsoZS24CdhLtGT7LsWTus&#10;WQgVtrSpqDjvL04gj98fb5vu9jNNZz8f8/spHttgzOChf1mAStSnf/Gfe2vl/afZVApIHZlBr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Efnq8gAAADeAAAADwAAAAAA&#10;AAAAAAAAAAChAgAAZHJzL2Rvd25yZXYueG1sUEsFBgAAAAAEAAQA+QAAAJYDAAAAAA==&#10;" strokeweight=".25pt"/>
                <v:shape id="AutoShape 1915" o:spid="_x0000_s64953" type="#_x0000_t32" style="position:absolute;left:1961;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SF4sMAAADeAAAADwAAAGRycy9kb3ducmV2LnhtbERPTWsCMRC9C/6HMIXeNBtbtKxGEcEi&#10;pRdXwR6HZNxdupksSarbf98UCr3N433OajO4TtwoxNazBjUtQBAbb1uuNZxP+8kLiJiQLXaeScM3&#10;Rdisx6MVltbf+Ui3KtUih3AsUUOTUl9KGU1DDuPU98SZu/rgMGUYamkD3nO46+SsKObSYcu5ocGe&#10;dg2Zz+rLacDCDkm9XT4CHXqzV6/q3Zw7rR8fhu0SRKIh/Yv/3Aeb5z8vnhT8vpN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kheLDAAAA3gAAAA8AAAAAAAAAAAAA&#10;AAAAoQIAAGRycy9kb3ducmV2LnhtbFBLBQYAAAAABAAEAPkAAACRAwAAAAA=&#10;" strokeweight=".25pt">
                  <v:stroke startarrowwidth="narrow" startarrowlength="short"/>
                </v:shape>
                <v:shape id="AutoShape 1916" o:spid="_x0000_s64954" type="#_x0000_t32" style="position:absolute;left:2190;top:6794;width: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ncR8gAAADeAAAADwAAAGRycy9kb3ducmV2LnhtbESPzWvCQBDF70L/h2UKXqRu/KCV1FWK&#10;IHix+HXwOGanSWp2NuyuJvrXdwWhtxnem/d7M523phJXcr60rGDQT0AQZ1aXnCs47JdvExA+IGus&#10;LJOCG3mYz146U0y1bXhL113IRQxhn6KCIoQ6ldJnBRn0fVsTR+3HOoMhri6X2mETw00lh0nyLg2W&#10;HAkF1rQoKDvvLiZCer+b9aK53UfhbCcD/j75Y+2U6r62X58gArXh3/y8XulYf/wxGsLjnTiD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9ncR8gAAADeAAAADwAAAAAA&#10;AAAAAAAAAAChAgAAZHJzL2Rvd25yZXYueG1sUEsFBgAAAAAEAAQA+QAAAJYDAAAAAA==&#10;" strokeweight=".25pt"/>
                <v:group id="Group 1917" o:spid="_x0000_s64955" style="position:absolute;left:2158;top:2687;width:92;height:4125" coordorigin="2158,2687" coordsize="92,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ywesUAAADeAAAADwAAAGRycy9kb3ducmV2LnhtbERPTWvCQBC9F/oflil4&#10;002a2krqKiJaPIigFoq3ITsmwexsyK5J/PeuIPQ2j/c503lvKtFS40rLCuJRBII4s7rkXMHvcT2c&#10;gHAeWWNlmRTcyMF89voyxVTbjvfUHnwuQgi7FBUU3teplC4ryKAb2Zo4cGfbGPQBNrnUDXYh3FTy&#10;PYo+pcGSQ0OBNS0Lyi6Hq1Hw02G3SOJVu72cl7fTcbz728ak1OCtX3yD8NT7f/HTvdFh/sdXks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38sHrFAAAA3gAA&#10;AA8AAAAAAAAAAAAAAAAAqgIAAGRycy9kb3ducmV2LnhtbFBLBQYAAAAABAAEAPoAAACcAwAAAAA=&#10;">
                  <v:shape id="AutoShape 1918" o:spid="_x0000_s64956" type="#_x0000_t125" style="position:absolute;left:2168;top:6742;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gyjMYA&#10;AADeAAAADwAAAGRycy9kb3ducmV2LnhtbERPTWvCQBC9F/wPywi91Y01akldRcSWilCordjjkB2T&#10;0OxszI6a/vtuodDbPN7nzBadq9WF2lB5NjAcJKCIc28rLgx8vD/dPYAKgmyx9kwGvinAYt67mWFm&#10;/ZXf6LKTQsUQDhkaKEWaTOuQl+QwDHxDHLmjbx1KhG2hbYvXGO5qfZ8kE+2w4thQYkOrkvKv3dkZ&#10;eN6eisNUlufXdSf5ZL9JP8dbb8xtv1s+ghLq5F/8536xcX46HaX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gyjMYAAADeAAAADwAAAAAAAAAAAAAAAACYAgAAZHJz&#10;L2Rvd25yZXYueG1sUEsFBgAAAAAEAAQA9QAAAIsDAAAAAA==&#10;">
                    <v:textbox inset="5.85pt,.7pt,5.85pt,.7pt"/>
                  </v:shape>
                  <v:shape id="AutoShape 1919" o:spid="_x0000_s64957" type="#_x0000_t125" style="position:absolute;left:2170;top:26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SXF8YA&#10;AADeAAAADwAAAGRycy9kb3ducmV2LnhtbERP20rDQBB9F/yHZQTf7Mbai8RuQikqSkHoRdrHITsm&#10;wexszE7b+PddQejbHM51ZnnvGnWkLtSeDdwPElDEhbc1lwa2m5e7R1BBkC02nsnALwXIs+urGabW&#10;n3hFx7WUKoZwSNFAJdKmWoeiIodh4FviyH35zqFE2JXadniK4a7RwySZaIc1x4YKW1pUVHyvD87A&#10;6/Kn3E1lfvh47qWYfL6P9uOlN+b2pp8/gRLq5SL+d7/ZOH80fRjD3zvxBp2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SXF8YAAADeAAAADwAAAAAAAAAAAAAAAACYAgAAZHJz&#10;L2Rvd25yZXYueG1sUEsFBgAAAAAEAAQA9QAAAIsDAAAAAA==&#10;">
                    <v:textbox inset="5.85pt,.7pt,5.85pt,.7pt"/>
                  </v:shape>
                  <v:shape id="AutoShape 1920" o:spid="_x0000_s64958" type="#_x0000_t125" style="position:absolute;left:2180;top:29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YJYMYA&#10;AADeAAAADwAAAGRycy9kb3ducmV2LnhtbERPTWvCQBC9F/wPywi91Y1VY0ldRcSWilCordjjkB2T&#10;0OxszI6a/vtuodDbPN7nzBadq9WF2lB5NjAcJKCIc28rLgx8vD/dPYAKgmyx9kwGvinAYt67mWFm&#10;/ZXf6LKTQsUQDhkaKEWaTOuQl+QwDHxDHLmjbx1KhG2hbYvXGO5qfZ8kqXZYcWwosaFVSfnX7uwM&#10;PG9PxWEqy/PrupM83W/Gn5OtN+a23y0fQQl18i/+c7/YOH88HaX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YJYMYAAADeAAAADwAAAAAAAAAAAAAAAACYAgAAZHJz&#10;L2Rvd25yZXYueG1sUEsFBgAAAAAEAAQA9QAAAIsDAAAAAA==&#10;">
                    <v:textbox inset="5.85pt,.7pt,5.85pt,.7pt"/>
                  </v:shape>
                  <v:shape id="AutoShape 1921" o:spid="_x0000_s64959" type="#_x0000_t125" style="position:absolute;left:2172;top:314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s+8YA&#10;AADeAAAADwAAAGRycy9kb3ducmV2LnhtbERP22rCQBB9L/gPywh9qxvrJSV1FRFbKkKhtmIfh+yY&#10;hGZnY3bU9O+7hULf5nCuM1t0rlYXakPl2cBwkIAizr2tuDDw8f509wAqCLLF2jMZ+KYAi3nvZoaZ&#10;9Vd+o8tOChVDOGRooBRpMq1DXpLDMPANceSOvnUoEbaFti1eY7ir9X2STLXDimNDiQ2tSsq/dmdn&#10;4Hl7Kg6pLM+v607y6X4z/pxsvTG3/W75CEqok3/xn/vFxvnjdJTC7zvxBj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qs+8YAAADeAAAADwAAAAAAAAAAAAAAAACYAgAAZHJz&#10;L2Rvd25yZXYueG1sUEsFBgAAAAAEAAQA9QAAAIsDAAAAAA==&#10;">
                    <v:textbox inset="5.85pt,.7pt,5.85pt,.7pt"/>
                  </v:shape>
                  <v:shape id="AutoShape 1922" o:spid="_x0000_s64960" type="#_x0000_t125" style="position:absolute;left:2180;top:33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U4ickA&#10;AADeAAAADwAAAGRycy9kb3ducmV2LnhtbESPQUsDQQyF74L/YYjgzc5aa1vWTksRFaVQsFb0GHbi&#10;7tKdzLqTtuu/bw5Cbwnv5b0vs0UfGnOgLtWRHdwOMjDERfQ1lw62H883UzBJkD02kcnBHyVYzC8v&#10;Zpj7eOR3OmykNBrCKUcHlUibW5uKigKmQWyJVfuJXUDRtSut7/Co4aGxwywb24A1a0OFLT1WVOw2&#10;++DgZfVbfk1kuV8/9VKMP99G3/er6Nz1Vb98ACPUy9n8f/3qFX80uVNefUdnsP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RU4ickAAADeAAAADwAAAAAAAAAAAAAAAACYAgAA&#10;ZHJzL2Rvd25yZXYueG1sUEsFBgAAAAAEAAQA9QAAAI4DAAAAAA==&#10;">
                    <v:textbox inset="5.85pt,.7pt,5.85pt,.7pt"/>
                  </v:shape>
                  <v:shape id="AutoShape 1923" o:spid="_x0000_s64961" type="#_x0000_t125" style="position:absolute;left:2178;top:36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dEsYA&#10;AADeAAAADwAAAGRycy9kb3ducmV2LnhtbERP30sCQRB+D/oflgl8y73MNE9XkahIhCAr9HG4ne4O&#10;b2fP21HP/94VAt/m4/s5k1nrKnWgJpSeDTx0E1DEmbcl5wZ+vt/un0EFQbZYeSYDJwowm97eTDC1&#10;/shfdFhJrmIIhxQNFCJ1qnXICnIYur4mjtyfbxxKhE2ubYPHGO4q3UuSgXZYcmwosKaXgrLtau8M&#10;vC93+Xoo8/3nayvZ4HfR3zwtvTGdu3Y+BiXUylX87/6wcX5/+DiCyzvxBj0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mdEsYAAADeAAAADwAAAAAAAAAAAAAAAACYAgAAZHJz&#10;L2Rvd25yZXYueG1sUEsFBgAAAAAEAAQA9QAAAIsDAAAAAA==&#10;">
                    <v:textbox inset="5.85pt,.7pt,5.85pt,.7pt"/>
                  </v:shape>
                  <v:shape id="AutoShape 1924" o:spid="_x0000_s64962" type="#_x0000_t125" style="position:absolute;left:2180;top:38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VH8sgA&#10;AADeAAAADwAAAGRycy9kb3ducmV2LnhtbESPQUvDQBCF70L/wzIFb3ajxFZit6UUFaUgWC31OGTH&#10;JDQ7G7PTNv575yB4m2HevPe++XIIrTlRn5rIDq4nGRjiMvqGKwcf749Xd2CSIHtsI5ODH0qwXIwu&#10;5lj4eOY3Om2lMmrCqUAHtUhXWJvKmgKmSeyI9fYV+4Cia19Z3+NZzUNrb7JsagM2rAk1drSuqTxs&#10;j8HB0+a72s9kdXx9GKSc7l7yz9tNdO5yPKzuwQgN8i/++372Wj+f5QqgODqDX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ZUfyyAAAAN4AAAAPAAAAAAAAAAAAAAAAAJgCAABk&#10;cnMvZG93bnJldi54bWxQSwUGAAAAAAQABAD1AAAAjQMAAAAA&#10;">
                    <v:textbox inset="5.85pt,.7pt,5.85pt,.7pt"/>
                  </v:shape>
                  <v:shape id="AutoShape 1925" o:spid="_x0000_s64963" type="#_x0000_t125" style="position:absolute;left:2180;top:41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iacUA&#10;AADeAAAADwAAAGRycy9kb3ducmV2LnhtbERPTWvCQBC9C/6HZQredGNJtURXkVLFIhRqW+pxyE6T&#10;YHY2zY4a/31XKPQ2j/c582XnanWmNlSeDYxHCSji3NuKCwMf7+vhI6ggyBZrz2TgSgGWi35vjpn1&#10;F36j814KFUM4ZGigFGkyrUNeksMw8g1x5L5961AibAttW7zEcFfr+ySZaIcVx4YSG3oqKT/uT87A&#10;ZvdTfE1ldXp97iSffL6kh4edN2Zw161moIQ6+Rf/ubc2zk+n6Rhu78Qb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eJpxQAAAN4AAAAPAAAAAAAAAAAAAAAAAJgCAABkcnMv&#10;ZG93bnJldi54bWxQSwUGAAAAAAQABAD1AAAAigMAAAAA&#10;">
                    <v:textbox inset="5.85pt,.7pt,5.85pt,.7pt"/>
                  </v:shape>
                  <v:shape id="AutoShape 1926" o:spid="_x0000_s64964" type="#_x0000_t125" style="position:absolute;left:2180;top:43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t8HsUA&#10;AADeAAAADwAAAGRycy9kb3ducmV2LnhtbERPTWvCQBC9F/oflil4q5tKqiW6ioiWFkGobanHITtN&#10;gtnZmB01/vuuUPA2j/c5k1nnanWiNlSeDTz1E1DEubcVFwa+PlePL6CCIFusPZOBCwWYTe/vJphZ&#10;f+YPOm2lUDGEQ4YGSpEm0zrkJTkMfd8QR+7Xtw4lwrbQtsVzDHe1HiTJUDusODaU2NCipHy/PToD&#10;r+tD8TOS+XGz7CQffr+nu+e1N6b30M3HoIQ6uYn/3W82zk9H6QCu78Qb9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wexQAAAN4AAAAPAAAAAAAAAAAAAAAAAJgCAABkcnMv&#10;ZG93bnJldi54bWxQSwUGAAAAAAQABAD1AAAAigMAAAAA&#10;">
                    <v:textbox inset="5.85pt,.7pt,5.85pt,.7pt"/>
                  </v:shape>
                  <v:shape id="AutoShape 1927" o:spid="_x0000_s64965" type="#_x0000_t125" style="position:absolute;left:2180;top:459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ZhcYA&#10;AADeAAAADwAAAGRycy9kb3ducmV2LnhtbERPTWvCQBC9F/wPywi91Y01akldRcSWilCordjjkB2T&#10;0OxszI6a/vtuodDbPN7nzBadq9WF2lB5NjAcJKCIc28rLgx8vD/dPYAKgmyx9kwGvinAYt67mWFm&#10;/ZXf6LKTQsUQDhkaKEWaTOuQl+QwDHxDHLmjbx1KhG2hbYvXGO5qfZ8kE+2w4thQYkOrkvKv3dkZ&#10;eN6eisNUlufXdSf5ZL9JP8dbb8xtv1s+ghLq5F/8536xcX46TUfw+068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fZhcYAAADeAAAADwAAAAAAAAAAAAAAAACYAgAAZHJz&#10;L2Rvd25yZXYueG1sUEsFBgAAAAAEAAQA9QAAAIsDAAAAAA==&#10;">
                    <v:textbox inset="5.85pt,.7pt,5.85pt,.7pt"/>
                  </v:shape>
                  <v:shape id="AutoShape 1928" o:spid="_x0000_s64966" type="#_x0000_t125" style="position:absolute;left:2180;top:483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5B8cUA&#10;AADeAAAADwAAAGRycy9kb3ducmV2LnhtbERPTWvCQBC9F/oflhG81Y2SakldRURLiyDUtrTHITtN&#10;QrOzMTtq/PeuIPQ2j/c503nnanWkNlSeDQwHCSji3NuKCwOfH+uHJ1BBkC3WnsnAmQLMZ/d3U8ys&#10;P/E7HXdSqBjCIUMDpUiTaR3ykhyGgW+II/frW4cSYVto2+Iphrtaj5JkrB1WHBtKbGhZUv63OzgD&#10;L5t98T2RxWG76iQff72lP48bb0y/1y2eQQl18i++uV9tnJ9O0hSu78Qb9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kHxxQAAAN4AAAAPAAAAAAAAAAAAAAAAAJgCAABkcnMv&#10;ZG93bnJldi54bWxQSwUGAAAAAAQABAD1AAAAigMAAAAA&#10;">
                    <v:textbox inset="5.85pt,.7pt,5.85pt,.7pt"/>
                  </v:shape>
                  <v:shape id="AutoShape 1929" o:spid="_x0000_s64967" type="#_x0000_t125" style="position:absolute;left:2180;top:507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kasUA&#10;AADeAAAADwAAAGRycy9kb3ducmV2LnhtbERPTWvCQBC9F/oflin0VjeVqCV1FREtLYKgtrTHITtN&#10;gtnZmB01/fduQfA2j/c542nnanWiNlSeDTz3ElDEubcVFwY+d8unF1BBkC3WnsnAHwWYTu7vxphZ&#10;f+YNnbZSqBjCIUMDpUiTaR3ykhyGnm+II/frW4cSYVto2+I5hrta95NkqB1WHBtKbGheUr7fHp2B&#10;t9Wh+B7J7LhedJIPvz7Sn8HKG/P40M1eQQl1chNf3e82zk9H6QD+34k36M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uRqxQAAAN4AAAAPAAAAAAAAAAAAAAAAAJgCAABkcnMv&#10;ZG93bnJldi54bWxQSwUGAAAAAAQABAD1AAAAigMAAAAA&#10;">
                    <v:textbox inset="5.85pt,.7pt,5.85pt,.7pt"/>
                  </v:shape>
                  <v:shape id="AutoShape 1930" o:spid="_x0000_s64968" type="#_x0000_t125" style="position:absolute;left:2180;top:531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B6HcUA&#10;AADeAAAADwAAAGRycy9kb3ducmV2LnhtbERP20rDQBB9F/yHZQTf7EaJaYndliJVlEKhN9rHITsm&#10;wexsmp228e9dQejbHM51xtPeNepMXag9G3gcJKCIC29rLg1sN28PI1BBkC02nsnADwWYTm5vxphb&#10;f+EVnddSqhjCIUcDlUibax2KihyGgW+JI/flO4cSYVdq2+ElhrtGPyVJph3WHBsqbOm1ouJ7fXIG&#10;3hfHcj+U2Wk576XIdp/p4Xnhjbm/62cvoIR6uYr/3R82zk+HaQZ/78Qb9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wHodxQAAAN4AAAAPAAAAAAAAAAAAAAAAAJgCAABkcnMv&#10;ZG93bnJldi54bWxQSwUGAAAAAAQABAD1AAAAigMAAAAA&#10;">
                    <v:textbox inset="5.85pt,.7pt,5.85pt,.7pt"/>
                  </v:shape>
                  <v:shape id="AutoShape 1931" o:spid="_x0000_s64969" type="#_x0000_t125" style="position:absolute;left:2180;top:5557;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fhsUA&#10;AADeAAAADwAAAGRycy9kb3ducmV2LnhtbERP20rDQBB9F/yHZQTf7EaJTYndliJVlEKhN9rHITsm&#10;wexsmp228e9dQejbHM51xtPeNepMXag9G3gcJKCIC29rLg1sN28PI1BBkC02nsnADwWYTm5vxphb&#10;f+EVnddSqhjCIUcDlUibax2KihyGgW+JI/flO4cSYVdq2+ElhrtGPyXJUDusOTZU2NJrRcX3+uQM&#10;vC+O5T6T2Wk576UY7j7Tw/PCG3N/189eQAn1chX/uz9snJ9maQZ/78Qb9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jN+GxQAAAN4AAAAPAAAAAAAAAAAAAAAAAJgCAABkcnMv&#10;ZG93bnJldi54bWxQSwUGAAAAAAQABAD1AAAAigMAAAAA&#10;">
                    <v:textbox inset="5.85pt,.7pt,5.85pt,.7pt"/>
                  </v:shape>
                  <v:shape id="AutoShape 1932" o:spid="_x0000_s64970" type="#_x0000_t125" style="position:absolute;left:2180;top:578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L9MgA&#10;AADeAAAADwAAAGRycy9kb3ducmV2LnhtbESPQUvDQBCF70L/wzIFb3ajxFZit6UUFaUgWC31OGTH&#10;JDQ7G7PTNv575yB4m+G9ee+b+XIIrTlRn5rIDq4nGRjiMvqGKwcf749Xd2CSIHtsI5ODH0qwXIwu&#10;5lj4eOY3Om2lMhrCqUAHtUhXWJvKmgKmSeyIVfuKfUDRta+s7/Gs4aG1N1k2tQEb1oYaO1rXVB62&#10;x+DgafNd7WeyOr4+DFJOdy/55+0mOnc5Hlb3YIQG+Tf/XT97xc9nufLqOzqDX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E0v0yAAAAN4AAAAPAAAAAAAAAAAAAAAAAJgCAABk&#10;cnMvZG93bnJldi54bWxQSwUGAAAAAAQABAD1AAAAjQMAAAAA&#10;">
                    <v:textbox inset="5.85pt,.7pt,5.85pt,.7pt"/>
                  </v:shape>
                  <v:shape id="AutoShape 1933" o:spid="_x0000_s64971" type="#_x0000_t125" style="position:absolute;left:2180;top:602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ub8YA&#10;AADeAAAADwAAAGRycy9kb3ducmV2LnhtbERPTWvCQBC9F/wPyxS81U1Lqm10FSlaLEKhtkWPQ3ZM&#10;gtnZmB01/fddodDbPN7nTGadq9WZ2lB5NnA/SEAR595WXBj4+lzePYEKgmyx9kwGfijAbNq7mWBm&#10;/YU/6LyRQsUQDhkaKEWaTOuQl+QwDHxDHLm9bx1KhG2hbYuXGO5q/ZAkQ+2w4thQYkMvJeWHzckZ&#10;eF0fi+1I5qf3RSf58Pst3T2uvTH9224+BiXUyb/4z72ycX46Sp/h+k68QU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ub8YAAADeAAAADwAAAAAAAAAAAAAAAACYAgAAZHJz&#10;L2Rvd25yZXYueG1sUEsFBgAAAAAEAAQA9QAAAIsDAAAAAA==&#10;">
                    <v:textbox inset="5.85pt,.7pt,5.85pt,.7pt"/>
                  </v:shape>
                  <v:shape id="AutoShape 1934" o:spid="_x0000_s64972" type="#_x0000_t125" style="position:absolute;left:2180;top:626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L8kA&#10;AADeAAAADwAAAGRycy9kb3ducmV2LnhtbESPT0sDQQzF74LfYUjBm52t9I9sOy1FVJRCwdqix7CT&#10;7i7uZNadtF2/vTkI3hLy8t77LVZ9aMyZulRHdjAaZmCIi+hrLh3s359u78EkQfbYRCYHP5Rgtby+&#10;WmDu44Xf6LyT0qgJpxwdVCJtbm0qKgqYhrEl1tsxdgFF1660vsOLmofG3mXZ1AasWRMqbOmhouJr&#10;dwoOnjff5cdM1qftYy/F9PA6/pxsonM3g349ByPUy7/47/vFa/3xbKIAiqMz2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zRL8kAAADeAAAADwAAAAAAAAAAAAAAAACYAgAA&#10;ZHJzL2Rvd25yZXYueG1sUEsFBgAAAAAEAAQA9QAAAI4DAAAAAA==&#10;">
                    <v:textbox inset="5.85pt,.7pt,5.85pt,.7pt"/>
                  </v:shape>
                  <v:shape id="AutoShape 1935" o:spid="_x0000_s64973" type="#_x0000_t125" style="position:absolute;left:2172;top:6509;width:60;height: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0tMUA&#10;AADeAAAADwAAAGRycy9kb3ducmV2LnhtbERP22rCQBB9F/yHZYS+6cbipaSuIlKLIgi1Le3jkJ0m&#10;wexszI6a/r1bEPo2h3Od2aJ1lbpQE0rPBoaDBBRx5m3JuYGP93X/CVQQZIuVZzLwSwEW825nhqn1&#10;V36jy0FyFUM4pGigEKlTrUNWkMMw8DVx5H5841AibHJtG7zGcFfpxySZaIclx4YCa1oVlB0PZ2fg&#10;dXfKv6ayPO9fWskmn9vR93jnjXnotctnUEKt/Ivv7o2N80fT8RD+3ok3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HS0xQAAAN4AAAAPAAAAAAAAAAAAAAAAAJgCAABkcnMv&#10;ZG93bnJldi54bWxQSwUGAAAAAAQABAD1AAAAigMAAAAA&#10;">
                    <v:textbox inset="5.85pt,.7pt,5.85pt,.7pt"/>
                  </v:shape>
                </v:group>
              </v:group>
            </v:group>
            <v:shape id="AutoShape 1936" o:spid="_x0000_s64974" type="#_x0000_t32" style="position:absolute;left:2067;top:9175;width:684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HzJMUAAADeAAAADwAAAGRycy9kb3ducmV2LnhtbERPS2vCQBC+C/6HZYTedGOoD6KrlFLF&#10;XoRqS3scs2MSkp0Nu9uY/vtuQehtPr7nrLe9aURHzleWFUwnCQji3OqKCwXv5914CcIHZI2NZVLw&#10;Qx62m+FgjZm2N36j7hQKEUPYZ6igDKHNpPR5SQb9xLbEkbtaZzBE6AqpHd5iuGlkmiRzabDi2FBi&#10;S88l5fXp2yh43e+XnWyO9eduNn9xdDlU+ceXUg+j/mkFIlAf/sV390HH+Y+LWQp/78Qb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HzJMUAAADeAAAADwAAAAAAAAAA&#10;AAAAAAChAgAAZHJzL2Rvd25yZXYueG1sUEsFBgAAAAAEAAQA+QAAAJMDAAAAAA==&#10;">
              <v:stroke startarrow="block" endarrow="block"/>
            </v:shape>
            <v:shape id="AutoShape 1937" o:spid="_x0000_s64975" type="#_x0000_t32" style="position:absolute;left:2501;top:13428;width:4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fyOsYAAADeAAAADwAAAGRycy9kb3ducmV2LnhtbERPS2sCMRC+C/0PYQreNFttq2yNYkuF&#10;0h6sqwe9DZvZB24mS5Ku6783hUJv8/E9Z7HqTSM6cr62rOBhnIAgzq2uuVRw2G9GcxA+IGtsLJOC&#10;K3lYLe8GC0y1vfCOuiyUIoawT1FBFUKbSunzigz6sW2JI1dYZzBE6EqpHV5iuGnkJEmepcGaY0OF&#10;Lb1VlJ+zH6Ngu3n/PLp90Wbbw+spN8X669R9KzW879cvIAL14V/85/7Qcf7j7GkKv+/EG+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n8jrGAAAA3gAAAA8AAAAAAAAA&#10;AAAAAAAAoQIAAGRycy9kb3ducmV2LnhtbFBLBQYAAAAABAAEAPkAAACUAwAAAAA=&#10;" strokeweight=".25pt">
              <v:stroke startarrow="open" startarrowwidth="narrow" startarrowlength="short" endarrow="open" endarrowwidth="narrow" endarrowlength="short"/>
            </v:shape>
            <v:shape id="AutoShape 1938" o:spid="_x0000_s64976" type="#_x0000_t32" style="position:absolute;left:3738;top:11138;width:3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5qTsYAAADeAAAADwAAAGRycy9kb3ducmV2LnhtbERPS2sCMRC+C/0PYQreNNuitmyNokVB&#10;2oPt6qHehs3sAzeTJYnr+u+bQsHbfHzPmS9704iOnK8tK3gaJyCIc6trLhUcD9vRKwgfkDU2lknB&#10;jTwsFw+DOabaXvmbuiyUIoawT1FBFUKbSunzigz6sW2JI1dYZzBE6EqpHV5juGnkc5LMpMGaY0OF&#10;Lb1XlJ+zi1Gw324+ftyhaLP9cX3KTbH6PHVfSg0f+9UbiEB9uIv/3Tsd509ephP4eyfe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Oak7GAAAA3gAAAA8AAAAAAAAA&#10;AAAAAAAAoQIAAGRycy9kb3ducmV2LnhtbFBLBQYAAAAABAAEAPkAAACUAwAAAAA=&#10;" strokeweight=".25pt">
              <v:stroke startarrow="open" startarrowwidth="narrow" startarrowlength="short" endarrow="open" endarrowwidth="narrow" endarrowlength="short"/>
            </v:shape>
            <v:shape id="Text Box 1939" o:spid="_x0000_s64977" type="#_x0000_t202" style="position:absolute;left:2527;top:13462;width:46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eX8UA&#10;AADeAAAADwAAAGRycy9kb3ducmV2LnhtbERPS4vCMBC+C/sfwizsRTRVVleqUVzdBQ/uwQeeh2Zs&#10;i82kJNHWf78RBG/z8T1ntmhNJW7kfGlZwaCfgCDOrC45V3A8/PYmIHxA1lhZJgV38rCYv3VmmGrb&#10;8I5u+5CLGMI+RQVFCHUqpc8KMuj7tiaO3Nk6gyFCl0vtsInhppLDJBlLgyXHhgJrWhWUXfZXo2C8&#10;dtdmx6vu+vizxb86H56+7yelPt7b5RREoDa8xE/3Rsf5n1+jETzei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5fxQAAAN4AAAAPAAAAAAAAAAAAAAAAAJgCAABkcnMv&#10;ZG93bnJldi54bWxQSwUGAAAAAAQABAD1AAAAigMAAAAA&#10;" stroked="f">
              <v:textbox inset="0,0,0,0">
                <w:txbxContent>
                  <w:p w:rsidR="00F24ACE" w:rsidRDefault="00F24ACE" w:rsidP="00C8462E">
                    <w:pPr>
                      <w:spacing w:line="240" w:lineRule="exact"/>
                    </w:pPr>
                    <w:r>
                      <w:rPr>
                        <w:rFonts w:hint="eastAsia"/>
                      </w:rPr>
                      <w:t>0.4m</w:t>
                    </w:r>
                  </w:p>
                </w:txbxContent>
              </v:textbox>
            </v:shape>
            <v:shape id="Text Box 1940" o:spid="_x0000_s64978" type="#_x0000_t202" style="position:absolute;left:8009;top:13453;width:462;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AKMUA&#10;AADeAAAADwAAAGRycy9kb3ducmV2LnhtbERPS2vCQBC+F/wPyxR6KbpRapToKj5a8KAHH3gesmMS&#10;mp0Nu6uJ/75bKPQ2H99z5svO1OJBzleWFQwHCQji3OqKCwWX81d/CsIHZI21ZVLwJA/LRe9ljpm2&#10;LR/pcQqFiCHsM1RQhtBkUvq8JIN+YBviyN2sMxgidIXUDtsYbmo5SpJUGqw4NpTY0Kak/Pt0NwrS&#10;rbu3R968by+fezw0xei6fl6VenvtVjMQgbrwL/5z73Sc/zEZp/D7Trx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L4AoxQAAAN4AAAAPAAAAAAAAAAAAAAAAAJgCAABkcnMv&#10;ZG93bnJldi54bWxQSwUGAAAAAAQABAD1AAAAigMAAAAA&#10;" stroked="f">
              <v:textbox inset="0,0,0,0">
                <w:txbxContent>
                  <w:p w:rsidR="00F24ACE" w:rsidRDefault="00F24ACE" w:rsidP="00C8462E">
                    <w:pPr>
                      <w:spacing w:line="240" w:lineRule="exact"/>
                    </w:pPr>
                    <w:r>
                      <w:rPr>
                        <w:rFonts w:hint="eastAsia"/>
                      </w:rPr>
                      <w:t>0.4m</w:t>
                    </w:r>
                  </w:p>
                </w:txbxContent>
              </v:textbox>
            </v:shape>
            <v:shape id="AutoShape 1941" o:spid="_x0000_s64979" type="#_x0000_t32" style="position:absolute;left:8008;top:13424;width:4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z0OcYAAADeAAAADwAAAGRycy9kb3ducmV2LnhtbERPS2sCMRC+F/wPYQRvNdtSa9kaRUsF&#10;sQfb1UO9DZvZB24mSxLX9d83BcHbfHzPmS1604iOnK8tK3gaJyCIc6trLhUc9uvHNxA+IGtsLJOC&#10;K3lYzAcPM0y1vfAPdVkoRQxhn6KCKoQ2ldLnFRn0Y9sSR66wzmCI0JVSO7zEcNPI5yR5lQZrjg0V&#10;tvRRUX7KzkbBbv25/XX7os12h9UxN8Xy69h9KzUa9st3EIH6cBff3Bsd579MJ1P4fyfe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c9DnGAAAA3gAAAA8AAAAAAAAA&#10;AAAAAAAAoQIAAGRycy9kb3ducmV2LnhtbFBLBQYAAAAABAAEAPkAAACUAwAAAAA=&#10;" strokeweight=".25pt">
              <v:stroke startarrow="open" startarrowwidth="narrow" startarrowlength="short" endarrow="open" endarrowwidth="narrow" endarrowlength="short"/>
            </v:shape>
            <v:shape id="AutoShape 1942" o:spid="_x0000_s64980" type="#_x0000_t32" style="position:absolute;left:2987;top:12501;width:0;height: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NgS8kAAADeAAAADwAAAGRycy9kb3ducmV2LnhtbESPS2vDMBCE74X8B7GB3ho5pS+cKCEp&#10;DZT2kNbJobkt1vpBrJWRVMf9991DobddZnbm2+V6dJ0aKMTWs4H5LANFXHrbcm3geNjdPIGKCdli&#10;55kM/FCE9WpytcTc+gt/0lCkWkkIxxwNNCn1udaxbMhhnPmeWLTKB4dJ1lBrG/Ai4a7Tt1n2oB22&#10;LA0N9vTcUHkuvp2B/e7l7Sscqr7YH7en0lWb99PwYcz1dNwsQCUa07/57/rVCv7d473wyjsyg17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ZDYEvJAAAA3gAAAA8AAAAA&#10;AAAAAAAAAAAAoQIAAGRycy9kb3ducmV2LnhtbFBLBQYAAAAABAAEAPkAAACXAwAAAAA=&#10;" strokeweight=".25pt">
              <v:stroke startarrow="open" startarrowwidth="narrow" startarrowlength="short" endarrow="open" endarrowwidth="narrow" endarrowlength="short"/>
            </v:shape>
            <v:shape id="Text Box 1943" o:spid="_x0000_s64981" type="#_x0000_t202" style="position:absolute;left:3019;top:12362;width:217;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EdcMA&#10;AADeAAAADwAAAGRycy9kb3ducmV2LnhtbERP24rCMBB9X9h/CLPg25ruqt21axQpiD4JXj5gaMam&#10;2Ey6TbT1740g+DaHc53Zore1uFLrK8cKvoYJCOLC6YpLBcfD6vMXhA/IGmvHpOBGHhbz97cZZtp1&#10;vKPrPpQihrDPUIEJocmk9IUhi37oGuLInVxrMUTYllK32MVwW8vvJEmlxYpjg8GGckPFeX+xCrY3&#10;abqRnRyLPE+36eh/hed1rdTgo1/+gQjUh5f46d7oOH/8M5nC4514g5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uEdcMAAADeAAAADwAAAAAAAAAAAAAAAACYAgAAZHJzL2Rv&#10;d25yZXYueG1sUEsFBgAAAAAEAAQA9QAAAIgDAAAAAA==&#10;" filled="f" stroked="f">
              <v:textbox style="layout-flow:vertical;mso-layout-flow-alt:bottom-to-top" inset="0,0,0,0">
                <w:txbxContent>
                  <w:p w:rsidR="00F24ACE" w:rsidRDefault="00F24ACE" w:rsidP="00C8462E">
                    <w:pPr>
                      <w:spacing w:line="240" w:lineRule="exact"/>
                    </w:pPr>
                    <w:r>
                      <w:rPr>
                        <w:rFonts w:hint="eastAsia"/>
                      </w:rPr>
                      <w:t>0.2m</w:t>
                    </w:r>
                  </w:p>
                </w:txbxContent>
              </v:textbox>
            </v:shape>
            <v:shape id="AutoShape 1944" o:spid="_x0000_s64982" type="#_x0000_t32" style="position:absolute;left:7656;top:11041;width:3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mm8MkAAADeAAAADwAAAGRycy9kb3ducmV2LnhtbESPT0sDQQzF70K/wxDBm51VpMq209KK&#10;BbGH6rYHews72T90J7PMjNv125tDwVtCXt57v8VqdJ0aKMTWs4GHaQaKuPS25drA8bC9fwEVE7LF&#10;zjMZ+KUIq+XkZoG59Rf+oqFItRITjjkaaFLqc61j2ZDDOPU9sdwqHxwmWUOtbcCLmLtOP2bZTDts&#10;WRIa7Om1ofJc/DgD++3bx3c4VH2xP25OpavWu9Pwaczd7bieg0o0pn/x9fvdSv2n55kACI7MoJ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ZZpvDJAAAA3gAAAA8AAAAA&#10;AAAAAAAAAAAAoQIAAGRycy9kb3ducmV2LnhtbFBLBQYAAAAABAAEAPkAAACXAwAAAAA=&#10;" strokeweight=".25pt">
              <v:stroke startarrow="open" startarrowwidth="narrow" startarrowlength="short" endarrow="open" endarrowwidth="narrow" endarrowlength="short"/>
            </v:shape>
            <v:shape id="Text Box 1945" o:spid="_x0000_s64983" type="#_x0000_t202" style="position:absolute;left:3749;top:11210;width:462;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tGcUA&#10;AADeAAAADwAAAGRycy9kb3ducmV2LnhtbERPTWvCQBC9F/wPywje6sYisUZXEVEoFEpjPHgcs2Oy&#10;mJ1Ns1tN/323IPQ2j/c5y3VvG3GjzhvHCibjBARx6bThSsGx2D+/gvABWWPjmBT8kIf1avC0xEy7&#10;O+d0O4RKxBD2GSqoQ2gzKX1Zk0U/di1x5C6usxgi7CqpO7zHcNvIlyRJpUXDsaHGlrY1ldfDt1Ww&#10;OXG+M18f58/8kpuimCf8nl6VGg37zQJEoD78ix/uNx3nT2fpBP7eiT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60ZxQAAAN4AAAAPAAAAAAAAAAAAAAAAAJgCAABkcnMv&#10;ZG93bnJldi54bWxQSwUGAAAAAAQABAD1AAAAigMAAAAA&#10;" filled="f" stroked="f">
              <v:textbox inset="0,0,0,0">
                <w:txbxContent>
                  <w:p w:rsidR="00F24ACE" w:rsidRDefault="00F24ACE" w:rsidP="00C8462E">
                    <w:pPr>
                      <w:spacing w:line="240" w:lineRule="exact"/>
                    </w:pPr>
                    <w:r>
                      <w:rPr>
                        <w:rFonts w:hint="eastAsia"/>
                      </w:rPr>
                      <w:t>0.3m</w:t>
                    </w:r>
                  </w:p>
                </w:txbxContent>
              </v:textbox>
            </v:shape>
            <v:shape id="AutoShape 1946" o:spid="_x0000_s64984" type="#_x0000_t62" style="position:absolute;left:4653;top:10929;width:132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1x8IA&#10;AADeAAAADwAAAGRycy9kb3ducmV2LnhtbERPTYvCMBC9L/gfwgh7W1NLt0o1ii7oel13L96GZmyr&#10;zaQkUeu/N4Kwt3m8z5kve9OKKznfWFYwHiUgiEurG64U/P1uPqYgfEDW2FomBXfysFwM3uZYaHvj&#10;H7ruQyViCPsCFdQhdIWUvqzJoB/ZjjhyR+sMhghdJbXDWww3rUyTJJcGG44NNXb0VVN53l+Mgmyd&#10;3z+lzNwmfE9OvDqkenfZKvU+7FczEIH68C9+uXc6zs8meQrPd+IN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XHwgAAAN4AAAAPAAAAAAAAAAAAAAAAAJgCAABkcnMvZG93&#10;bnJldi54bWxQSwUGAAAAAAQABAD1AAAAhwMAAAAA&#10;" adj="20651,-16290">
              <v:textbox inset="0,0,0,0">
                <w:txbxContent>
                  <w:p w:rsidR="00F24ACE" w:rsidRDefault="00F24ACE" w:rsidP="00C8462E">
                    <w:pPr>
                      <w:spacing w:line="240" w:lineRule="exact"/>
                    </w:pPr>
                    <w:r>
                      <w:rPr>
                        <w:rFonts w:hint="eastAsia"/>
                      </w:rPr>
                      <w:t>Lateral line</w:t>
                    </w:r>
                  </w:p>
                </w:txbxContent>
              </v:textbox>
            </v:shape>
            <v:shape id="AutoShape 1947" o:spid="_x0000_s64985" type="#_x0000_t62" style="position:absolute;left:5420;top:9875;width:132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pb8UA&#10;AADeAAAADwAAAGRycy9kb3ducmV2LnhtbERPTWvCQBC9F/oflil4q5u2Vk3qKlIo9KJgrD2Pu2MS&#10;mp0N2TWJ/94VCt7m8T5nsRpsLTpqfeVYwcs4AUGsnam4UPCz/3qeg/AB2WDtmBRcyMNq+fiwwMy4&#10;nnfU5aEQMYR9hgrKEJpMSq9LsujHriGO3Mm1FkOEbSFNi30Mt7V8TZKptFhxbCixoc+S9F9+tgre&#10;t2mX/3aHXs/X2/Q4OwS9maRKjZ6G9QeIQEO4i//d3ybOn8ymb3B7J94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qlvxQAAAN4AAAAPAAAAAAAAAAAAAAAAAJgCAABkcnMv&#10;ZG93bnJldi54bWxQSwUGAAAAAAQABAD1AAAAigMAAAAA&#10;" adj="965,-42252">
              <v:textbox inset="0,0,0,0">
                <w:txbxContent>
                  <w:p w:rsidR="00F24ACE" w:rsidRDefault="00F24ACE" w:rsidP="00C8462E">
                    <w:pPr>
                      <w:spacing w:line="240" w:lineRule="exact"/>
                    </w:pPr>
                    <w:r>
                      <w:rPr>
                        <w:rFonts w:hint="eastAsia"/>
                      </w:rPr>
                      <w:t>Tertiary line</w:t>
                    </w:r>
                  </w:p>
                </w:txbxContent>
              </v:textbox>
            </v:shape>
            <v:shape id="AutoShape 1948" o:spid="_x0000_s64986" type="#_x0000_t62" style="position:absolute;left:7494;top:12193;width:86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Zv/MMA&#10;AADeAAAADwAAAGRycy9kb3ducmV2LnhtbERPTWvCQBC9C/0PyxS86aYSbEldpRQMeilVC16n2TEJ&#10;zc6G3VHjv3cLhd7m8T5nsRpcpy4UYuvZwNM0A0VcedtybeDrsJ68gIqCbLHzTAZuFGG1fBgtsLD+&#10;yju67KVWKYRjgQYakb7QOlYNOYxT3xMn7uSDQ0kw1NoGvKZw1+lZls21w5ZTQ4M9vTdU/ezPzgB9&#10;H7d5/CylPN2s7I5DKDcfwZjx4/D2CkpokH/xn3tj0/z8eZ7D7zvpBr2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Zv/MMAAADeAAAADwAAAAAAAAAAAAAAAACYAgAAZHJzL2Rv&#10;d25yZXYueG1sUEsFBgAAAAAEAAQA9QAAAIgDAAAAAA==&#10;" adj="-846,-28980">
              <v:textbox inset="0,0,0,0">
                <w:txbxContent>
                  <w:p w:rsidR="00F24ACE" w:rsidRDefault="00F24ACE" w:rsidP="00C8462E">
                    <w:pPr>
                      <w:spacing w:line="240" w:lineRule="exact"/>
                    </w:pPr>
                    <w:r>
                      <w:rPr>
                        <w:rFonts w:hint="eastAsia"/>
                      </w:rPr>
                      <w:t>Emitters</w:t>
                    </w:r>
                  </w:p>
                </w:txbxContent>
              </v:textbox>
            </v:shape>
            <v:shape id="AutoShape 1949" o:spid="_x0000_s64987" type="#_x0000_t62" style="position:absolute;left:5268;top:13462;width:1200;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948UA&#10;AADeAAAADwAAAGRycy9kb3ducmV2LnhtbERP32vCMBB+F/Y/hBv4pqljU6lGkW1CURybG8zHozmb&#10;suZSmszW/94Igm/38f28+bKzlThR40vHCkbDBARx7nTJhYKf7/VgCsIHZI2VY1JwJg/LxUNvjql2&#10;LX/RaR8KEUPYp6jAhFCnUvrckEU/dDVx5I6usRgibAqpG2xjuK3kU5KMpcWSY4PBml4N5X/7f6vg&#10;oN/NR7v7rKa/oauzVTaRm7etUv3HbjUDEagLd/HNnek4/3kyfoHrO/EG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z3jxQAAAN4AAAAPAAAAAAAAAAAAAAAAAJgCAABkcnMv&#10;ZG93bnJldi54bWxQSwUGAAAAAAQABAD1AAAAigMAAAAA&#10;" adj="594,-39471">
              <v:textbox inset="0,0,0,0">
                <w:txbxContent>
                  <w:p w:rsidR="00F24ACE" w:rsidRDefault="00F24ACE" w:rsidP="00C8462E">
                    <w:pPr>
                      <w:spacing w:line="240" w:lineRule="exact"/>
                    </w:pPr>
                    <w:r>
                      <w:t>M</w:t>
                    </w:r>
                    <w:r>
                      <w:rPr>
                        <w:rFonts w:hint="eastAsia"/>
                      </w:rPr>
                      <w:t>icro tube</w:t>
                    </w:r>
                  </w:p>
                </w:txbxContent>
              </v:textbox>
            </v:shape>
            <v:shape id="Text Box 1950" o:spid="_x0000_s64988" type="#_x0000_t202" style="position:absolute;left:7656;top:11104;width:462;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41bcQA&#10;AADeAAAADwAAAGRycy9kb3ducmV2LnhtbERPTWvCQBC9F/wPyxS81U2LRBtdRaQFQSiN8dDjmB2T&#10;xexsml01/vtuQfA2j/c582VvG3GhzhvHCl5HCQji0mnDlYJ98fkyBeEDssbGMSm4kYflYvA0x0y7&#10;K+d02YVKxBD2GSqoQ2gzKX1Zk0U/ci1x5I6usxgi7CqpO7zGcNvItyRJpUXDsaHGltY1lafd2SpY&#10;/XD+YX6/Dt/5MTdF8Z7wNj0pNXzuVzMQgfrwEN/dGx3njydpCv/vx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NW3EAAAA3gAAAA8AAAAAAAAAAAAAAAAAmAIAAGRycy9k&#10;b3ducmV2LnhtbFBLBQYAAAAABAAEAPUAAACJAwAAAAA=&#10;" filled="f" stroked="f">
              <v:textbox inset="0,0,0,0">
                <w:txbxContent>
                  <w:p w:rsidR="00F24ACE" w:rsidRDefault="00F24ACE" w:rsidP="00C8462E">
                    <w:pPr>
                      <w:spacing w:line="240" w:lineRule="exact"/>
                    </w:pPr>
                    <w:r>
                      <w:rPr>
                        <w:rFonts w:hint="eastAsia"/>
                      </w:rPr>
                      <w:t>0.3m</w:t>
                    </w:r>
                  </w:p>
                </w:txbxContent>
              </v:textbox>
            </v:shape>
            <v:shape id="AutoShape 1951" o:spid="_x0000_s64989" type="#_x0000_t62" style="position:absolute;left:3206;top:13485;width:1080;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aMQA&#10;AADeAAAADwAAAGRycy9kb3ducmV2LnhtbERP22rCQBB9F/yHZQTf6kYRI6mraKFQKeKtfR+y02ww&#10;O5tmtybt13cFwbc5nOssVp2txJUaXzpWMB4lIIhzp0suFHycX5/mIHxA1lg5JgW/5GG17PcWmGnX&#10;8pGup1CIGMI+QwUmhDqT0ueGLPqRq4kj9+UaiyHCppC6wTaG20pOkmQmLZYcGwzW9GIov5x+rIK/&#10;w9ZYSnbtfjPZb7/1IZWf8l2p4aBbP4MI1IWH+O5+03H+NJ2lcHsn3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oWmjEAAAA3gAAAA8AAAAAAAAAAAAAAAAAmAIAAGRycy9k&#10;b3ducmV2LnhtbFBLBQYAAAAABAAEAPUAAACJAwAAAAA=&#10;" adj="19560,-11899">
              <v:textbox inset="0,0,0,0">
                <w:txbxContent>
                  <w:p w:rsidR="00F24ACE" w:rsidRDefault="00F24ACE" w:rsidP="00C8462E">
                    <w:pPr>
                      <w:spacing w:line="240" w:lineRule="exact"/>
                    </w:pPr>
                    <w:r>
                      <w:rPr>
                        <w:rFonts w:hint="eastAsia"/>
                      </w:rPr>
                      <w:t>Plant bed</w:t>
                    </w:r>
                  </w:p>
                </w:txbxContent>
              </v:textbox>
            </v:shape>
            <v:shape id="AutoShape 1952" o:spid="_x0000_s64990" type="#_x0000_t32" style="position:absolute;left:6923;top:11465;width:0;height:2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q9skAAADeAAAADwAAAGRycy9kb3ducmV2LnhtbESPT0sDQQzF70K/wxDBm51VpMq209KK&#10;BbGH6rYHews72T90J7PMjNv125tDwVvCe3nvl8VqdJ0aKMTWs4GHaQaKuPS25drA8bC9fwEVE7LF&#10;zjMZ+KUIq+XkZoG59Rf+oqFItZIQjjkaaFLqc61j2ZDDOPU9sWiVDw6TrKHWNuBFwl2nH7Nsph22&#10;LA0N9vTaUHkufpyB/fbt4zscqr7YHzen0lXr3Wn4NObudlzPQSUa07/5ev1uBf/peSa88o7MoJ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gvqvbJAAAA3gAAAA8AAAAA&#10;AAAAAAAAAAAAoQIAAGRycy9kb3ducmV2LnhtbFBLBQYAAAAABAAEAPkAAACXAwAAAAA=&#10;" strokeweight=".25pt">
              <v:stroke startarrow="open" startarrowwidth="narrow" startarrowlength="short" endarrow="open" endarrowwidth="narrow" endarrowlength="short"/>
            </v:shape>
            <v:shape id="Text Box 1953" o:spid="_x0000_s64991" type="#_x0000_t202" style="position:absolute;left:6955;top:11325;width:217;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OyMMA&#10;AADeAAAADwAAAGRycy9kb3ducmV2LnhtbERP24rCMBB9X/Afwgi+ranrbtVqlKUg7pPg5QOGZmyK&#10;zaQ20da/NwsL+zaHc53Vpre1eFDrK8cKJuMEBHHhdMWlgvNp+z4H4QOyxtoxKXiSh8168LbCTLuO&#10;D/Q4hlLEEPYZKjAhNJmUvjBk0Y9dQxy5i2sthgjbUuoWuxhua/mRJKm0WHFsMNhQbqi4Hu9Wwf4p&#10;TTe1X+ciz9N9Or1t8bqrlRoN++8liEB9+Bf/uX90nP85Sxfw+06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dOyMMAAADeAAAADwAAAAAAAAAAAAAAAACYAgAAZHJzL2Rv&#10;d25yZXYueG1sUEsFBgAAAAAEAAQA9QAAAIgDAAAAAA==&#10;" filled="f" stroked="f">
              <v:textbox style="layout-flow:vertical;mso-layout-flow-alt:bottom-to-top" inset="0,0,0,0">
                <w:txbxContent>
                  <w:p w:rsidR="00F24ACE" w:rsidRDefault="00F24ACE" w:rsidP="00C8462E">
                    <w:pPr>
                      <w:spacing w:line="240" w:lineRule="exact"/>
                    </w:pPr>
                    <w:r>
                      <w:rPr>
                        <w:rFonts w:hint="eastAsia"/>
                      </w:rPr>
                      <w:t>0.2m</w:t>
                    </w:r>
                  </w:p>
                </w:txbxContent>
              </v:textbox>
            </v:shape>
            <v:shape id="AutoShape 1954" o:spid="_x0000_s64992" type="#_x0000_t32" style="position:absolute;left:2082;top:9085;width:0;height:4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PkSscAAADeAAAADwAAAGRycy9kb3ducmV2LnhtbESPQU/DMAyF70j8h8hIuyCWMtDKumUT&#10;DCE4wIEx7ew1pqlonJJkW/n3+IDEzZbfe5/fYjX4Th0ppjawgetxAYq4DrblxsD24+nqDlTKyBa7&#10;wGTghxKsludnC6xsOPE7HTe5URLCqUIDLue+0jrVjjymceiJ5fYZoscsa2y0jXiScN/pSVFMtceW&#10;heCwp7Wj+mtz8MJ9vXnYs569lW545Pi8+77c56kxo4vhfg4q05D/xX/uFyvv35alFJA6MoNe/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E+RKxwAAAN4AAAAPAAAAAAAA&#10;AAAAAAAAAKECAABkcnMvZG93bnJldi54bWxQSwUGAAAAAAQABAD5AAAAlQMAAAAA&#10;" strokeweight="2.5pt"/>
            <v:shape id="AutoShape 1955" o:spid="_x0000_s64993" type="#_x0000_t32" style="position:absolute;left:2082;top:9462;width:67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ex8QAAADeAAAADwAAAGRycy9kb3ducmV2LnhtbERP22rCQBB9L/gPywi+1Y0SmhpdRQRR&#10;Cla8oK9DdkyC2dmQXWP6912h0Lc5nOvMFp2pREuNKy0rGA0jEMSZ1SXnCs6n9fsnCOeRNVaWScEP&#10;OVjMe28zTLV98oHao89FCGGXooLC+zqV0mUFGXRDWxMH7mYbgz7AJpe6wWcIN5UcR9GHNFhyaCiw&#10;plVB2f34MAra/eU7WdftZu/zS3z4iidXNDulBv1uOQXhqfP/4j/3Vof5cZKM4PVOuE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od7HxAAAAN4AAAAPAAAAAAAAAAAA&#10;AAAAAKECAABkcnMvZG93bnJldi54bWxQSwUGAAAAAAQABAD5AAAAkgMAAAAA&#10;" strokeweight="2pt"/>
            <v:shape id="AutoShape 1956" o:spid="_x0000_s64994" type="#_x0000_t62" style="position:absolute;left:2256;top:10695;width:12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3JS8cA&#10;AADeAAAADwAAAGRycy9kb3ducmV2LnhtbESPQWvCQBCF74X+h2UKXkrdJIRaU9cgUq1Ha714G7LT&#10;JCQ7G7LbJP77riD0NsN775s3q3wyrRiod7VlBfE8AkFcWF1zqeD8vXt5A+E8ssbWMim4koN8/fiw&#10;wkzbkb9oOPlSBAi7DBVU3neZlK6oyKCb2444aD+2N+jD2pdS9zgGuGllEkWv0mDN4UKFHW0rKprT&#10;rwmUj+XzMKQuPnRjs2+OLZ8v5adSs6dp8w7C0+T/zff0QYf66WKRwO2dMIN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9yUvHAAAA3gAAAA8AAAAAAAAAAAAAAAAAmAIAAGRy&#10;cy9kb3ducmV2LnhtbFBLBQYAAAAABAAEAPUAAACMAwAAAAA=&#10;" adj="-4050,-14760">
              <v:textbox inset="0,0,0,0">
                <w:txbxContent>
                  <w:p w:rsidR="00F24ACE" w:rsidRDefault="00F24ACE" w:rsidP="00C8462E">
                    <w:pPr>
                      <w:spacing w:line="240" w:lineRule="exact"/>
                      <w:jc w:val="center"/>
                    </w:pPr>
                    <w:r>
                      <w:rPr>
                        <w:rFonts w:hint="eastAsia"/>
                      </w:rPr>
                      <w:t>Secondary line</w:t>
                    </w:r>
                  </w:p>
                </w:txbxContent>
              </v:textbox>
            </v:shape>
          </v:group>
        </w:pict>
      </w:r>
      <w:r>
        <w:rPr>
          <w:noProof/>
          <w:sz w:val="22"/>
          <w:szCs w:val="22"/>
        </w:rPr>
        <w:pict>
          <v:shape id="AutoShape 1462" o:spid="_x0000_s2036" type="#_x0000_t32" style="position:absolute;left:0;text-align:left;margin-left:354.2pt;margin-top:54.85pt;width:.05pt;height:194.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" strokeweight=".25pt">
            <v:stroke startarrow="block" endarrow="block"/>
          </v:shape>
        </w:pict>
      </w:r>
      <w:r>
        <w:rPr>
          <w:noProof/>
          <w:sz w:val="22"/>
          <w:szCs w:val="22"/>
        </w:rPr>
      </w:r>
      <w:r w:rsidRPr="002B4E36">
        <w:rPr>
          <w:noProof/>
          <w:sz w:val="22"/>
          <w:szCs w:val="22"/>
        </w:rPr>
        <w:pict>
          <v:shape id="Text Box 1957" o:spid="_x0000_s64995" type="#_x0000_t202" style="width:380.75pt;height:282.3pt;visibility:visible;mso-wrap-style:square;mso-left-percent:-10001;mso-top-percent:-10001;mso-position-horizontal:absolute;mso-position-horizontal-relative:char;mso-position-vertical:absolute;mso-position-vertical-relative:line;mso-left-percent:-10001;mso-top-percent:-10001;v-text-anchor:top">
            <v:textbox inset="5.85pt,.7pt,5.85pt,.7pt">
              <w:txbxContent>
                <w:p w:rsidR="00F24ACE" w:rsidRDefault="00F24ACE" w:rsidP="00C8462E">
                  <w:pPr>
                    <w:jc w:val="center"/>
                  </w:pPr>
                  <w:r>
                    <w:rPr>
                      <w:rFonts w:hint="eastAsia"/>
                    </w:rPr>
                    <w:t xml:space="preserve">15m x 15m One block of </w:t>
                  </w:r>
                  <w:r w:rsidRPr="00C12410">
                    <w:rPr>
                      <w:rFonts w:hint="eastAsia"/>
                      <w:b/>
                    </w:rPr>
                    <w:t>emitter</w:t>
                  </w:r>
                  <w:r>
                    <w:rPr>
                      <w:rFonts w:hint="eastAsia"/>
                    </w:rPr>
                    <w:t xml:space="preserve"> type drip irrigation set up</w:t>
                  </w:r>
                </w:p>
                <w:p w:rsidR="00F24ACE" w:rsidRDefault="00F24ACE" w:rsidP="00C8462E"/>
                <w:p w:rsidR="00F24ACE" w:rsidRDefault="00F24ACE" w:rsidP="00C8462E"/>
                <w:p w:rsidR="00F24ACE" w:rsidRPr="00DE0CE9" w:rsidRDefault="00F24ACE" w:rsidP="00C8462E"/>
              </w:txbxContent>
            </v:textbox>
            <w10:wrap type="none"/>
            <w10:anchorlock/>
          </v:shape>
        </w:pict>
      </w:r>
    </w:p>
    <w:p w:rsidR="00C8462E" w:rsidRPr="00C8462E" w:rsidRDefault="00DE7F37" w:rsidP="00DE7F37">
      <w:pPr>
        <w:pStyle w:val="ad"/>
      </w:pPr>
      <w:bookmarkStart w:id="165" w:name="_Toc402531929"/>
      <w:bookmarkStart w:id="166" w:name="_Toc421635927"/>
      <w:r>
        <w:t xml:space="preserve">Figura </w:t>
      </w:r>
      <w:fldSimple w:instr=" STYLEREF 1 \s ">
        <w:r w:rsidR="00F24ACE">
          <w:rPr>
            <w:noProof/>
          </w:rPr>
          <w:t>2</w:t>
        </w:r>
      </w:fldSimple>
      <w:r w:rsidR="00012528">
        <w:noBreakHyphen/>
      </w:r>
      <w:fldSimple w:instr=" SEQ Figura \* ARABIC \s 1 ">
        <w:r w:rsidR="00F24ACE">
          <w:rPr>
            <w:noProof/>
          </w:rPr>
          <w:t>24</w:t>
        </w:r>
      </w:fldSimple>
      <w:r w:rsidR="00C8462E">
        <w:rPr>
          <w:rFonts w:hint="eastAsia"/>
        </w:rPr>
        <w:t xml:space="preserve">  </w:t>
      </w:r>
      <w:r w:rsidR="00C8462E" w:rsidRPr="00C8462E">
        <w:t>Diagrama de Instalação do Sistema de Irrigação por Gotejamento com Tubulação sem Pressão</w:t>
      </w:r>
      <w:bookmarkEnd w:id="165"/>
      <w:bookmarkEnd w:id="166"/>
    </w:p>
    <w:p w:rsidR="00C8462E" w:rsidRPr="00C8462E" w:rsidRDefault="00C8462E" w:rsidP="00C8462E">
      <w:pPr>
        <w:spacing w:line="240" w:lineRule="exact"/>
        <w:rPr>
          <w:sz w:val="22"/>
          <w:szCs w:val="22"/>
          <w:lang w:val="pt-BR"/>
        </w:rPr>
      </w:pPr>
    </w:p>
    <w:p w:rsidR="00C8462E" w:rsidRPr="00C8462E" w:rsidRDefault="00C8462E" w:rsidP="00C8462E">
      <w:pPr>
        <w:pStyle w:val="22"/>
        <w:spacing w:after="120"/>
      </w:pPr>
      <w:r w:rsidRPr="00C8462E">
        <w:t>O método de instalação dos materiais de irrigação difere de acordo com o tipo do sistema de irrigação por gotejamento. Para tanto, o número de pontos de irrigação também difere amplamente conforme o tipo de sistema. O sistema que usa microtubos pode contar somente com 5 locais de irrigação por m2, mas o sistema com tubulação sem pressão conta com 20 a 25 pontos por m2. Desta forma, o número de pontos de irrigação dos blocos 1, 2, 5 e 6 é de cerca de 2.500, e os blocos 3 e 4, de 4.800. Em suma, a área que pode ser irrigada varia enormemente de acordo com o sistema.</w:t>
      </w:r>
    </w:p>
    <w:p w:rsidR="00C8462E" w:rsidRPr="00C8462E" w:rsidRDefault="00DE7F37" w:rsidP="00C8462E">
      <w:pPr>
        <w:pStyle w:val="5"/>
        <w:spacing w:after="120"/>
      </w:pPr>
      <w:r>
        <w:rPr>
          <w:rFonts w:hint="eastAsia"/>
        </w:rPr>
        <w:t xml:space="preserve"> </w:t>
      </w:r>
      <w:r w:rsidR="00C8462E" w:rsidRPr="00C8462E">
        <w:t>Verificação da igualdade de fornecimento de água pelo sistema</w:t>
      </w:r>
    </w:p>
    <w:p w:rsidR="00C8462E" w:rsidRPr="00C8462E" w:rsidRDefault="00C8462E" w:rsidP="00C8462E">
      <w:pPr>
        <w:pStyle w:val="22"/>
        <w:spacing w:after="120"/>
      </w:pPr>
      <w:r w:rsidRPr="00C8462E">
        <w:t>Foi efectuada a medição do coeficiente de igualdade de fornecimento de água em ambos os sistemas, com microtubos e com tubulação sem pressão. No primeiro, o coeficiente de igualdade chegou a 85% em uma secção de 7 m x 15 m. Esta taxa satisfaz o padrão determinado para o sistema de irrigação por gotejamento da FAO. Contudo, soube-se que, em caso de se abastecer água em uma área maior, o coeficiente de igualdade cai bastante. No sistema de tubulação sem pressão, garantiu-se um coeficiente de igualdade de 72,5% em uma secção de 30 m x 30 m. Pode-se dizer que esse nível seja adequado, de um modo geral. Foi comprovado que ambos os sistemas são plenamente satisfatórios em termos técnicos em terrenos de pequeno porte, de aproximadamente 0,1 ha.</w:t>
      </w:r>
    </w:p>
    <w:p w:rsidR="00C8462E" w:rsidRPr="00C8462E" w:rsidRDefault="00C8462E" w:rsidP="00C8462E">
      <w:pPr>
        <w:pStyle w:val="5"/>
        <w:snapToGrid w:val="0"/>
        <w:spacing w:afterLines="0" w:line="360" w:lineRule="atLeast"/>
        <w:ind w:left="748" w:hanging="548"/>
        <w:rPr>
          <w:szCs w:val="22"/>
          <w:lang w:val="pt-BR"/>
        </w:rPr>
      </w:pPr>
      <w:r w:rsidRPr="00C8462E">
        <w:rPr>
          <w:szCs w:val="22"/>
          <w:lang w:val="pt-BR"/>
        </w:rPr>
        <w:t xml:space="preserve"> Verificação do esquema de cultivo recomendado no sistema do ponto de vista económico</w:t>
      </w:r>
    </w:p>
    <w:p w:rsidR="00C8462E" w:rsidRPr="00C8462E" w:rsidRDefault="00C8462E" w:rsidP="00C8462E">
      <w:pPr>
        <w:pStyle w:val="22"/>
        <w:spacing w:after="120"/>
      </w:pPr>
      <w:r w:rsidRPr="00C8462E">
        <w:t>Durante o período de Março a Setembro de 2014, foi realizado o primeiro ensaio de cultivo com o objectivo de mostrar o método de irrigação por gotejamento mediante a gravidade. Os ensaios relacionados ao método de irrigação por gotejamento foram feitos a cargo do Eng. Ragu, pesquisador do IIAM, e o controlo do cultivo e a análise económica foram realizados com a ajuda do Sr. Gibo de JOCV.</w:t>
      </w:r>
    </w:p>
    <w:p w:rsidR="00C8462E" w:rsidRPr="00C8462E" w:rsidRDefault="00C8462E" w:rsidP="00C8462E">
      <w:pPr>
        <w:pStyle w:val="22"/>
        <w:spacing w:after="120"/>
      </w:pPr>
      <w:r w:rsidRPr="00C8462E">
        <w:t>No primeiro ensaio de cultivo, foram plantados tomate, pimentão, beringela, cebola e repolho. Com base no cultivo e no comércio local, foram feitas avaliações da adequação ou não do produto agrícola para este sistema, a partir do ponto de vista de “facilidade de cultivo” e “lucratividade”. Ainda, com base no estudo relacionado à adequabilidade de cada produto agrícola, está a se dar andamento à simulação dos padrões de plantio.</w:t>
      </w:r>
    </w:p>
    <w:p w:rsidR="00C8462E" w:rsidRPr="00C8462E" w:rsidRDefault="00C8462E" w:rsidP="00C8462E">
      <w:pPr>
        <w:pStyle w:val="6"/>
        <w:spacing w:after="120"/>
      </w:pPr>
      <w:r w:rsidRPr="00C8462E">
        <w:t xml:space="preserve"> Selecção do produto</w:t>
      </w:r>
    </w:p>
    <w:p w:rsidR="00C8462E" w:rsidRPr="00C8462E" w:rsidRDefault="00C8462E" w:rsidP="00C8462E">
      <w:pPr>
        <w:pStyle w:val="32"/>
        <w:spacing w:after="120"/>
      </w:pPr>
      <w:r w:rsidRPr="00C8462E">
        <w:t>O factor “facilidade de cultivo” foi avaliado em 3 etapas considerando a demanda de fertilizante do solo, sensibilidade a danos em cultivos repetidos e volume de trabalho em relação a produtos agrícolas. A “lucratividade” foi avaliada em 3 etapas considerando o preço unitário, o número de plantios possíveis por ano e a demanda. Com relação aos produtos não cultivados no primeiro plantio, foi adicionada uma avaliação com base na avaliação geral nas diversas directrizes. Na tabela abaixo, indicam-se os resultados da avaliação.</w:t>
      </w:r>
    </w:p>
    <w:p w:rsidR="00C8462E" w:rsidRPr="00C8462E" w:rsidRDefault="008E0E51" w:rsidP="008E0E51">
      <w:pPr>
        <w:pStyle w:val="ad"/>
      </w:pPr>
      <w:bookmarkStart w:id="167" w:name="_Toc421635597"/>
      <w:r>
        <w:t xml:space="preserve">Tabela </w:t>
      </w:r>
      <w:fldSimple w:instr=" STYLEREF 1 \s ">
        <w:r w:rsidR="00F24ACE">
          <w:rPr>
            <w:noProof/>
          </w:rPr>
          <w:t>2</w:t>
        </w:r>
      </w:fldSimple>
      <w:r w:rsidR="00012528">
        <w:noBreakHyphen/>
      </w:r>
      <w:fldSimple w:instr=" SEQ Tabela \* ARABIC \s 1 ">
        <w:r w:rsidR="00F24ACE">
          <w:rPr>
            <w:noProof/>
          </w:rPr>
          <w:t>70</w:t>
        </w:r>
      </w:fldSimple>
      <w:r w:rsidR="00C8462E">
        <w:rPr>
          <w:rFonts w:hint="eastAsia"/>
        </w:rPr>
        <w:t xml:space="preserve">  </w:t>
      </w:r>
      <w:r w:rsidR="00C8462E" w:rsidRPr="00C8462E">
        <w:t>Adequabilidade de Cada Produto Agrícola ao Sistema</w:t>
      </w:r>
      <w:bookmarkEnd w:id="167"/>
    </w:p>
    <w:p w:rsidR="00C8462E" w:rsidRPr="00C8462E" w:rsidRDefault="00C8462E" w:rsidP="00C8462E">
      <w:pPr>
        <w:spacing w:line="360" w:lineRule="atLeast"/>
        <w:rPr>
          <w:sz w:val="22"/>
          <w:szCs w:val="22"/>
          <w:lang w:val="pt-BR"/>
        </w:rPr>
      </w:pPr>
      <w:r w:rsidRPr="00C8462E">
        <w:rPr>
          <w:noProof/>
          <w:sz w:val="22"/>
          <w:szCs w:val="22"/>
        </w:rPr>
        <w:drawing>
          <wp:inline distT="0" distB="0" distL="0" distR="0">
            <wp:extent cx="5760720" cy="3941148"/>
            <wp:effectExtent l="19050" t="0" r="0" b="0"/>
            <wp:docPr id="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screen"/>
                    <a:srcRect/>
                    <a:stretch>
                      <a:fillRect/>
                    </a:stretch>
                  </pic:blipFill>
                  <pic:spPr bwMode="auto">
                    <a:xfrm>
                      <a:off x="0" y="0"/>
                      <a:ext cx="5760720" cy="3941148"/>
                    </a:xfrm>
                    <a:prstGeom prst="rect">
                      <a:avLst/>
                    </a:prstGeom>
                    <a:noFill/>
                    <a:ln w="9525">
                      <a:noFill/>
                      <a:miter lim="800000"/>
                      <a:headEnd/>
                      <a:tailEnd/>
                    </a:ln>
                  </pic:spPr>
                </pic:pic>
              </a:graphicData>
            </a:graphic>
          </wp:inline>
        </w:drawing>
      </w:r>
    </w:p>
    <w:p w:rsidR="00C8462E" w:rsidRPr="00C8462E" w:rsidRDefault="00C8462E" w:rsidP="00C8462E">
      <w:pPr>
        <w:pStyle w:val="32"/>
        <w:spacing w:afterLines="0"/>
      </w:pPr>
    </w:p>
    <w:p w:rsidR="00C8462E" w:rsidRPr="00C8462E" w:rsidRDefault="00C8462E" w:rsidP="00C8462E">
      <w:pPr>
        <w:pStyle w:val="32"/>
        <w:spacing w:after="120"/>
      </w:pPr>
      <w:r w:rsidRPr="00C8462E">
        <w:t>Dentre os produtos de frutas, o tomate apresentou o melhor desenvolvimento e, nos produtos de legumes, a cebola e o alho tiveram boa actuação. Ao contrário, foi indicado que a beringela, mesmo sendo do grupo das frutas, não se adaptou ao sistema. O tempo de cultivo da beringela é longo, por isso se reduz o número de plantios por ano, o que acarreta queda na lucratividade. Além disso, tem como motivo a baixa demanda no mercado de Nampula. Caso se continue a comercialização de frutas com altos preços de venda, ocorrem danos por cultivos repetidos e há necessidade de se introduzir variedades de legumes. Porém, na estação das chuvas, as raízes dos legumes se deterioram e o seu cultivo torna-se extremamente difícil. É necessário ter cuidado com a época do plantio de legumes. Por outro lado, com a introdução das hortaliças, cujo tempo de cultivo é curto, a taxa anual de plantios sobe, levando ao aumento da lucratividade.</w:t>
      </w:r>
    </w:p>
    <w:p w:rsidR="00C8462E" w:rsidRPr="00C8462E" w:rsidRDefault="00C8462E" w:rsidP="00C8462E">
      <w:pPr>
        <w:pStyle w:val="32"/>
        <w:spacing w:after="120"/>
      </w:pPr>
      <w:r w:rsidRPr="00C8462E">
        <w:t>Tendo esses factores em conta, o esquema de plantio recomendado deve ser o de cultivo por rotação, introduzindo, de forma complementar, os cultivos de hortaliças e legumes - de modo a evitar os danos por cultivos repetidos - com as frutas, que são mais fáceis de elevar os lucros, no seu eixo principal.</w:t>
      </w:r>
    </w:p>
    <w:p w:rsidR="00C8462E" w:rsidRPr="00C8462E" w:rsidRDefault="00C8462E" w:rsidP="00C8462E">
      <w:pPr>
        <w:pStyle w:val="6"/>
        <w:spacing w:after="120"/>
      </w:pPr>
      <w:r w:rsidRPr="00C8462E">
        <w:t xml:space="preserve"> Simulação de plantio</w:t>
      </w:r>
    </w:p>
    <w:p w:rsidR="00C8462E" w:rsidRPr="00C8462E" w:rsidRDefault="00C8462E" w:rsidP="00C8462E">
      <w:pPr>
        <w:pStyle w:val="32"/>
        <w:spacing w:after="120"/>
      </w:pPr>
      <w:r w:rsidRPr="00C8462E">
        <w:t>Conforme mencionado acima, com a adopção do padrão básico de 3 cultivos por ano, ou seja, frutas + legumes + hortaliças, acrescentando alguns padrões tais como: duas vezes frutas + legumes ou hortaliças; duas vezes frutas + pousio ou cultivo de leguminosas, prevê-se indicar um suposto lucro.</w:t>
      </w:r>
    </w:p>
    <w:p w:rsidR="00C8462E" w:rsidRPr="00C8462E" w:rsidRDefault="00C8462E" w:rsidP="00C8462E">
      <w:pPr>
        <w:pStyle w:val="5"/>
        <w:spacing w:after="120"/>
      </w:pPr>
      <w:r w:rsidRPr="00C8462E">
        <w:t xml:space="preserve"> Segundo plantio</w:t>
      </w:r>
    </w:p>
    <w:p w:rsidR="00C8462E" w:rsidRPr="00C8462E" w:rsidRDefault="00C8462E" w:rsidP="00C8462E">
      <w:pPr>
        <w:pStyle w:val="22"/>
        <w:spacing w:after="120"/>
      </w:pPr>
      <w:r w:rsidRPr="00C8462E">
        <w:t>Com relação às frutas, a beringela, cuja demanda no mercado era fraca, foi descartada e foram cultivados tomate, pimentão e pepino. Por coincidir com a estação das chuvas, os legumes também ficaram fora do esquema e, complementarmente, foram cultivadas a alface e a couve. Em adição, foi introduzido o feijão vulgar que é da família das leguminosas.</w:t>
      </w:r>
    </w:p>
    <w:p w:rsidR="00C8462E" w:rsidRPr="00C8462E" w:rsidRDefault="00C8462E" w:rsidP="00C8462E">
      <w:pPr>
        <w:pStyle w:val="16"/>
      </w:pPr>
      <w:r w:rsidRPr="00C8462E">
        <w:t xml:space="preserve"> Desafios e Medidas a Tomar por Ora</w:t>
      </w:r>
    </w:p>
    <w:p w:rsidR="00C8462E" w:rsidRPr="00C8462E" w:rsidRDefault="008E0E51" w:rsidP="008E0E51">
      <w:pPr>
        <w:pStyle w:val="ad"/>
      </w:pPr>
      <w:bookmarkStart w:id="168" w:name="_Toc402531521"/>
      <w:bookmarkStart w:id="169" w:name="_Toc421635598"/>
      <w:r>
        <w:t xml:space="preserve">Tabela </w:t>
      </w:r>
      <w:fldSimple w:instr=" STYLEREF 1 \s ">
        <w:r w:rsidR="00F24ACE">
          <w:rPr>
            <w:noProof/>
          </w:rPr>
          <w:t>2</w:t>
        </w:r>
      </w:fldSimple>
      <w:r w:rsidR="00012528">
        <w:noBreakHyphen/>
      </w:r>
      <w:fldSimple w:instr=" SEQ Tabela \* ARABIC \s 1 ">
        <w:r w:rsidR="00F24ACE">
          <w:rPr>
            <w:noProof/>
          </w:rPr>
          <w:t>71</w:t>
        </w:r>
      </w:fldSimple>
      <w:r w:rsidR="00C8462E">
        <w:rPr>
          <w:rFonts w:hint="eastAsia"/>
        </w:rPr>
        <w:t xml:space="preserve">  </w:t>
      </w:r>
      <w:r w:rsidR="00C8462E" w:rsidRPr="00C8462E">
        <w:t>Desafios e Medidas a Tomar por Ora</w:t>
      </w:r>
      <w:bookmarkEnd w:id="168"/>
      <w:r w:rsidR="00C8462E">
        <w:rPr>
          <w:rFonts w:hint="eastAsia"/>
        </w:rPr>
        <w:br/>
      </w:r>
      <w:r w:rsidR="00C8462E" w:rsidRPr="00C8462E">
        <w:t>(Proposta de Métodos Adequados para Aumentar o Acesso aos Recursos Hídricos Destinados à Agricultura)</w:t>
      </w:r>
      <w:bookmarkEnd w:id="169"/>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3075"/>
        <w:gridCol w:w="5057"/>
        <w:gridCol w:w="300"/>
        <w:gridCol w:w="300"/>
        <w:gridCol w:w="250"/>
      </w:tblGrid>
      <w:tr w:rsidR="00C8462E" w:rsidRPr="00C8462E" w:rsidTr="00191902">
        <w:trPr>
          <w:trHeight w:val="20"/>
          <w:tblHeader/>
          <w:jc w:val="center"/>
        </w:trPr>
        <w:tc>
          <w:tcPr>
            <w:tcW w:w="3075" w:type="dxa"/>
            <w:vMerge w:val="restart"/>
            <w:tcBorders>
              <w:top w:val="single" w:sz="4" w:space="0" w:color="auto"/>
              <w:left w:val="single" w:sz="4" w:space="0" w:color="auto"/>
              <w:bottom w:val="single" w:sz="4" w:space="0" w:color="auto"/>
              <w:right w:val="single" w:sz="4" w:space="0" w:color="000000" w:themeColor="text1"/>
            </w:tcBorders>
            <w:shd w:val="clear" w:color="auto" w:fill="595959" w:themeFill="text1" w:themeFillTint="A6"/>
            <w:vAlign w:val="center"/>
            <w:hideMark/>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Desafios</w:t>
            </w:r>
          </w:p>
        </w:tc>
        <w:tc>
          <w:tcPr>
            <w:tcW w:w="5057"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Contramedidas</w:t>
            </w:r>
          </w:p>
        </w:tc>
        <w:tc>
          <w:tcPr>
            <w:tcW w:w="850" w:type="dxa"/>
            <w:gridSpan w:val="3"/>
            <w:tcBorders>
              <w:top w:val="single" w:sz="4" w:space="0" w:color="auto"/>
              <w:left w:val="single" w:sz="4" w:space="0" w:color="000000" w:themeColor="text1"/>
              <w:bottom w:val="dotted" w:sz="4" w:space="0" w:color="auto"/>
              <w:right w:val="single" w:sz="4" w:space="0" w:color="auto"/>
            </w:tcBorders>
            <w:shd w:val="clear" w:color="auto" w:fill="595959" w:themeFill="text1" w:themeFillTint="A6"/>
            <w:hideMark/>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Atrib.</w:t>
            </w:r>
          </w:p>
        </w:tc>
      </w:tr>
      <w:tr w:rsidR="00C8462E" w:rsidRPr="00C8462E" w:rsidTr="00191902">
        <w:trPr>
          <w:trHeight w:val="20"/>
          <w:tblHeader/>
          <w:jc w:val="center"/>
        </w:trPr>
        <w:tc>
          <w:tcPr>
            <w:tcW w:w="3075" w:type="dxa"/>
            <w:vMerge/>
            <w:tcBorders>
              <w:top w:val="single" w:sz="4" w:space="0" w:color="auto"/>
              <w:left w:val="single" w:sz="4" w:space="0" w:color="auto"/>
              <w:bottom w:val="single" w:sz="4" w:space="0" w:color="auto"/>
              <w:right w:val="single" w:sz="4" w:space="0" w:color="000000" w:themeColor="text1"/>
            </w:tcBorders>
            <w:vAlign w:val="center"/>
            <w:hideMark/>
          </w:tcPr>
          <w:p w:rsidR="00C8462E" w:rsidRPr="00C8462E" w:rsidRDefault="00C8462E" w:rsidP="00191902">
            <w:pPr>
              <w:widowControl/>
              <w:jc w:val="left"/>
              <w:rPr>
                <w:rFonts w:eastAsiaTheme="majorEastAsia"/>
                <w:b/>
                <w:color w:val="FFFFFF"/>
                <w:sz w:val="18"/>
                <w:szCs w:val="22"/>
                <w:lang w:val="pt-BR"/>
              </w:rPr>
            </w:pPr>
          </w:p>
        </w:tc>
        <w:tc>
          <w:tcPr>
            <w:tcW w:w="5057"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C8462E" w:rsidRPr="00C8462E" w:rsidRDefault="00C8462E" w:rsidP="00191902">
            <w:pPr>
              <w:widowControl/>
              <w:jc w:val="left"/>
              <w:rPr>
                <w:rFonts w:eastAsiaTheme="majorEastAsia"/>
                <w:b/>
                <w:color w:val="FFFFFF"/>
                <w:sz w:val="18"/>
                <w:szCs w:val="22"/>
                <w:lang w:val="pt-BR"/>
              </w:rPr>
            </w:pPr>
          </w:p>
        </w:tc>
        <w:tc>
          <w:tcPr>
            <w:tcW w:w="300" w:type="dxa"/>
            <w:tcBorders>
              <w:top w:val="dotted" w:sz="4" w:space="0" w:color="auto"/>
              <w:left w:val="single" w:sz="4" w:space="0" w:color="000000" w:themeColor="text1"/>
              <w:bottom w:val="single" w:sz="4" w:space="0" w:color="auto"/>
              <w:right w:val="dotted" w:sz="4" w:space="0" w:color="auto"/>
            </w:tcBorders>
            <w:shd w:val="clear" w:color="auto" w:fill="595959" w:themeFill="text1" w:themeFillTint="A6"/>
            <w:hideMark/>
          </w:tcPr>
          <w:p w:rsidR="00C8462E" w:rsidRPr="00C8462E" w:rsidRDefault="00C8462E" w:rsidP="00191902">
            <w:pPr>
              <w:ind w:left="-113" w:right="-93"/>
              <w:jc w:val="center"/>
              <w:rPr>
                <w:rFonts w:eastAsiaTheme="majorEastAsia"/>
                <w:b/>
                <w:color w:val="FFFFFF"/>
                <w:sz w:val="18"/>
                <w:szCs w:val="22"/>
                <w:lang w:val="pt-BR"/>
              </w:rPr>
            </w:pPr>
            <w:r w:rsidRPr="00C8462E">
              <w:rPr>
                <w:rFonts w:eastAsiaTheme="majorEastAsia"/>
                <w:b/>
                <w:color w:val="FFFFFF"/>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C8462E" w:rsidRPr="00C8462E" w:rsidRDefault="00C8462E" w:rsidP="00191902">
            <w:pPr>
              <w:ind w:left="-45"/>
              <w:jc w:val="center"/>
              <w:rPr>
                <w:rFonts w:eastAsiaTheme="majorEastAsia"/>
                <w:b/>
                <w:color w:val="FFFFFF"/>
                <w:sz w:val="18"/>
                <w:szCs w:val="22"/>
                <w:lang w:val="pt-BR"/>
              </w:rPr>
            </w:pPr>
            <w:r w:rsidRPr="00C8462E">
              <w:rPr>
                <w:rFonts w:eastAsiaTheme="majorEastAsia"/>
                <w:b/>
                <w:color w:val="FFFFFF"/>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themeFill="text1" w:themeFillTint="A6"/>
            <w:hideMark/>
          </w:tcPr>
          <w:p w:rsidR="00C8462E" w:rsidRPr="00C8462E" w:rsidRDefault="00C8462E" w:rsidP="00191902">
            <w:pPr>
              <w:ind w:left="-111" w:right="-103"/>
              <w:jc w:val="center"/>
              <w:rPr>
                <w:rFonts w:eastAsiaTheme="majorEastAsia"/>
                <w:b/>
                <w:color w:val="FFFFFF"/>
                <w:sz w:val="18"/>
                <w:szCs w:val="22"/>
                <w:lang w:val="pt-BR"/>
              </w:rPr>
            </w:pPr>
            <w:r w:rsidRPr="00C8462E">
              <w:rPr>
                <w:rFonts w:eastAsiaTheme="majorEastAsia"/>
                <w:b/>
                <w:color w:val="FFFFFF"/>
                <w:sz w:val="18"/>
                <w:szCs w:val="22"/>
                <w:lang w:val="pt-BR"/>
              </w:rPr>
              <w:t>M</w:t>
            </w:r>
          </w:p>
        </w:tc>
      </w:tr>
      <w:tr w:rsidR="00C8462E" w:rsidRPr="00C8462E" w:rsidTr="00191902">
        <w:trPr>
          <w:trHeight w:val="20"/>
          <w:jc w:val="center"/>
        </w:trPr>
        <w:tc>
          <w:tcPr>
            <w:tcW w:w="3075" w:type="dxa"/>
            <w:tcBorders>
              <w:top w:val="single" w:sz="4" w:space="0" w:color="auto"/>
              <w:left w:val="single" w:sz="4" w:space="0" w:color="auto"/>
              <w:bottom w:val="single" w:sz="4" w:space="0" w:color="auto"/>
              <w:right w:val="single" w:sz="4" w:space="0" w:color="auto"/>
            </w:tcBorders>
          </w:tcPr>
          <w:p w:rsidR="00C8462E" w:rsidRPr="00C8462E" w:rsidRDefault="00C8462E" w:rsidP="00191902">
            <w:pPr>
              <w:ind w:left="-57"/>
              <w:rPr>
                <w:sz w:val="18"/>
                <w:szCs w:val="22"/>
                <w:lang w:val="pt-BR"/>
              </w:rPr>
            </w:pPr>
            <w:r w:rsidRPr="00C8462E">
              <w:rPr>
                <w:sz w:val="18"/>
                <w:szCs w:val="22"/>
                <w:lang w:val="pt-BR"/>
              </w:rPr>
              <w:t>O coeficiente de igualdade no sistema de irrigação é baixo.</w:t>
            </w:r>
          </w:p>
        </w:tc>
        <w:tc>
          <w:tcPr>
            <w:tcW w:w="5057" w:type="dxa"/>
            <w:tcBorders>
              <w:top w:val="single" w:sz="4" w:space="0" w:color="auto"/>
              <w:left w:val="single" w:sz="4" w:space="0" w:color="auto"/>
              <w:bottom w:val="single" w:sz="4" w:space="0" w:color="000000"/>
              <w:right w:val="single" w:sz="4" w:space="0" w:color="000000"/>
            </w:tcBorders>
          </w:tcPr>
          <w:p w:rsidR="00C8462E" w:rsidRPr="00C8462E" w:rsidRDefault="00C8462E" w:rsidP="00191902">
            <w:pPr>
              <w:rPr>
                <w:sz w:val="18"/>
                <w:szCs w:val="22"/>
                <w:lang w:val="pt-BR"/>
              </w:rPr>
            </w:pPr>
            <w:r w:rsidRPr="00C8462E">
              <w:rPr>
                <w:sz w:val="18"/>
                <w:szCs w:val="22"/>
                <w:lang w:val="pt-BR"/>
              </w:rPr>
              <w:t>Acabar com o vazamento de água e limpar os tubos entupidos.</w:t>
            </w:r>
          </w:p>
        </w:tc>
        <w:tc>
          <w:tcPr>
            <w:tcW w:w="300" w:type="dxa"/>
            <w:tcBorders>
              <w:top w:val="single" w:sz="4" w:space="0" w:color="auto"/>
              <w:left w:val="single" w:sz="4" w:space="0" w:color="000000"/>
              <w:bottom w:val="single" w:sz="4" w:space="0" w:color="000000"/>
              <w:right w:val="dotted" w:sz="4" w:space="0" w:color="auto"/>
            </w:tcBorders>
          </w:tcPr>
          <w:p w:rsidR="00C8462E" w:rsidRPr="00C8462E" w:rsidRDefault="00C8462E" w:rsidP="00191902">
            <w:pPr>
              <w:ind w:leftChars="-41" w:left="-86" w:rightChars="-43" w:right="-90"/>
              <w:jc w:val="center"/>
              <w:rPr>
                <w:rFonts w:asciiTheme="majorEastAsia" w:eastAsiaTheme="majorEastAsia" w:hAnsiTheme="majorEastAsia"/>
                <w:color w:val="000000"/>
                <w:sz w:val="18"/>
                <w:szCs w:val="22"/>
                <w:lang w:val="pt-BR"/>
              </w:rPr>
            </w:pPr>
            <w:r w:rsidRPr="00C8462E">
              <w:rPr>
                <w:rFonts w:asciiTheme="majorEastAsia" w:eastAsiaTheme="majorEastAsia" w:hAnsiTheme="majorEastAsia"/>
                <w:color w:val="000000"/>
                <w:sz w:val="18"/>
                <w:szCs w:val="22"/>
                <w:lang w:val="pt-BR"/>
              </w:rPr>
              <w:t>○</w:t>
            </w:r>
          </w:p>
        </w:tc>
        <w:tc>
          <w:tcPr>
            <w:tcW w:w="300" w:type="dxa"/>
            <w:tcBorders>
              <w:top w:val="single" w:sz="4" w:space="0" w:color="auto"/>
              <w:left w:val="dotted" w:sz="4" w:space="0" w:color="auto"/>
              <w:bottom w:val="single" w:sz="4" w:space="0" w:color="000000"/>
              <w:right w:val="dotted" w:sz="4" w:space="0" w:color="auto"/>
            </w:tcBorders>
          </w:tcPr>
          <w:p w:rsidR="00C8462E" w:rsidRPr="00C8462E" w:rsidRDefault="00C8462E" w:rsidP="00191902">
            <w:pPr>
              <w:ind w:leftChars="-41" w:left="-86" w:rightChars="-43" w:right="-90"/>
              <w:jc w:val="center"/>
              <w:rPr>
                <w:rFonts w:asciiTheme="majorEastAsia" w:eastAsiaTheme="majorEastAsia" w:hAnsiTheme="majorEastAsia"/>
                <w:color w:val="000000"/>
                <w:sz w:val="18"/>
                <w:szCs w:val="22"/>
                <w:lang w:val="pt-BR"/>
              </w:rPr>
            </w:pPr>
          </w:p>
        </w:tc>
        <w:tc>
          <w:tcPr>
            <w:tcW w:w="250" w:type="dxa"/>
            <w:tcBorders>
              <w:top w:val="single" w:sz="4" w:space="0" w:color="auto"/>
              <w:left w:val="dotted" w:sz="4" w:space="0" w:color="auto"/>
              <w:bottom w:val="single" w:sz="4" w:space="0" w:color="000000"/>
              <w:right w:val="single" w:sz="4" w:space="0" w:color="auto"/>
            </w:tcBorders>
          </w:tcPr>
          <w:p w:rsidR="00C8462E" w:rsidRPr="00C8462E" w:rsidRDefault="00C8462E" w:rsidP="00191902">
            <w:pPr>
              <w:ind w:leftChars="-41" w:left="-86" w:rightChars="-43" w:right="-90"/>
              <w:jc w:val="center"/>
              <w:rPr>
                <w:rFonts w:asciiTheme="majorEastAsia" w:eastAsiaTheme="majorEastAsia" w:hAnsiTheme="majorEastAsia"/>
                <w:color w:val="000000"/>
                <w:sz w:val="18"/>
                <w:szCs w:val="22"/>
                <w:lang w:val="pt-BR"/>
              </w:rPr>
            </w:pPr>
            <w:r w:rsidRPr="00C8462E">
              <w:rPr>
                <w:rFonts w:asciiTheme="majorEastAsia" w:eastAsiaTheme="majorEastAsia" w:hAnsiTheme="majorEastAsia"/>
                <w:color w:val="000000"/>
                <w:sz w:val="18"/>
                <w:szCs w:val="22"/>
                <w:lang w:val="pt-BR"/>
              </w:rPr>
              <w:t>○</w:t>
            </w:r>
          </w:p>
        </w:tc>
      </w:tr>
      <w:tr w:rsidR="00C8462E" w:rsidRPr="00C8462E" w:rsidTr="00191902">
        <w:trPr>
          <w:trHeight w:val="20"/>
          <w:jc w:val="center"/>
        </w:trPr>
        <w:tc>
          <w:tcPr>
            <w:tcW w:w="3075" w:type="dxa"/>
            <w:tcBorders>
              <w:top w:val="single" w:sz="4" w:space="0" w:color="auto"/>
              <w:left w:val="single" w:sz="4" w:space="0" w:color="auto"/>
              <w:bottom w:val="single" w:sz="4" w:space="0" w:color="auto"/>
              <w:right w:val="single" w:sz="4" w:space="0" w:color="auto"/>
            </w:tcBorders>
          </w:tcPr>
          <w:p w:rsidR="00C8462E" w:rsidRPr="00C8462E" w:rsidRDefault="00C8462E" w:rsidP="00191902">
            <w:pPr>
              <w:ind w:left="-57"/>
              <w:rPr>
                <w:sz w:val="18"/>
                <w:szCs w:val="22"/>
                <w:lang w:val="pt-BR"/>
              </w:rPr>
            </w:pPr>
            <w:r w:rsidRPr="00C8462E">
              <w:rPr>
                <w:sz w:val="18"/>
                <w:szCs w:val="22"/>
                <w:lang w:val="pt-BR"/>
              </w:rPr>
              <w:t>A qualidade da água de poço é má e o sistema de irrigação pode emperrar com facilidade.</w:t>
            </w:r>
          </w:p>
        </w:tc>
        <w:tc>
          <w:tcPr>
            <w:tcW w:w="5057" w:type="dxa"/>
            <w:tcBorders>
              <w:top w:val="single" w:sz="4" w:space="0" w:color="auto"/>
              <w:left w:val="single" w:sz="4" w:space="0" w:color="auto"/>
              <w:bottom w:val="single" w:sz="4" w:space="0" w:color="auto"/>
              <w:right w:val="single" w:sz="4" w:space="0" w:color="000000"/>
            </w:tcBorders>
          </w:tcPr>
          <w:p w:rsidR="00C8462E" w:rsidRPr="00C8462E" w:rsidRDefault="00C8462E" w:rsidP="00546AAF">
            <w:pPr>
              <w:pStyle w:val="aff4"/>
              <w:numPr>
                <w:ilvl w:val="0"/>
                <w:numId w:val="12"/>
              </w:numPr>
              <w:adjustRightInd w:val="0"/>
              <w:snapToGrid w:val="0"/>
              <w:ind w:left="183" w:hanging="183"/>
              <w:rPr>
                <w:rFonts w:ascii="Times New Roman" w:hAnsi="Times New Roman" w:cs="Times New Roman"/>
                <w:sz w:val="18"/>
                <w:lang w:val="pt-BR"/>
              </w:rPr>
            </w:pPr>
            <w:r w:rsidRPr="00C8462E">
              <w:rPr>
                <w:rFonts w:ascii="Times New Roman" w:hAnsi="Times New Roman" w:cs="Times New Roman"/>
                <w:sz w:val="18"/>
                <w:lang w:val="pt-BR"/>
              </w:rPr>
              <w:t xml:space="preserve">Usar o tanque em que a água do poço pode ser abastecida directamente (tanque instalado a uma altura de 3 m) para a sedimentação dos materiais flutuantes e não usar a água desse tanque directamente para a irrigação.  </w:t>
            </w:r>
          </w:p>
          <w:p w:rsidR="00C8462E" w:rsidRPr="00C8462E" w:rsidRDefault="00C8462E" w:rsidP="00546AAF">
            <w:pPr>
              <w:pStyle w:val="aff4"/>
              <w:numPr>
                <w:ilvl w:val="0"/>
                <w:numId w:val="12"/>
              </w:numPr>
              <w:adjustRightInd w:val="0"/>
              <w:snapToGrid w:val="0"/>
              <w:ind w:left="183" w:hanging="183"/>
              <w:rPr>
                <w:rFonts w:ascii="Times New Roman" w:hAnsi="Times New Roman" w:cs="Times New Roman"/>
                <w:sz w:val="18"/>
                <w:lang w:val="pt-BR"/>
              </w:rPr>
            </w:pPr>
            <w:r w:rsidRPr="00C8462E">
              <w:rPr>
                <w:rFonts w:ascii="Times New Roman" w:hAnsi="Times New Roman" w:cs="Times New Roman"/>
                <w:sz w:val="18"/>
                <w:lang w:val="pt-BR"/>
              </w:rPr>
              <w:t>Lavar o filtro com frequência</w:t>
            </w:r>
          </w:p>
        </w:tc>
        <w:tc>
          <w:tcPr>
            <w:tcW w:w="300" w:type="dxa"/>
            <w:tcBorders>
              <w:top w:val="single" w:sz="4" w:space="0" w:color="auto"/>
              <w:left w:val="single" w:sz="4" w:space="0" w:color="000000"/>
              <w:bottom w:val="single" w:sz="4" w:space="0" w:color="auto"/>
              <w:right w:val="dotted" w:sz="4" w:space="0" w:color="auto"/>
            </w:tcBorders>
          </w:tcPr>
          <w:p w:rsidR="00C8462E" w:rsidRPr="00C8462E" w:rsidRDefault="00C8462E" w:rsidP="00191902">
            <w:pPr>
              <w:ind w:leftChars="-41" w:left="-86" w:rightChars="-43" w:right="-90"/>
              <w:jc w:val="center"/>
              <w:rPr>
                <w:rFonts w:asciiTheme="majorEastAsia" w:eastAsiaTheme="majorEastAsia" w:hAnsiTheme="majorEastAsia"/>
                <w:color w:val="000000"/>
                <w:sz w:val="18"/>
                <w:szCs w:val="22"/>
                <w:lang w:val="pt-BR"/>
              </w:rPr>
            </w:pPr>
            <w:r w:rsidRPr="00C8462E">
              <w:rPr>
                <w:rFonts w:asciiTheme="majorEastAsia" w:eastAsiaTheme="majorEastAsia" w:hAnsiTheme="majorEastAsia"/>
                <w:color w:val="000000"/>
                <w:sz w:val="18"/>
                <w:szCs w:val="22"/>
                <w:lang w:val="pt-BR"/>
              </w:rPr>
              <w:t>○</w:t>
            </w:r>
          </w:p>
        </w:tc>
        <w:tc>
          <w:tcPr>
            <w:tcW w:w="300" w:type="dxa"/>
            <w:tcBorders>
              <w:top w:val="single" w:sz="4" w:space="0" w:color="auto"/>
              <w:left w:val="dotted" w:sz="4" w:space="0" w:color="auto"/>
              <w:bottom w:val="single" w:sz="4" w:space="0" w:color="auto"/>
              <w:right w:val="dotted" w:sz="4" w:space="0" w:color="auto"/>
            </w:tcBorders>
          </w:tcPr>
          <w:p w:rsidR="00C8462E" w:rsidRPr="00C8462E" w:rsidRDefault="00C8462E" w:rsidP="00191902">
            <w:pPr>
              <w:ind w:leftChars="-41" w:left="-86" w:rightChars="-43" w:right="-90"/>
              <w:jc w:val="center"/>
              <w:rPr>
                <w:rFonts w:asciiTheme="majorEastAsia" w:eastAsiaTheme="majorEastAsia" w:hAnsiTheme="majorEastAsia"/>
                <w:color w:val="000000"/>
                <w:sz w:val="18"/>
                <w:szCs w:val="22"/>
                <w:lang w:val="pt-BR"/>
              </w:rPr>
            </w:pPr>
          </w:p>
        </w:tc>
        <w:tc>
          <w:tcPr>
            <w:tcW w:w="250" w:type="dxa"/>
            <w:tcBorders>
              <w:top w:val="single" w:sz="4" w:space="0" w:color="auto"/>
              <w:left w:val="dotted" w:sz="4" w:space="0" w:color="auto"/>
              <w:bottom w:val="single" w:sz="4" w:space="0" w:color="auto"/>
              <w:right w:val="single" w:sz="4" w:space="0" w:color="auto"/>
            </w:tcBorders>
          </w:tcPr>
          <w:p w:rsidR="00C8462E" w:rsidRPr="00C8462E" w:rsidRDefault="00C8462E" w:rsidP="00191902">
            <w:pPr>
              <w:ind w:leftChars="-41" w:left="-86" w:rightChars="-43" w:right="-90"/>
              <w:jc w:val="center"/>
              <w:rPr>
                <w:rFonts w:asciiTheme="majorEastAsia" w:eastAsiaTheme="majorEastAsia" w:hAnsiTheme="majorEastAsia"/>
                <w:color w:val="000000"/>
                <w:sz w:val="18"/>
                <w:szCs w:val="22"/>
                <w:lang w:val="pt-BR"/>
              </w:rPr>
            </w:pPr>
            <w:r w:rsidRPr="00C8462E">
              <w:rPr>
                <w:rFonts w:asciiTheme="majorEastAsia" w:eastAsiaTheme="majorEastAsia" w:hAnsiTheme="majorEastAsia"/>
                <w:color w:val="000000"/>
                <w:sz w:val="18"/>
                <w:szCs w:val="22"/>
                <w:lang w:val="pt-BR"/>
              </w:rPr>
              <w:t>○</w:t>
            </w:r>
          </w:p>
        </w:tc>
      </w:tr>
    </w:tbl>
    <w:p w:rsidR="00C8462E" w:rsidRPr="00C8462E" w:rsidRDefault="00C8462E" w:rsidP="00C8462E">
      <w:pPr>
        <w:pStyle w:val="4"/>
        <w:numPr>
          <w:ilvl w:val="0"/>
          <w:numId w:val="0"/>
        </w:numPr>
        <w:spacing w:afterLines="0" w:line="240" w:lineRule="exact"/>
        <w:ind w:left="851"/>
        <w:rPr>
          <w:szCs w:val="22"/>
          <w:lang w:val="pt-BR"/>
        </w:rPr>
      </w:pPr>
    </w:p>
    <w:p w:rsidR="00C8462E" w:rsidRPr="00C8462E" w:rsidRDefault="00C8462E" w:rsidP="00C8462E">
      <w:pPr>
        <w:pStyle w:val="4"/>
      </w:pPr>
      <w:r w:rsidRPr="00C8462E">
        <w:t xml:space="preserve"> Plano de Actividades para o Próximo Ano Fiscal</w:t>
      </w:r>
    </w:p>
    <w:p w:rsidR="00C8462E" w:rsidRPr="00C8462E" w:rsidRDefault="008E0E51" w:rsidP="008E0E51">
      <w:pPr>
        <w:pStyle w:val="ad"/>
      </w:pPr>
      <w:bookmarkStart w:id="170" w:name="_Toc402531522"/>
      <w:bookmarkStart w:id="171" w:name="_Toc421635599"/>
      <w:r>
        <w:t xml:space="preserve">Tabela </w:t>
      </w:r>
      <w:fldSimple w:instr=" STYLEREF 1 \s ">
        <w:r w:rsidR="00F24ACE">
          <w:rPr>
            <w:noProof/>
          </w:rPr>
          <w:t>2</w:t>
        </w:r>
      </w:fldSimple>
      <w:r w:rsidR="00012528">
        <w:noBreakHyphen/>
      </w:r>
      <w:fldSimple w:instr=" SEQ Tabela \* ARABIC \s 1 ">
        <w:r w:rsidR="00F24ACE">
          <w:rPr>
            <w:noProof/>
          </w:rPr>
          <w:t>72</w:t>
        </w:r>
      </w:fldSimple>
      <w:r w:rsidR="00C8462E">
        <w:rPr>
          <w:rFonts w:hint="eastAsia"/>
        </w:rPr>
        <w:t xml:space="preserve">  </w:t>
      </w:r>
      <w:r w:rsidR="00C8462E" w:rsidRPr="00C8462E">
        <w:t>Plano de Actividades para o Próximo Ano Fiscal</w:t>
      </w:r>
      <w:bookmarkEnd w:id="170"/>
      <w:r w:rsidR="00C8462E">
        <w:rPr>
          <w:rFonts w:hint="eastAsia"/>
        </w:rPr>
        <w:br/>
      </w:r>
      <w:r w:rsidR="00C8462E" w:rsidRPr="00C8462E">
        <w:t>(Proposta de Métodos Adequados para Aumentar o Acesso aos Recursos Hídricos Destinados à Agricultura)</w:t>
      </w:r>
      <w:bookmarkEnd w:id="171"/>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C8462E" w:rsidRPr="00C8462E" w:rsidTr="00191902">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C8462E" w:rsidRPr="00C8462E" w:rsidRDefault="00C8462E" w:rsidP="00191902">
            <w:pPr>
              <w:ind w:leftChars="-49" w:left="-103" w:rightChars="-47" w:right="-99"/>
              <w:jc w:val="center"/>
              <w:rPr>
                <w:rFonts w:eastAsiaTheme="majorEastAsia"/>
                <w:b/>
                <w:color w:val="FFFFFF"/>
                <w:sz w:val="18"/>
                <w:szCs w:val="22"/>
                <w:lang w:val="pt-BR"/>
              </w:rPr>
            </w:pPr>
            <w:r w:rsidRPr="00C8462E">
              <w:rPr>
                <w:rFonts w:eastAsiaTheme="majorEastAsia"/>
                <w:b/>
                <w:color w:val="FFFFFF"/>
                <w:sz w:val="18"/>
                <w:szCs w:val="22"/>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C8462E" w:rsidRPr="00C8462E" w:rsidRDefault="00C8462E" w:rsidP="00191902">
            <w:pPr>
              <w:jc w:val="center"/>
              <w:rPr>
                <w:rFonts w:eastAsiaTheme="majorEastAsia"/>
                <w:b/>
                <w:color w:val="FFFFFF"/>
                <w:sz w:val="18"/>
                <w:szCs w:val="22"/>
                <w:lang w:val="pt-BR"/>
              </w:rPr>
            </w:pPr>
            <w:r w:rsidRPr="00C8462E">
              <w:rPr>
                <w:rFonts w:eastAsiaTheme="majorEastAsia"/>
                <w:b/>
                <w:color w:val="FFFFFF"/>
                <w:sz w:val="18"/>
                <w:szCs w:val="22"/>
                <w:lang w:val="pt-BR"/>
              </w:rPr>
              <w:t>Produtos</w:t>
            </w:r>
          </w:p>
        </w:tc>
      </w:tr>
      <w:tr w:rsidR="00C8462E" w:rsidRPr="00C8462E" w:rsidTr="00191902">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hideMark/>
          </w:tcPr>
          <w:p w:rsidR="00C8462E" w:rsidRPr="00C8462E" w:rsidRDefault="00C8462E" w:rsidP="00191902">
            <w:pPr>
              <w:ind w:left="-113" w:right="-93"/>
              <w:jc w:val="center"/>
              <w:rPr>
                <w:rFonts w:eastAsiaTheme="majorEastAsia"/>
                <w:b/>
                <w:color w:val="FFFFFF"/>
                <w:sz w:val="18"/>
                <w:szCs w:val="22"/>
                <w:lang w:val="pt-BR"/>
              </w:rPr>
            </w:pPr>
            <w:r w:rsidRPr="00C8462E">
              <w:rPr>
                <w:rFonts w:eastAsiaTheme="majorEastAsia"/>
                <w:b/>
                <w:color w:val="FFFFFF"/>
                <w:sz w:val="18"/>
                <w:szCs w:val="22"/>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hideMark/>
          </w:tcPr>
          <w:p w:rsidR="00C8462E" w:rsidRPr="00C8462E" w:rsidRDefault="00C8462E" w:rsidP="00191902">
            <w:pPr>
              <w:ind w:left="-45"/>
              <w:jc w:val="center"/>
              <w:rPr>
                <w:rFonts w:eastAsiaTheme="majorEastAsia"/>
                <w:b/>
                <w:color w:val="FFFFFF"/>
                <w:sz w:val="18"/>
                <w:szCs w:val="22"/>
                <w:lang w:val="pt-BR"/>
              </w:rPr>
            </w:pPr>
            <w:r w:rsidRPr="00C8462E">
              <w:rPr>
                <w:rFonts w:eastAsiaTheme="majorEastAsia"/>
                <w:b/>
                <w:color w:val="FFFFFF"/>
                <w:sz w:val="18"/>
                <w:szCs w:val="22"/>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hideMark/>
          </w:tcPr>
          <w:p w:rsidR="00C8462E" w:rsidRPr="00C8462E" w:rsidRDefault="00C8462E" w:rsidP="00191902">
            <w:pPr>
              <w:ind w:left="-111" w:right="-103"/>
              <w:jc w:val="center"/>
              <w:rPr>
                <w:rFonts w:eastAsiaTheme="majorEastAsia"/>
                <w:b/>
                <w:color w:val="FFFFFF"/>
                <w:sz w:val="18"/>
                <w:szCs w:val="22"/>
                <w:lang w:val="pt-BR"/>
              </w:rPr>
            </w:pPr>
            <w:r w:rsidRPr="00C8462E">
              <w:rPr>
                <w:rFonts w:eastAsiaTheme="majorEastAsia"/>
                <w:b/>
                <w:color w:val="FFFFFF"/>
                <w:sz w:val="18"/>
                <w:szCs w:val="22"/>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C8462E" w:rsidRPr="00C8462E" w:rsidRDefault="00C8462E" w:rsidP="00191902">
            <w:pPr>
              <w:widowControl/>
              <w:jc w:val="left"/>
              <w:rPr>
                <w:rFonts w:eastAsiaTheme="majorEastAsia"/>
                <w:b/>
                <w:color w:val="FFFFFF"/>
                <w:sz w:val="18"/>
                <w:szCs w:val="22"/>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C8462E" w:rsidRPr="00C8462E" w:rsidRDefault="00C8462E" w:rsidP="00191902">
            <w:pPr>
              <w:ind w:left="-101" w:right="-117"/>
              <w:jc w:val="center"/>
              <w:rPr>
                <w:b/>
                <w:color w:val="FFFFFF"/>
                <w:sz w:val="18"/>
                <w:szCs w:val="22"/>
                <w:lang w:val="pt-BR"/>
              </w:rPr>
            </w:pPr>
            <w:r w:rsidRPr="00C8462E">
              <w:rPr>
                <w:b/>
                <w:color w:val="FFFFFF"/>
                <w:sz w:val="18"/>
                <w:szCs w:val="22"/>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C8462E" w:rsidRPr="00C8462E" w:rsidRDefault="00C8462E" w:rsidP="00191902">
            <w:pPr>
              <w:widowControl/>
              <w:jc w:val="left"/>
              <w:rPr>
                <w:rFonts w:eastAsiaTheme="majorEastAsia"/>
                <w:b/>
                <w:color w:val="FFFFFF"/>
                <w:sz w:val="18"/>
                <w:szCs w:val="22"/>
                <w:lang w:val="pt-BR"/>
              </w:rPr>
            </w:pPr>
          </w:p>
        </w:tc>
      </w:tr>
      <w:tr w:rsidR="00C8462E" w:rsidRPr="00463953" w:rsidTr="00191902">
        <w:trPr>
          <w:trHeight w:val="115"/>
          <w:jc w:val="center"/>
        </w:trPr>
        <w:tc>
          <w:tcPr>
            <w:tcW w:w="254" w:type="dxa"/>
            <w:tcBorders>
              <w:top w:val="single" w:sz="4" w:space="0" w:color="auto"/>
              <w:left w:val="single" w:sz="4" w:space="0" w:color="auto"/>
              <w:right w:val="dotted" w:sz="4" w:space="0" w:color="auto"/>
            </w:tcBorders>
          </w:tcPr>
          <w:p w:rsidR="00C8462E" w:rsidRPr="00C8462E" w:rsidRDefault="00C8462E" w:rsidP="00191902">
            <w:pPr>
              <w:ind w:left="-57"/>
              <w:jc w:val="left"/>
              <w:rPr>
                <w:rFonts w:asciiTheme="majorEastAsia" w:eastAsiaTheme="majorEastAsia" w:hAnsiTheme="majorEastAsia"/>
                <w:color w:val="000000"/>
                <w:sz w:val="18"/>
                <w:szCs w:val="22"/>
                <w:lang w:val="pt-BR"/>
              </w:rPr>
            </w:pPr>
            <w:r w:rsidRPr="00C8462E">
              <w:rPr>
                <w:rFonts w:asciiTheme="majorEastAsia" w:eastAsiaTheme="majorEastAsia" w:hAnsiTheme="majorEastAsia"/>
                <w:color w:val="000000"/>
                <w:sz w:val="18"/>
                <w:szCs w:val="22"/>
                <w:lang w:val="pt-BR"/>
              </w:rPr>
              <w:t>○</w:t>
            </w:r>
          </w:p>
        </w:tc>
        <w:tc>
          <w:tcPr>
            <w:tcW w:w="283" w:type="dxa"/>
            <w:tcBorders>
              <w:top w:val="single" w:sz="4" w:space="0" w:color="auto"/>
              <w:left w:val="dotted" w:sz="4" w:space="0" w:color="auto"/>
              <w:right w:val="dotted" w:sz="4" w:space="0" w:color="auto"/>
            </w:tcBorders>
          </w:tcPr>
          <w:p w:rsidR="00C8462E" w:rsidRPr="00C8462E" w:rsidRDefault="00C8462E" w:rsidP="00191902">
            <w:pPr>
              <w:ind w:left="-57"/>
              <w:jc w:val="left"/>
              <w:rPr>
                <w:rFonts w:asciiTheme="majorEastAsia" w:eastAsiaTheme="majorEastAsia" w:hAnsiTheme="majorEastAsia"/>
                <w:color w:val="000000"/>
                <w:sz w:val="18"/>
                <w:szCs w:val="22"/>
                <w:lang w:val="pt-BR"/>
              </w:rPr>
            </w:pPr>
          </w:p>
        </w:tc>
        <w:tc>
          <w:tcPr>
            <w:tcW w:w="284" w:type="dxa"/>
            <w:tcBorders>
              <w:top w:val="single" w:sz="4" w:space="0" w:color="auto"/>
              <w:left w:val="dotted" w:sz="4" w:space="0" w:color="auto"/>
              <w:right w:val="single" w:sz="4" w:space="0" w:color="auto"/>
            </w:tcBorders>
          </w:tcPr>
          <w:p w:rsidR="00C8462E" w:rsidRPr="00C8462E" w:rsidRDefault="00C8462E" w:rsidP="00191902">
            <w:pPr>
              <w:ind w:left="-57"/>
              <w:jc w:val="left"/>
              <w:rPr>
                <w:rFonts w:asciiTheme="majorEastAsia" w:eastAsiaTheme="majorEastAsia" w:hAnsiTheme="majorEastAsia"/>
                <w:color w:val="000000"/>
                <w:sz w:val="18"/>
                <w:szCs w:val="22"/>
                <w:lang w:val="pt-BR"/>
              </w:rPr>
            </w:pPr>
            <w:r w:rsidRPr="00C8462E">
              <w:rPr>
                <w:rFonts w:asciiTheme="majorEastAsia" w:eastAsiaTheme="majorEastAsia" w:hAnsiTheme="majorEastAsia"/>
                <w:color w:val="000000"/>
                <w:sz w:val="18"/>
                <w:szCs w:val="22"/>
                <w:lang w:val="pt-BR"/>
              </w:rPr>
              <w:t>○</w:t>
            </w:r>
          </w:p>
        </w:tc>
        <w:tc>
          <w:tcPr>
            <w:tcW w:w="4455" w:type="dxa"/>
            <w:tcBorders>
              <w:top w:val="single" w:sz="4" w:space="0" w:color="auto"/>
              <w:left w:val="single" w:sz="4" w:space="0" w:color="auto"/>
              <w:right w:val="single" w:sz="4" w:space="0" w:color="000000" w:themeColor="text1"/>
            </w:tcBorders>
          </w:tcPr>
          <w:p w:rsidR="00C8462E" w:rsidRPr="00C8462E" w:rsidRDefault="00C8462E" w:rsidP="00191902">
            <w:pPr>
              <w:ind w:left="-57"/>
              <w:jc w:val="left"/>
              <w:rPr>
                <w:color w:val="000000"/>
                <w:sz w:val="18"/>
                <w:szCs w:val="22"/>
                <w:lang w:val="pt-BR"/>
              </w:rPr>
            </w:pPr>
            <w:r w:rsidRPr="00C8462E">
              <w:rPr>
                <w:sz w:val="18"/>
                <w:szCs w:val="22"/>
                <w:lang w:val="pt-BR"/>
              </w:rPr>
              <w:t>Avaliação do aspecto económico e eficiência do sistema de irrigação (Pesquisa da quantidade de colheita)</w:t>
            </w:r>
          </w:p>
        </w:tc>
        <w:tc>
          <w:tcPr>
            <w:tcW w:w="219" w:type="dxa"/>
            <w:tcBorders>
              <w:top w:val="single" w:sz="4" w:space="0" w:color="auto"/>
              <w:left w:val="single" w:sz="4" w:space="0" w:color="000000" w:themeColor="text1"/>
              <w:right w:val="dotted" w:sz="4" w:space="0" w:color="auto"/>
            </w:tcBorders>
            <w:shd w:val="clear" w:color="auto" w:fill="BFBFBF" w:themeFill="background1" w:themeFillShade="BF"/>
          </w:tcPr>
          <w:p w:rsidR="00C8462E" w:rsidRPr="00C8462E" w:rsidRDefault="00C8462E" w:rsidP="00191902">
            <w:pPr>
              <w:ind w:left="-57"/>
              <w:jc w:val="left"/>
              <w:rPr>
                <w:color w:val="C4BC96" w:themeColor="background2" w:themeShade="BF"/>
                <w:sz w:val="18"/>
                <w:szCs w:val="22"/>
                <w:lang w:val="pt-BR"/>
              </w:rPr>
            </w:pPr>
          </w:p>
        </w:tc>
        <w:tc>
          <w:tcPr>
            <w:tcW w:w="219" w:type="dxa"/>
            <w:tcBorders>
              <w:top w:val="single" w:sz="4" w:space="0" w:color="auto"/>
              <w:left w:val="dotted" w:sz="4" w:space="0" w:color="auto"/>
              <w:right w:val="dotted" w:sz="4" w:space="0" w:color="auto"/>
            </w:tcBorders>
            <w:shd w:val="clear" w:color="auto" w:fill="BFBFBF" w:themeFill="background1" w:themeFillShade="BF"/>
          </w:tcPr>
          <w:p w:rsidR="00C8462E" w:rsidRPr="00C8462E" w:rsidRDefault="00C8462E" w:rsidP="00191902">
            <w:pPr>
              <w:ind w:left="-57"/>
              <w:jc w:val="left"/>
              <w:rPr>
                <w:color w:val="C4BC96" w:themeColor="background2" w:themeShade="BF"/>
                <w:sz w:val="18"/>
                <w:szCs w:val="22"/>
                <w:lang w:val="pt-BR"/>
              </w:rPr>
            </w:pPr>
          </w:p>
        </w:tc>
        <w:tc>
          <w:tcPr>
            <w:tcW w:w="220" w:type="dxa"/>
            <w:tcBorders>
              <w:top w:val="single" w:sz="4" w:space="0" w:color="auto"/>
              <w:left w:val="dotted" w:sz="4" w:space="0" w:color="auto"/>
              <w:right w:val="dotted" w:sz="4" w:space="0" w:color="auto"/>
            </w:tcBorders>
            <w:shd w:val="clear" w:color="auto" w:fill="auto"/>
          </w:tcPr>
          <w:p w:rsidR="00C8462E" w:rsidRPr="00C8462E" w:rsidRDefault="00C8462E" w:rsidP="00191902">
            <w:pPr>
              <w:ind w:left="-57"/>
              <w:jc w:val="left"/>
              <w:rPr>
                <w:color w:val="C4BC96" w:themeColor="background2" w:themeShade="BF"/>
                <w:sz w:val="18"/>
                <w:szCs w:val="22"/>
                <w:lang w:val="pt-BR"/>
              </w:rPr>
            </w:pPr>
          </w:p>
        </w:tc>
        <w:tc>
          <w:tcPr>
            <w:tcW w:w="220" w:type="dxa"/>
            <w:tcBorders>
              <w:top w:val="single" w:sz="4" w:space="0" w:color="auto"/>
              <w:left w:val="dotted" w:sz="4" w:space="0" w:color="auto"/>
              <w:right w:val="dotted" w:sz="4" w:space="0" w:color="auto"/>
            </w:tcBorders>
            <w:shd w:val="clear" w:color="auto" w:fill="auto"/>
          </w:tcPr>
          <w:p w:rsidR="00C8462E" w:rsidRPr="00C8462E" w:rsidRDefault="00C8462E" w:rsidP="00191902">
            <w:pPr>
              <w:ind w:left="-57"/>
              <w:jc w:val="left"/>
              <w:rPr>
                <w:color w:val="C4BC96" w:themeColor="background2" w:themeShade="BF"/>
                <w:sz w:val="18"/>
                <w:szCs w:val="22"/>
                <w:lang w:val="pt-BR"/>
              </w:rPr>
            </w:pPr>
          </w:p>
        </w:tc>
        <w:tc>
          <w:tcPr>
            <w:tcW w:w="219" w:type="dxa"/>
            <w:tcBorders>
              <w:top w:val="single" w:sz="4" w:space="0" w:color="auto"/>
              <w:left w:val="dotted" w:sz="4" w:space="0" w:color="auto"/>
              <w:right w:val="dotted" w:sz="4" w:space="0" w:color="auto"/>
            </w:tcBorders>
            <w:shd w:val="clear" w:color="auto" w:fill="auto"/>
          </w:tcPr>
          <w:p w:rsidR="00C8462E" w:rsidRPr="00C8462E" w:rsidRDefault="00C8462E" w:rsidP="00191902">
            <w:pPr>
              <w:ind w:left="-57"/>
              <w:jc w:val="left"/>
              <w:rPr>
                <w:color w:val="C4BC96" w:themeColor="background2" w:themeShade="BF"/>
                <w:sz w:val="18"/>
                <w:szCs w:val="22"/>
                <w:lang w:val="pt-BR"/>
              </w:rPr>
            </w:pPr>
          </w:p>
        </w:tc>
        <w:tc>
          <w:tcPr>
            <w:tcW w:w="220" w:type="dxa"/>
            <w:tcBorders>
              <w:top w:val="single" w:sz="4" w:space="0" w:color="auto"/>
              <w:left w:val="dotted" w:sz="4" w:space="0" w:color="auto"/>
              <w:right w:val="single" w:sz="4" w:space="0" w:color="auto"/>
            </w:tcBorders>
            <w:shd w:val="clear" w:color="auto" w:fill="auto"/>
          </w:tcPr>
          <w:p w:rsidR="00C8462E" w:rsidRPr="00C8462E" w:rsidRDefault="00C8462E" w:rsidP="00191902">
            <w:pPr>
              <w:ind w:left="-57"/>
              <w:jc w:val="left"/>
              <w:rPr>
                <w:color w:val="C4BC96" w:themeColor="background2" w:themeShade="BF"/>
                <w:sz w:val="18"/>
                <w:szCs w:val="22"/>
                <w:lang w:val="pt-BR"/>
              </w:rPr>
            </w:pPr>
          </w:p>
        </w:tc>
        <w:tc>
          <w:tcPr>
            <w:tcW w:w="220" w:type="dxa"/>
            <w:tcBorders>
              <w:top w:val="single" w:sz="4" w:space="0" w:color="auto"/>
              <w:left w:val="single" w:sz="4" w:space="0" w:color="auto"/>
              <w:right w:val="dotted" w:sz="4" w:space="0" w:color="auto"/>
            </w:tcBorders>
            <w:shd w:val="clear" w:color="auto" w:fill="auto"/>
          </w:tcPr>
          <w:p w:rsidR="00C8462E" w:rsidRPr="00C8462E" w:rsidRDefault="00C8462E" w:rsidP="00191902">
            <w:pPr>
              <w:ind w:leftChars="-22" w:left="52" w:hanging="98"/>
              <w:jc w:val="left"/>
              <w:rPr>
                <w:sz w:val="18"/>
                <w:szCs w:val="22"/>
                <w:lang w:val="pt-BR"/>
              </w:rPr>
            </w:pPr>
          </w:p>
        </w:tc>
        <w:tc>
          <w:tcPr>
            <w:tcW w:w="219" w:type="dxa"/>
            <w:tcBorders>
              <w:top w:val="single" w:sz="4" w:space="0" w:color="auto"/>
              <w:left w:val="dotted" w:sz="4" w:space="0" w:color="auto"/>
              <w:right w:val="dotted" w:sz="4" w:space="0" w:color="auto"/>
            </w:tcBorders>
            <w:shd w:val="clear" w:color="auto" w:fill="auto"/>
          </w:tcPr>
          <w:p w:rsidR="00C8462E" w:rsidRPr="00C8462E" w:rsidRDefault="00C8462E" w:rsidP="00191902">
            <w:pPr>
              <w:ind w:leftChars="-22" w:left="52" w:hanging="98"/>
              <w:jc w:val="left"/>
              <w:rPr>
                <w:sz w:val="18"/>
                <w:szCs w:val="22"/>
                <w:lang w:val="pt-BR"/>
              </w:rPr>
            </w:pPr>
          </w:p>
        </w:tc>
        <w:tc>
          <w:tcPr>
            <w:tcW w:w="220" w:type="dxa"/>
            <w:tcBorders>
              <w:top w:val="single" w:sz="4" w:space="0" w:color="auto"/>
              <w:left w:val="dotted" w:sz="4" w:space="0" w:color="auto"/>
              <w:right w:val="dotted" w:sz="4" w:space="0" w:color="auto"/>
            </w:tcBorders>
            <w:shd w:val="clear" w:color="auto" w:fill="auto"/>
          </w:tcPr>
          <w:p w:rsidR="00C8462E" w:rsidRPr="00C8462E" w:rsidRDefault="00C8462E" w:rsidP="00191902">
            <w:pPr>
              <w:ind w:leftChars="-22" w:left="52" w:hanging="98"/>
              <w:jc w:val="left"/>
              <w:rPr>
                <w:sz w:val="18"/>
                <w:szCs w:val="22"/>
                <w:lang w:val="pt-BR"/>
              </w:rPr>
            </w:pPr>
          </w:p>
        </w:tc>
        <w:tc>
          <w:tcPr>
            <w:tcW w:w="220" w:type="dxa"/>
            <w:tcBorders>
              <w:top w:val="single" w:sz="4" w:space="0" w:color="auto"/>
              <w:left w:val="dotted" w:sz="4" w:space="0" w:color="auto"/>
              <w:right w:val="dotted" w:sz="4" w:space="0" w:color="auto"/>
            </w:tcBorders>
            <w:shd w:val="clear" w:color="auto" w:fill="auto"/>
          </w:tcPr>
          <w:p w:rsidR="00C8462E" w:rsidRPr="00C8462E" w:rsidRDefault="00C8462E" w:rsidP="00191902">
            <w:pPr>
              <w:ind w:leftChars="-22" w:left="52" w:hanging="98"/>
              <w:jc w:val="left"/>
              <w:rPr>
                <w:sz w:val="18"/>
                <w:szCs w:val="22"/>
                <w:lang w:val="pt-BR"/>
              </w:rPr>
            </w:pPr>
          </w:p>
        </w:tc>
        <w:tc>
          <w:tcPr>
            <w:tcW w:w="1539" w:type="dxa"/>
            <w:tcBorders>
              <w:top w:val="single" w:sz="4" w:space="0" w:color="auto"/>
              <w:left w:val="single" w:sz="4" w:space="0" w:color="auto"/>
              <w:right w:val="single" w:sz="4" w:space="0" w:color="auto"/>
            </w:tcBorders>
          </w:tcPr>
          <w:p w:rsidR="00C8462E" w:rsidRPr="00C8462E" w:rsidRDefault="00C8462E" w:rsidP="00C8462E">
            <w:pPr>
              <w:ind w:leftChars="-47" w:rightChars="-42" w:right="-88" w:hangingChars="55" w:hanging="99"/>
              <w:jc w:val="left"/>
              <w:rPr>
                <w:sz w:val="18"/>
                <w:szCs w:val="22"/>
                <w:lang w:val="pt-BR"/>
              </w:rPr>
            </w:pPr>
          </w:p>
        </w:tc>
      </w:tr>
    </w:tbl>
    <w:p w:rsidR="00C8462E" w:rsidRPr="00B575B6" w:rsidRDefault="00C8462E" w:rsidP="00C8462E">
      <w:pPr>
        <w:spacing w:line="360" w:lineRule="atLeast"/>
        <w:rPr>
          <w:sz w:val="22"/>
          <w:szCs w:val="22"/>
          <w:lang w:val="pt-BR"/>
        </w:rPr>
      </w:pPr>
    </w:p>
    <w:p w:rsidR="00400D8B" w:rsidRPr="0015732A" w:rsidRDefault="00B83CA6" w:rsidP="00C90544">
      <w:pPr>
        <w:pStyle w:val="30"/>
        <w:spacing w:after="120"/>
        <w:rPr>
          <w:lang w:val="pt-PT"/>
        </w:rPr>
      </w:pPr>
      <w:r w:rsidRPr="0015732A">
        <w:rPr>
          <w:lang w:val="pt-PT"/>
        </w:rPr>
        <w:t xml:space="preserve"> </w:t>
      </w:r>
      <w:bookmarkStart w:id="172" w:name="_Toc421633638"/>
      <w:r w:rsidRPr="0015732A">
        <w:rPr>
          <w:lang w:val="pt-PT"/>
        </w:rPr>
        <w:t>Proposta de Sistemas Adequados de Cultivo (Actividade 4-5)</w:t>
      </w:r>
      <w:bookmarkEnd w:id="172"/>
    </w:p>
    <w:p w:rsidR="005B4B51" w:rsidRPr="0015732A" w:rsidRDefault="005B4B51" w:rsidP="00147A6E">
      <w:pPr>
        <w:pStyle w:val="4"/>
      </w:pPr>
      <w:r w:rsidRPr="0015732A">
        <w:rPr>
          <w:rFonts w:hint="eastAsia"/>
        </w:rPr>
        <w:t xml:space="preserve"> </w:t>
      </w:r>
      <w:r w:rsidRPr="0015732A">
        <w:t xml:space="preserve">Progresso das Actividades </w:t>
      </w:r>
    </w:p>
    <w:p w:rsidR="001516C1" w:rsidRPr="0015732A" w:rsidRDefault="005B4B51" w:rsidP="001516C1">
      <w:pPr>
        <w:pStyle w:val="5"/>
        <w:spacing w:after="120"/>
      </w:pPr>
      <w:r w:rsidRPr="0015732A">
        <w:rPr>
          <w:rFonts w:hint="eastAsia"/>
        </w:rPr>
        <w:t xml:space="preserve"> </w:t>
      </w:r>
      <w:r w:rsidR="001516C1" w:rsidRPr="0015732A">
        <w:t xml:space="preserve">Comprovação da técnica de cultivo intercalar de soja e milho – realização dos ensaios nos campos dos camponeses </w:t>
      </w:r>
    </w:p>
    <w:p w:rsidR="001516C1" w:rsidRPr="0015732A" w:rsidRDefault="001516C1" w:rsidP="00044CEE">
      <w:pPr>
        <w:pStyle w:val="22"/>
        <w:spacing w:after="120"/>
      </w:pPr>
      <w:r w:rsidRPr="0015732A">
        <w:t xml:space="preserve">Por meio dos resultados da Actividade 4-1 “Selecção de Culturas/Variedades Apropriadas”, foi comprovado que o cultivo intercalar em faixas da variedade de milho recomendada da região (Matuba) e variedade de soja de ciclo médio (Olima) apresenta um índice de eficiência de terra (LER) alto e estável em condições bastante variadas de cultivo, além da sua introdução ser eficaz em regiões com alto risco de seca e pouca fertilização com nitrogênio. Assim, é um sistema de cultivo promissor e eficiente para possibilitar uma produção eficaz das duas culturas na região alvo. </w:t>
      </w:r>
    </w:p>
    <w:p w:rsidR="001516C1" w:rsidRPr="0015732A" w:rsidRDefault="001516C1" w:rsidP="00044CEE">
      <w:pPr>
        <w:pStyle w:val="22"/>
        <w:spacing w:after="120"/>
      </w:pPr>
      <w:r w:rsidRPr="0015732A">
        <w:t xml:space="preserve">Por outro lado, para se difundir a técnica, não basta fazer uma avaliação agronómica dos ensaios feitos nos campos experimentais. É preciso que os próprios camponeses realizem os ensaios nos seus campos para verificar o trabalho necessário, a facilidade de aceitação da técnica bem como os pontos a serem melhorados, e se fazer uma avaliação da técnica, incluindo a socioeconómica, verificando a relação com outros sistemas de gestão agrícola, etc. Assim, </w:t>
      </w:r>
      <w:r w:rsidRPr="0015732A">
        <w:rPr>
          <w:u w:val="single"/>
        </w:rPr>
        <w:t>a partir do terceiro ano foram iniciados os ensaios nos campos dos camponeses com a participação dos próprios camponeses, visando realizar uma avaliação da técnica do sistema de cultivo do ponto de vista da produtividade e da economia.</w:t>
      </w:r>
      <w:r w:rsidRPr="0015732A">
        <w:t xml:space="preserve"> Na Actividade 2-7 foram criadas as machambas-bebês para a realização dos ensaios com a iniciativa dos camponeses e a machamba-mãe que funciona como um campo de demonstração da técnica, principalmente nos povoados onde existem dados socioeconómicos básicos como sistema de gestão agrícola dos camponeses.</w:t>
      </w:r>
    </w:p>
    <w:p w:rsidR="001516C1" w:rsidRPr="0015732A" w:rsidRDefault="001516C1" w:rsidP="00044CEE">
      <w:pPr>
        <w:pStyle w:val="22"/>
        <w:spacing w:after="120"/>
        <w:rPr>
          <w:rFonts w:eastAsiaTheme="minorEastAsia"/>
          <w:lang w:val="pt-BR"/>
        </w:rPr>
      </w:pPr>
      <w:r w:rsidRPr="0015732A">
        <w:rPr>
          <w:noProof/>
          <w:lang w:val="en-US"/>
        </w:rPr>
        <w:drawing>
          <wp:inline distT="0" distB="0" distL="0" distR="0">
            <wp:extent cx="5760720" cy="2293304"/>
            <wp:effectExtent l="0" t="0" r="0" b="0"/>
            <wp:docPr id="1433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293304"/>
                    </a:xfrm>
                    <a:prstGeom prst="rect">
                      <a:avLst/>
                    </a:prstGeom>
                    <a:noFill/>
                    <a:ln>
                      <a:noFill/>
                    </a:ln>
                  </pic:spPr>
                </pic:pic>
              </a:graphicData>
            </a:graphic>
          </wp:inline>
        </w:drawing>
      </w:r>
    </w:p>
    <w:p w:rsidR="001516C1" w:rsidRPr="00B02DBF" w:rsidRDefault="001516C1" w:rsidP="00B02DBF">
      <w:pPr>
        <w:pStyle w:val="22"/>
        <w:spacing w:afterLines="0"/>
        <w:jc w:val="center"/>
        <w:rPr>
          <w:b/>
        </w:rPr>
      </w:pPr>
      <w:r w:rsidRPr="00B02DBF">
        <w:rPr>
          <w:b/>
        </w:rPr>
        <w:t>Semeio no Povoado Lumbi, Província de Niassa (à Esquerda) e Povoado Murimo, Província de Zambézia (à Direita)</w:t>
      </w:r>
    </w:p>
    <w:p w:rsidR="001516C1" w:rsidRPr="0015732A" w:rsidRDefault="001516C1" w:rsidP="00463953">
      <w:pPr>
        <w:spacing w:afterLines="50"/>
        <w:rPr>
          <w:sz w:val="20"/>
          <w:szCs w:val="22"/>
          <w:lang w:val="pt-BR"/>
        </w:rPr>
      </w:pPr>
      <w:r w:rsidRPr="0015732A">
        <w:rPr>
          <w:sz w:val="20"/>
          <w:szCs w:val="22"/>
          <w:lang w:val="pt-BR"/>
        </w:rPr>
        <w:t xml:space="preserve">Os camponeses participantes dos dois povoados compreenderam o significado do ensaio e participaram activamente dele. Em Murimo cerca de 30 pessoas participaram diariamente do semeio, e planearam o ensaio de forma activa. </w:t>
      </w:r>
    </w:p>
    <w:p w:rsidR="001516C1" w:rsidRPr="0015732A" w:rsidRDefault="001516C1" w:rsidP="00044CEE">
      <w:pPr>
        <w:pStyle w:val="22"/>
        <w:spacing w:after="120"/>
      </w:pPr>
      <w:r w:rsidRPr="0015732A">
        <w:t>Em 2013-2014 30 famílias no total participaram do ensaio, e em 2014-2015, 45 famílias no total. Nos 2 povoados os camponeses compreenderam a importância do Projecto e colaboram activamente com ele. Segundo o resultado provisório de 2013-2014, nas duas machambas-mães o LER foi 1 ou mais no cultivo intercalar, indicando que ele é mais eficiente do que a monocultura. Mas por outro lado, nas machambas-bebês houve uma variação muito grande na safra de soja e milho dependendo da machamba. O LER do cultivo intercalar em geral foi 1 ou mais, indicando que ele é mais eficiente do que a monocultura, mas comparando-se com os campos de ensaio do IIAM e as machambas-mães, a variação da safra foi grande (Figura xx). No Dia de Campo realizado em Abril de 2015 no IIAM-CZnd, as contrapartes apresentaram os resultados dos ensaios realizados nas machambas dos camponeses.</w:t>
      </w:r>
    </w:p>
    <w:p w:rsidR="001516C1" w:rsidRPr="0015732A" w:rsidRDefault="001516C1" w:rsidP="00044CEE">
      <w:pPr>
        <w:pStyle w:val="22"/>
        <w:spacing w:after="120"/>
        <w:rPr>
          <w:lang w:val="pt-BR"/>
        </w:rPr>
      </w:pPr>
      <w:r w:rsidRPr="0015732A">
        <w:rPr>
          <w:noProof/>
          <w:lang w:val="en-US"/>
        </w:rPr>
        <w:drawing>
          <wp:inline distT="0" distB="0" distL="0" distR="0">
            <wp:extent cx="3724275" cy="2447925"/>
            <wp:effectExtent l="0" t="0" r="0" b="0"/>
            <wp:docPr id="14339"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516C1" w:rsidRPr="0015732A" w:rsidRDefault="00C60698" w:rsidP="00C60698">
      <w:pPr>
        <w:pStyle w:val="ad"/>
      </w:pPr>
      <w:bookmarkStart w:id="173" w:name="_Toc421635928"/>
      <w:r>
        <w:t xml:space="preserve">Figura </w:t>
      </w:r>
      <w:fldSimple w:instr=" STYLEREF 1 \s ">
        <w:r w:rsidR="00F24ACE">
          <w:rPr>
            <w:noProof/>
          </w:rPr>
          <w:t>2</w:t>
        </w:r>
      </w:fldSimple>
      <w:r w:rsidR="00012528">
        <w:noBreakHyphen/>
      </w:r>
      <w:fldSimple w:instr=" SEQ Figura \* ARABIC \s 1 ">
        <w:r w:rsidR="00F24ACE">
          <w:rPr>
            <w:noProof/>
          </w:rPr>
          <w:t>25</w:t>
        </w:r>
      </w:fldSimple>
      <w:r w:rsidR="001516C1" w:rsidRPr="0015732A">
        <w:rPr>
          <w:rFonts w:hint="eastAsia"/>
        </w:rPr>
        <w:t xml:space="preserve">　</w:t>
      </w:r>
      <w:r w:rsidR="001516C1" w:rsidRPr="0015732A">
        <w:t>Comparação do LER (Índice de Eficiência de Terra) do Cultivo Intercalar de Soja e Milho em Relação à Monocultura de Milho nas Machambas-Bebês</w:t>
      </w:r>
      <w:bookmarkEnd w:id="173"/>
    </w:p>
    <w:p w:rsidR="001516C1" w:rsidRPr="0015732A" w:rsidRDefault="001516C1" w:rsidP="00463953">
      <w:pPr>
        <w:pStyle w:val="ad"/>
        <w:spacing w:afterLines="50"/>
        <w:jc w:val="both"/>
        <w:rPr>
          <w:rFonts w:eastAsiaTheme="minorEastAsia"/>
          <w:b w:val="0"/>
          <w:sz w:val="20"/>
        </w:rPr>
      </w:pPr>
      <w:r w:rsidRPr="0015732A">
        <w:rPr>
          <w:rFonts w:eastAsiaTheme="minorEastAsia"/>
          <w:b w:val="0"/>
          <w:sz w:val="20"/>
        </w:rPr>
        <w:t xml:space="preserve">Os símbolos ○ e ● indicam respectivamente os resultados do povoado Lumbi, província de Niassa, e Murimo, província de Zambézia. </w:t>
      </w:r>
    </w:p>
    <w:p w:rsidR="001516C1" w:rsidRPr="0015732A" w:rsidRDefault="001516C1" w:rsidP="00044CEE">
      <w:pPr>
        <w:pStyle w:val="22"/>
        <w:spacing w:after="120"/>
      </w:pPr>
      <w:r w:rsidRPr="0015732A">
        <w:t>O maior desafio do último ano é integrar os resultados de 2 anos dos ensaios feitos nos povoados, identificar os factores da variação do LER do cultivo intercalar e da safra de soja e milho nas machambas, e identificar as características e condições das machambas onde a introdução da técnica do cultivo intercalar é mais eficiente. Nesse âmbito, foi feita a análise das propriedades física e química do solo das machambas que participaram dos ensaios. Descobriu-se que as machambas que participaram do ensaio nos 2 anos apresentam uma variação muito grande, por exemplo, de pH (H2O) que varia entre 5,6 - 7,0, carbono total que varia entre 5,6 - 46,6 g kg</w:t>
      </w:r>
      <w:r w:rsidRPr="0015732A">
        <w:rPr>
          <w:vertAlign w:val="superscript"/>
        </w:rPr>
        <w:t>-1</w:t>
      </w:r>
      <w:r w:rsidRPr="0015732A">
        <w:t>, CEC que varia entre 2,8 - 24,3 cmol kg</w:t>
      </w:r>
      <w:r w:rsidRPr="0015732A">
        <w:rPr>
          <w:vertAlign w:val="superscript"/>
        </w:rPr>
        <w:t>-1</w:t>
      </w:r>
      <w:r w:rsidRPr="0015732A">
        <w:t>, Bray1P que varia entre 1,2 - 168,6 mg kg</w:t>
      </w:r>
      <w:r w:rsidRPr="0015732A">
        <w:rPr>
          <w:vertAlign w:val="superscript"/>
        </w:rPr>
        <w:t>-1</w:t>
      </w:r>
      <w:r w:rsidRPr="0015732A">
        <w:t xml:space="preserve"> etc. Será feita uma avaliação quantitativa para verificar a relação entre essa variação da propriedade do solo e a safra de soja e milho, bem como o LER do cultivo intercalar. Além disso, combinando-se com o estudo socioeconómico relacionado ao sistema de gestão agrícola, tornar-se-á possível identificar as condições apropriadas para a introdução do cultivo intercalar, tanto do ponto de vista agronómico dos campos como do ponto de vista económico. Assim, será proposto um sistema de cultivo apropriado, incluindo a técnica de cultivo intercalar. É preciso se promover a introdução de opiniões dos camponeses na proposta, por exemplo, realizando-se um encontro nos povoados para troca de opiniões após a colheita. </w:t>
      </w:r>
    </w:p>
    <w:p w:rsidR="001516C1" w:rsidRPr="0015732A" w:rsidRDefault="001516C1" w:rsidP="00B02DBF">
      <w:pPr>
        <w:pStyle w:val="6"/>
        <w:spacing w:after="120"/>
        <w:ind w:left="644" w:hanging="244"/>
      </w:pPr>
      <w:r w:rsidRPr="0015732A">
        <w:t xml:space="preserve"> Transferência tecnológica relacionada ao estudo de crescimento de culturas e realização de ensaios </w:t>
      </w:r>
    </w:p>
    <w:p w:rsidR="001516C1" w:rsidRPr="0015732A" w:rsidRDefault="001516C1" w:rsidP="001516C1">
      <w:pPr>
        <w:pStyle w:val="32"/>
        <w:spacing w:after="120"/>
      </w:pPr>
      <w:r w:rsidRPr="0015732A">
        <w:t xml:space="preserve">No âmbito dos ensaios de cultivo realizados nas Actividades 4-1 e 4-5, foi elaborado o manual relacionado ao estudo básico de crescimento de culturas, e foram feitas várias práticas on-site voltadas às contrapartes do IIAM de cada local (Figura xx). Mesmo na ausência de peritos da JICA, as contrapartes conseguiram fazer a observação, o estudo e a colecta de dados, e portanto acredita-se que a transferência tecnológica quanto ao estudo básico do crescimento das culturas foi realizada com sucesso. </w:t>
      </w:r>
    </w:p>
    <w:p w:rsidR="001516C1" w:rsidRPr="0015732A" w:rsidRDefault="001516C1" w:rsidP="001516C1">
      <w:pPr>
        <w:pStyle w:val="11"/>
        <w:spacing w:afterLines="0" w:line="360" w:lineRule="atLeast"/>
        <w:jc w:val="center"/>
        <w:rPr>
          <w:szCs w:val="22"/>
          <w:lang w:val="pt-BR"/>
        </w:rPr>
      </w:pPr>
      <w:r w:rsidRPr="0015732A">
        <w:rPr>
          <w:noProof/>
          <w:szCs w:val="22"/>
          <w:lang w:val="en-US"/>
        </w:rPr>
        <w:drawing>
          <wp:inline distT="0" distB="0" distL="0" distR="0">
            <wp:extent cx="5716062" cy="2041451"/>
            <wp:effectExtent l="19050" t="0" r="0" b="0"/>
            <wp:docPr id="1434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screen"/>
                    <a:srcRect/>
                    <a:stretch>
                      <a:fillRect/>
                    </a:stretch>
                  </pic:blipFill>
                  <pic:spPr bwMode="auto">
                    <a:xfrm>
                      <a:off x="0" y="0"/>
                      <a:ext cx="5728219" cy="2045793"/>
                    </a:xfrm>
                    <a:prstGeom prst="rect">
                      <a:avLst/>
                    </a:prstGeom>
                    <a:noFill/>
                    <a:ln w="9525">
                      <a:noFill/>
                      <a:miter lim="800000"/>
                      <a:headEnd/>
                      <a:tailEnd/>
                    </a:ln>
                  </pic:spPr>
                </pic:pic>
              </a:graphicData>
            </a:graphic>
          </wp:inline>
        </w:drawing>
      </w:r>
    </w:p>
    <w:p w:rsidR="001516C1" w:rsidRPr="0015732A" w:rsidRDefault="001516C1" w:rsidP="001516C1">
      <w:pPr>
        <w:pStyle w:val="11"/>
        <w:spacing w:after="120" w:line="360" w:lineRule="atLeast"/>
        <w:jc w:val="center"/>
        <w:rPr>
          <w:rFonts w:eastAsia="ＭＳ ゴシック"/>
          <w:b/>
          <w:szCs w:val="22"/>
          <w:lang w:val="pt-BR"/>
        </w:rPr>
      </w:pPr>
      <w:r w:rsidRPr="0015732A">
        <w:rPr>
          <w:rFonts w:eastAsia="ＭＳ ゴシック"/>
          <w:b/>
          <w:szCs w:val="22"/>
          <w:lang w:val="pt-BR"/>
        </w:rPr>
        <w:t xml:space="preserve">Prática do Estudo de Crescimento das Culturas </w:t>
      </w:r>
      <w:r w:rsidRPr="0015732A">
        <w:rPr>
          <w:rFonts w:eastAsia="ＭＳ ゴシック"/>
          <w:b/>
          <w:i/>
          <w:szCs w:val="22"/>
          <w:lang w:val="pt-BR"/>
        </w:rPr>
        <w:t>On-Site</w:t>
      </w:r>
    </w:p>
    <w:p w:rsidR="001516C1" w:rsidRDefault="001516C1" w:rsidP="001516C1">
      <w:pPr>
        <w:pStyle w:val="32"/>
        <w:spacing w:after="120"/>
      </w:pPr>
      <w:r w:rsidRPr="0015732A">
        <w:t xml:space="preserve">Espera-se que os métodos de realização de ensaios de cultivo e de avaliação do crescimento das culturas se tornem importantes instrumentos para aumentar de forma eficaz a produtividade, contribuindo para a melhoria da técnica de fertilização e para a selecção de variedades apropriadas para a região. Por outro lado, </w:t>
      </w:r>
      <w:r w:rsidRPr="0015732A">
        <w:rPr>
          <w:u w:val="single"/>
        </w:rPr>
        <w:t>o desafio de agora em diante é a fixação das técnicas adquiridas pelas contrapartes de cada local</w:t>
      </w:r>
      <w:r w:rsidRPr="0015732A">
        <w:t xml:space="preserve">. A curto prazo, é preciso praticar de forma contínua os métodos de avaliação em outros ensaios realizados pelo IIAM. </w:t>
      </w:r>
      <w:r w:rsidRPr="0015732A">
        <w:rPr>
          <w:u w:val="single"/>
        </w:rPr>
        <w:t>A longo prazo, é preciso promover a capacitação de pessoal com maior conhecimento da fisiologia vegetal, que seja capaz de analisar os dados obtidos da avaliação quantitativa</w:t>
      </w:r>
      <w:r w:rsidRPr="0015732A">
        <w:t xml:space="preserve">. A capacitação de pessoal com esse nível ainda é insuficiente, e é desejável, por exemplo, se aproveitar da oportunidade de estudar no Japão através da Iniciativa Abe. </w:t>
      </w:r>
    </w:p>
    <w:p w:rsidR="00B02DBF" w:rsidRPr="00B02DBF" w:rsidRDefault="00B02DBF" w:rsidP="00B02DBF">
      <w:pPr>
        <w:pStyle w:val="5"/>
        <w:spacing w:after="120"/>
      </w:pPr>
      <w:r w:rsidRPr="00B02DBF">
        <w:rPr>
          <w:rFonts w:hint="eastAsia"/>
        </w:rPr>
        <w:t xml:space="preserve"> </w:t>
      </w:r>
      <w:r w:rsidRPr="00B02DBF">
        <w:t>Elaboração do manual de cultivo dos principais produtos agrícolas</w:t>
      </w:r>
    </w:p>
    <w:p w:rsidR="00B02DBF" w:rsidRPr="00B02DBF" w:rsidRDefault="00B02DBF" w:rsidP="00B02DBF">
      <w:pPr>
        <w:pStyle w:val="22"/>
        <w:spacing w:after="120"/>
      </w:pPr>
      <w:r w:rsidRPr="00B02DBF">
        <w:t>Depois do workshop sobre os manuais de cultivo, realizado em Setembro de 2012 tendo como coordenador geral o Sr. Colial do CZnd, foram preparados os drafts</w:t>
      </w:r>
      <w:r w:rsidRPr="00B02DBF">
        <w:rPr>
          <w:i/>
        </w:rPr>
        <w:t xml:space="preserve"> </w:t>
      </w:r>
      <w:r w:rsidRPr="00B02DBF">
        <w:t>dos manuais de cultivo de: soja (Sr. Boina), amendoim (Sr. Muitia), sorgo (Sr. Mutaliano) e batata (Sr. Carolino); e, estes foram revisados pelos investigadores do IIAM nomeados para o fim, mas</w:t>
      </w:r>
      <w:r w:rsidRPr="00B02DBF">
        <w:rPr>
          <w:color w:val="000000" w:themeColor="text1"/>
        </w:rPr>
        <w:t xml:space="preserve"> no momento de 2014,</w:t>
      </w:r>
      <w:r w:rsidRPr="00B02DBF">
        <w:t xml:space="preserve"> ainda não estão finalizados.</w:t>
      </w:r>
    </w:p>
    <w:p w:rsidR="00B02DBF" w:rsidRPr="00B02DBF" w:rsidRDefault="00B02DBF" w:rsidP="00B02DBF">
      <w:pPr>
        <w:pStyle w:val="22"/>
        <w:spacing w:after="120"/>
      </w:pPr>
      <w:r w:rsidRPr="00B02DBF">
        <w:t>Existem em Moçambique as “Fichas Técnicas de Culturas”, elaboradas pela parceria do IIAM com a Universidade Eduardo Mondlane e publicadas em Outubro de 2010, e o “Manual do Extensionista”, publicado pelo Ministério da Agricultura em Setembro de 2010, além de outros manuais de diferentes culturas, elaborados pelos diferentes órgãos em parceria com o IIAM, os quais foram expostos durante o encontro da PIAIT (Plataforma para Investigação Agrária e Inovação Tecnológica) realizado no período de 10 a 12 de Setembro de 2014. Há necessidade de se diferenciar o manual com os manuais antes mencionados. Também é problema o facto de existirem actualmente 4 manuais de formas distintas.</w:t>
      </w:r>
    </w:p>
    <w:p w:rsidR="00B02DBF" w:rsidRPr="00B02DBF" w:rsidRDefault="00B02DBF" w:rsidP="00B02DBF">
      <w:pPr>
        <w:pStyle w:val="22"/>
        <w:spacing w:after="120"/>
        <w:rPr>
          <w:lang w:val="pt-BR"/>
        </w:rPr>
      </w:pPr>
      <w:r w:rsidRPr="00B02DBF">
        <w:rPr>
          <w:lang w:val="pt-BR"/>
        </w:rPr>
        <w:t>Espera-se principalmente que o manual seja elaborado com conteúdo do ponto de vista do extensionista. Desta forma, utilizando a cooperação existente entre o ProSAVANA PI e o PEM, foi realizada uma reunião de estudos do manual de cultivo no dia 12 de Março de 2015, na sala de reuniões do IIAM-CZnd de Nampula, com a participação da Sra. Ivete, Sra. Jacinta, Sr. Mutaliano e Sr. Colial, do IIAM, e do Sr. Higino, do DPA. O Dr. Muitia, responsável pelo manual de cultivo do amendoim esteve ausente devido a enfermidade, assim, fez-se estudo somente sobre o manual de cultivo do sorgo.</w:t>
      </w:r>
    </w:p>
    <w:p w:rsidR="00B02DBF" w:rsidRPr="00B02DBF" w:rsidRDefault="00B02DBF" w:rsidP="00B02DBF">
      <w:pPr>
        <w:pStyle w:val="22"/>
        <w:spacing w:after="120"/>
        <w:rPr>
          <w:lang w:val="pt-BR"/>
        </w:rPr>
      </w:pPr>
      <w:r w:rsidRPr="00B02DBF">
        <w:rPr>
          <w:lang w:val="pt-BR"/>
        </w:rPr>
        <w:t>Os principais pontos de vista indicados na reunião foram: usar desenhos e fotografias para as explicações (os manuais existentes não contam com nenhuma ilustração); tentar uniformizar os termos com aqueles utilizados pela equipa do PD quando se referir aos tamanhos dos terrenos agrícolas; indicar de forma compreensível a época de adubagem complementar; indicar de forma compreensível a época da colheita; com relação a custos, como as despesas necessárias sofrem alterações, limitar-se a esclarecer somente a quantidade de materiais necessários; não iniciar o calendário de plantio em Janeiro, e sim, em Outubro, de acordo com a estação de cultivo, entre outros.</w:t>
      </w:r>
    </w:p>
    <w:p w:rsidR="00B02DBF" w:rsidRPr="00B02DBF" w:rsidRDefault="00B02DBF" w:rsidP="00B02DBF">
      <w:pPr>
        <w:pStyle w:val="22"/>
        <w:spacing w:after="120"/>
        <w:rPr>
          <w:lang w:val="pt-BR"/>
        </w:rPr>
      </w:pPr>
      <w:r w:rsidRPr="00B02DBF">
        <w:rPr>
          <w:lang w:val="pt-BR"/>
        </w:rPr>
        <w:t>Estas opiniões foram compartilhadas também com o IIAM-HQ de Maputo, onde estão a se fazer estudos à parte. Também foram compartilhados com responsáveis de outros manuais. Com relação ao manual de cultivo do amendoim, decidiu-se esperar pela recuperação do Dr. Muitia e, então, efectuar estudos de forma semelhante.</w:t>
      </w:r>
    </w:p>
    <w:p w:rsidR="00B02DBF" w:rsidRPr="00B02DBF" w:rsidRDefault="00B02DBF" w:rsidP="00B02DBF">
      <w:pPr>
        <w:pStyle w:val="11"/>
        <w:spacing w:afterLines="0" w:line="360" w:lineRule="atLeast"/>
        <w:jc w:val="center"/>
        <w:rPr>
          <w:szCs w:val="22"/>
          <w:lang w:val="pt-BR"/>
        </w:rPr>
      </w:pPr>
      <w:r w:rsidRPr="00B02DBF">
        <w:rPr>
          <w:noProof/>
          <w:szCs w:val="22"/>
          <w:lang w:val="en-US"/>
        </w:rPr>
        <w:drawing>
          <wp:inline distT="0" distB="0" distL="0" distR="0">
            <wp:extent cx="2831792" cy="2124000"/>
            <wp:effectExtent l="0" t="0" r="0" b="0"/>
            <wp:docPr id="4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32.JPG"/>
                    <pic:cNvPicPr/>
                  </pic:nvPicPr>
                  <pic:blipFill>
                    <a:blip r:embed="rId13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31792" cy="2124000"/>
                    </a:xfrm>
                    <a:prstGeom prst="rect">
                      <a:avLst/>
                    </a:prstGeom>
                  </pic:spPr>
                </pic:pic>
              </a:graphicData>
            </a:graphic>
          </wp:inline>
        </w:drawing>
      </w:r>
    </w:p>
    <w:p w:rsidR="00B02DBF" w:rsidRPr="00B02DBF" w:rsidRDefault="00B02DBF" w:rsidP="00B02DBF">
      <w:pPr>
        <w:pStyle w:val="11"/>
        <w:spacing w:afterLines="0" w:line="240" w:lineRule="exact"/>
        <w:jc w:val="center"/>
        <w:rPr>
          <w:b/>
          <w:color w:val="0070C0"/>
          <w:szCs w:val="22"/>
          <w:lang w:val="pt-BR"/>
        </w:rPr>
      </w:pPr>
      <w:r w:rsidRPr="00B02DBF">
        <w:rPr>
          <w:b/>
          <w:szCs w:val="22"/>
          <w:lang w:val="pt-BR"/>
        </w:rPr>
        <w:t>Cena da reunião</w:t>
      </w:r>
    </w:p>
    <w:p w:rsidR="00B02DBF" w:rsidRPr="00B02DBF" w:rsidRDefault="00B02DBF" w:rsidP="00C60698">
      <w:pPr>
        <w:pStyle w:val="11"/>
        <w:spacing w:afterLines="0"/>
        <w:rPr>
          <w:color w:val="000000"/>
          <w:szCs w:val="22"/>
          <w:lang w:val="pt-BR"/>
        </w:rPr>
      </w:pPr>
    </w:p>
    <w:p w:rsidR="001516C1" w:rsidRPr="00B02DBF" w:rsidRDefault="00B02DBF" w:rsidP="00B02DBF">
      <w:pPr>
        <w:pStyle w:val="4"/>
      </w:pPr>
      <w:r w:rsidRPr="00B02DBF">
        <w:rPr>
          <w:rFonts w:hint="eastAsia"/>
        </w:rPr>
        <w:t xml:space="preserve"> </w:t>
      </w:r>
      <w:r w:rsidR="001516C1" w:rsidRPr="00B02DBF">
        <w:t>Desafios e Medidas a Tomar por Ora</w:t>
      </w:r>
    </w:p>
    <w:p w:rsidR="001516C1" w:rsidRPr="0015732A" w:rsidRDefault="001516C1" w:rsidP="001516C1">
      <w:pPr>
        <w:pStyle w:val="ad"/>
      </w:pPr>
      <w:bookmarkStart w:id="174" w:name="_Toc421635600"/>
      <w:r w:rsidRPr="0015732A">
        <w:t xml:space="preserve">Tabela </w:t>
      </w:r>
      <w:fldSimple w:instr=" STYLEREF 1 \s ">
        <w:r w:rsidR="00F24ACE">
          <w:rPr>
            <w:noProof/>
          </w:rPr>
          <w:t>2</w:t>
        </w:r>
      </w:fldSimple>
      <w:r w:rsidR="00012528">
        <w:noBreakHyphen/>
      </w:r>
      <w:fldSimple w:instr=" SEQ Tabela \* ARABIC \s 1 ">
        <w:r w:rsidR="00F24ACE">
          <w:rPr>
            <w:noProof/>
          </w:rPr>
          <w:t>73</w:t>
        </w:r>
      </w:fldSimple>
      <w:r w:rsidRPr="0015732A">
        <w:rPr>
          <w:rFonts w:hint="eastAsia"/>
        </w:rPr>
        <w:t xml:space="preserve">　</w:t>
      </w:r>
      <w:r w:rsidRPr="0015732A">
        <w:t>Desafios e Medidas a Tomar por Ora</w:t>
      </w:r>
      <w:r w:rsidRPr="0015732A">
        <w:rPr>
          <w:rFonts w:hint="eastAsia"/>
        </w:rPr>
        <w:br/>
      </w:r>
      <w:r w:rsidRPr="0015732A">
        <w:t>(Proposta de Sistemas Adequados de Cultivo)</w:t>
      </w:r>
      <w:bookmarkEnd w:id="174"/>
    </w:p>
    <w:tbl>
      <w:tblPr>
        <w:tblW w:w="9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491"/>
        <w:gridCol w:w="4784"/>
        <w:gridCol w:w="300"/>
        <w:gridCol w:w="300"/>
        <w:gridCol w:w="250"/>
      </w:tblGrid>
      <w:tr w:rsidR="001516C1" w:rsidRPr="00C60698" w:rsidTr="003617B8">
        <w:trPr>
          <w:trHeight w:val="20"/>
          <w:tblHeader/>
          <w:jc w:val="center"/>
        </w:trPr>
        <w:tc>
          <w:tcPr>
            <w:tcW w:w="3491" w:type="dxa"/>
            <w:vMerge w:val="restart"/>
            <w:shd w:val="clear" w:color="auto" w:fill="595959" w:themeFill="text1" w:themeFillTint="A6"/>
            <w:vAlign w:val="center"/>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Desafios</w:t>
            </w:r>
          </w:p>
        </w:tc>
        <w:tc>
          <w:tcPr>
            <w:tcW w:w="4784" w:type="dxa"/>
            <w:vMerge w:val="restart"/>
            <w:tcBorders>
              <w:right w:val="single" w:sz="4" w:space="0" w:color="000000"/>
            </w:tcBorders>
            <w:shd w:val="clear" w:color="auto" w:fill="595959" w:themeFill="text1" w:themeFillTint="A6"/>
            <w:vAlign w:val="center"/>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Contramedidas</w:t>
            </w:r>
          </w:p>
        </w:tc>
        <w:tc>
          <w:tcPr>
            <w:tcW w:w="850" w:type="dxa"/>
            <w:gridSpan w:val="3"/>
            <w:tcBorders>
              <w:left w:val="single" w:sz="4" w:space="0" w:color="000000"/>
              <w:bottom w:val="dotted" w:sz="4" w:space="0" w:color="auto"/>
            </w:tcBorders>
            <w:shd w:val="clear" w:color="auto" w:fill="595959" w:themeFill="text1" w:themeFillTint="A6"/>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Atrib.</w:t>
            </w:r>
          </w:p>
        </w:tc>
      </w:tr>
      <w:tr w:rsidR="001516C1" w:rsidRPr="00C60698" w:rsidTr="003617B8">
        <w:trPr>
          <w:trHeight w:val="20"/>
          <w:tblHeader/>
          <w:jc w:val="center"/>
        </w:trPr>
        <w:tc>
          <w:tcPr>
            <w:tcW w:w="3491" w:type="dxa"/>
            <w:vMerge/>
            <w:shd w:val="clear" w:color="auto" w:fill="595959" w:themeFill="text1" w:themeFillTint="A6"/>
          </w:tcPr>
          <w:p w:rsidR="001516C1" w:rsidRPr="00C60698" w:rsidRDefault="001516C1" w:rsidP="003617B8">
            <w:pPr>
              <w:jc w:val="center"/>
              <w:rPr>
                <w:rFonts w:eastAsiaTheme="majorEastAsia"/>
                <w:b/>
                <w:color w:val="FFFFFF" w:themeColor="background1"/>
                <w:sz w:val="18"/>
                <w:szCs w:val="18"/>
                <w:lang w:val="pt-BR"/>
              </w:rPr>
            </w:pPr>
          </w:p>
        </w:tc>
        <w:tc>
          <w:tcPr>
            <w:tcW w:w="4784" w:type="dxa"/>
            <w:vMerge/>
            <w:tcBorders>
              <w:right w:val="single" w:sz="4" w:space="0" w:color="000000"/>
            </w:tcBorders>
            <w:shd w:val="clear" w:color="auto" w:fill="595959" w:themeFill="text1" w:themeFillTint="A6"/>
          </w:tcPr>
          <w:p w:rsidR="001516C1" w:rsidRPr="00C60698" w:rsidRDefault="001516C1" w:rsidP="003617B8">
            <w:pPr>
              <w:jc w:val="center"/>
              <w:rPr>
                <w:rFonts w:eastAsiaTheme="majorEastAsia"/>
                <w:b/>
                <w:color w:val="FFFFFF" w:themeColor="background1"/>
                <w:sz w:val="18"/>
                <w:szCs w:val="18"/>
                <w:lang w:val="pt-BR"/>
              </w:rPr>
            </w:pPr>
          </w:p>
        </w:tc>
        <w:tc>
          <w:tcPr>
            <w:tcW w:w="300" w:type="dxa"/>
            <w:tcBorders>
              <w:top w:val="dotted" w:sz="4" w:space="0" w:color="auto"/>
              <w:left w:val="single" w:sz="4" w:space="0" w:color="000000"/>
              <w:right w:val="dotted" w:sz="4" w:space="0" w:color="auto"/>
            </w:tcBorders>
            <w:shd w:val="clear" w:color="auto" w:fill="595959" w:themeFill="text1" w:themeFillTint="A6"/>
          </w:tcPr>
          <w:p w:rsidR="001516C1" w:rsidRPr="00C60698" w:rsidRDefault="001516C1" w:rsidP="003617B8">
            <w:pPr>
              <w:ind w:left="-113" w:right="-93"/>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J</w:t>
            </w:r>
          </w:p>
        </w:tc>
        <w:tc>
          <w:tcPr>
            <w:tcW w:w="300" w:type="dxa"/>
            <w:tcBorders>
              <w:top w:val="dotted" w:sz="4" w:space="0" w:color="auto"/>
              <w:left w:val="dotted" w:sz="4" w:space="0" w:color="auto"/>
              <w:right w:val="dotted" w:sz="4" w:space="0" w:color="auto"/>
            </w:tcBorders>
            <w:shd w:val="clear" w:color="auto" w:fill="595959" w:themeFill="text1" w:themeFillTint="A6"/>
          </w:tcPr>
          <w:p w:rsidR="001516C1" w:rsidRPr="00C60698" w:rsidRDefault="001516C1" w:rsidP="003617B8">
            <w:pPr>
              <w:ind w:left="-45"/>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B</w:t>
            </w:r>
          </w:p>
        </w:tc>
        <w:tc>
          <w:tcPr>
            <w:tcW w:w="250" w:type="dxa"/>
            <w:tcBorders>
              <w:top w:val="dotted" w:sz="4" w:space="0" w:color="auto"/>
              <w:left w:val="dotted" w:sz="4" w:space="0" w:color="auto"/>
            </w:tcBorders>
            <w:shd w:val="clear" w:color="auto" w:fill="595959" w:themeFill="text1" w:themeFillTint="A6"/>
          </w:tcPr>
          <w:p w:rsidR="001516C1" w:rsidRPr="00C60698" w:rsidRDefault="001516C1" w:rsidP="003617B8">
            <w:pPr>
              <w:ind w:left="-111" w:right="-103"/>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M</w:t>
            </w:r>
          </w:p>
        </w:tc>
      </w:tr>
      <w:tr w:rsidR="001516C1" w:rsidRPr="00C60698" w:rsidTr="003617B8">
        <w:trPr>
          <w:trHeight w:val="20"/>
          <w:jc w:val="center"/>
        </w:trPr>
        <w:tc>
          <w:tcPr>
            <w:tcW w:w="9125" w:type="dxa"/>
            <w:gridSpan w:val="5"/>
            <w:tcBorders>
              <w:top w:val="single" w:sz="4" w:space="0" w:color="auto"/>
            </w:tcBorders>
            <w:shd w:val="clear" w:color="auto" w:fill="D9D9D9" w:themeFill="background1" w:themeFillShade="D9"/>
          </w:tcPr>
          <w:p w:rsidR="001516C1" w:rsidRPr="00C60698" w:rsidRDefault="00B02DBF" w:rsidP="003617B8">
            <w:pPr>
              <w:ind w:right="-97"/>
              <w:jc w:val="left"/>
              <w:rPr>
                <w:rFonts w:eastAsiaTheme="minorEastAsia"/>
                <w:sz w:val="18"/>
                <w:szCs w:val="18"/>
                <w:lang w:val="pt-BR"/>
              </w:rPr>
            </w:pPr>
            <w:r w:rsidRPr="00C60698">
              <w:rPr>
                <w:rFonts w:eastAsiaTheme="minorEastAsia"/>
                <w:sz w:val="18"/>
                <w:szCs w:val="18"/>
                <w:lang w:val="pt-BR"/>
              </w:rPr>
              <w:t>Ensaios multi-localizados</w:t>
            </w:r>
          </w:p>
        </w:tc>
      </w:tr>
      <w:tr w:rsidR="001516C1" w:rsidRPr="00C60698" w:rsidTr="003617B8">
        <w:trPr>
          <w:trHeight w:val="20"/>
          <w:jc w:val="center"/>
        </w:trPr>
        <w:tc>
          <w:tcPr>
            <w:tcW w:w="3491" w:type="dxa"/>
            <w:tcBorders>
              <w:right w:val="single" w:sz="4" w:space="0" w:color="auto"/>
            </w:tcBorders>
            <w:shd w:val="clear" w:color="auto" w:fill="auto"/>
          </w:tcPr>
          <w:p w:rsidR="001516C1" w:rsidRPr="00C60698" w:rsidRDefault="001516C1" w:rsidP="003617B8">
            <w:pPr>
              <w:ind w:left="-57"/>
              <w:rPr>
                <w:rFonts w:eastAsiaTheme="minorEastAsia"/>
                <w:sz w:val="18"/>
                <w:szCs w:val="18"/>
                <w:lang w:val="pt-BR"/>
              </w:rPr>
            </w:pPr>
            <w:r w:rsidRPr="00C60698">
              <w:rPr>
                <w:rFonts w:eastAsiaTheme="minorEastAsia"/>
                <w:sz w:val="18"/>
                <w:szCs w:val="18"/>
                <w:lang w:val="pt-BR"/>
              </w:rPr>
              <w:t>Cooperação com vários sectores para se difundir as técnicas dos ensaios.</w:t>
            </w:r>
          </w:p>
        </w:tc>
        <w:tc>
          <w:tcPr>
            <w:tcW w:w="4784" w:type="dxa"/>
            <w:tcBorders>
              <w:top w:val="single" w:sz="4" w:space="0" w:color="000000"/>
              <w:left w:val="single" w:sz="4" w:space="0" w:color="auto"/>
              <w:bottom w:val="single" w:sz="4" w:space="0" w:color="000000"/>
              <w:right w:val="single" w:sz="4" w:space="0" w:color="000000"/>
            </w:tcBorders>
            <w:shd w:val="clear" w:color="auto" w:fill="auto"/>
          </w:tcPr>
          <w:p w:rsidR="001516C1" w:rsidRPr="00C60698" w:rsidRDefault="001516C1" w:rsidP="003617B8">
            <w:pPr>
              <w:rPr>
                <w:rFonts w:eastAsiaTheme="minorEastAsia"/>
                <w:sz w:val="18"/>
                <w:szCs w:val="18"/>
                <w:lang w:val="pt-BR"/>
              </w:rPr>
            </w:pPr>
            <w:r w:rsidRPr="00C60698">
              <w:rPr>
                <w:rFonts w:eastAsiaTheme="minorEastAsia"/>
                <w:sz w:val="18"/>
                <w:szCs w:val="18"/>
                <w:lang w:val="pt-BR"/>
              </w:rPr>
              <w:t xml:space="preserve">Cooperação com a Direcção Nacional de Extensão Agrária do Ministério da Agricultura, a equipa ProSAVANA-PEM, além de universidades e ONGs para se aplicar os resultados dos ensaios. </w:t>
            </w:r>
          </w:p>
        </w:tc>
        <w:tc>
          <w:tcPr>
            <w:tcW w:w="300" w:type="dxa"/>
            <w:tcBorders>
              <w:top w:val="single" w:sz="4" w:space="0" w:color="000000"/>
              <w:left w:val="single" w:sz="4" w:space="0" w:color="000000"/>
              <w:bottom w:val="single" w:sz="4" w:space="0" w:color="000000"/>
              <w:right w:val="dotted" w:sz="4" w:space="0" w:color="auto"/>
            </w:tcBorders>
            <w:shd w:val="clear" w:color="auto" w:fill="auto"/>
          </w:tcPr>
          <w:p w:rsidR="001516C1" w:rsidRPr="00C60698" w:rsidRDefault="001516C1" w:rsidP="001516C1">
            <w:pPr>
              <w:ind w:left="-102" w:rightChars="-41" w:right="-86"/>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300" w:type="dxa"/>
            <w:tcBorders>
              <w:top w:val="single" w:sz="4" w:space="0" w:color="000000"/>
              <w:left w:val="dotted" w:sz="4" w:space="0" w:color="auto"/>
              <w:bottom w:val="single" w:sz="4" w:space="0" w:color="000000"/>
              <w:right w:val="dotted" w:sz="4" w:space="0" w:color="auto"/>
            </w:tcBorders>
            <w:shd w:val="clear" w:color="auto" w:fill="auto"/>
          </w:tcPr>
          <w:p w:rsidR="001516C1" w:rsidRPr="00C60698" w:rsidRDefault="001516C1" w:rsidP="001516C1">
            <w:pPr>
              <w:ind w:left="-102" w:rightChars="-41" w:right="-86"/>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50" w:type="dxa"/>
            <w:tcBorders>
              <w:top w:val="single" w:sz="4" w:space="0" w:color="000000"/>
              <w:left w:val="dotted" w:sz="4" w:space="0" w:color="auto"/>
              <w:bottom w:val="single" w:sz="4" w:space="0" w:color="000000"/>
            </w:tcBorders>
            <w:shd w:val="clear" w:color="auto" w:fill="auto"/>
          </w:tcPr>
          <w:p w:rsidR="001516C1" w:rsidRPr="00C60698" w:rsidRDefault="001516C1" w:rsidP="001516C1">
            <w:pPr>
              <w:ind w:left="-102" w:rightChars="-41" w:right="-86"/>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r>
      <w:tr w:rsidR="001516C1" w:rsidRPr="00C60698" w:rsidTr="003617B8">
        <w:trPr>
          <w:trHeight w:val="20"/>
          <w:jc w:val="center"/>
        </w:trPr>
        <w:tc>
          <w:tcPr>
            <w:tcW w:w="3491" w:type="dxa"/>
            <w:tcBorders>
              <w:right w:val="single" w:sz="4" w:space="0" w:color="auto"/>
            </w:tcBorders>
            <w:shd w:val="clear" w:color="auto" w:fill="auto"/>
          </w:tcPr>
          <w:p w:rsidR="001516C1" w:rsidRPr="00C60698" w:rsidRDefault="001516C1" w:rsidP="003617B8">
            <w:pPr>
              <w:ind w:left="-57"/>
              <w:rPr>
                <w:rFonts w:eastAsiaTheme="minorEastAsia"/>
                <w:sz w:val="18"/>
                <w:szCs w:val="18"/>
                <w:lang w:val="pt-BR"/>
              </w:rPr>
            </w:pPr>
            <w:r w:rsidRPr="00C60698">
              <w:rPr>
                <w:rFonts w:eastAsiaTheme="minorEastAsia"/>
                <w:sz w:val="18"/>
                <w:szCs w:val="18"/>
                <w:lang w:val="pt-BR"/>
              </w:rPr>
              <w:t>Fixação de longo prazo das técnicas de estudo do crescimento de culturas e realização de ensaios de cultivo pelas contrapartes</w:t>
            </w:r>
          </w:p>
        </w:tc>
        <w:tc>
          <w:tcPr>
            <w:tcW w:w="4784" w:type="dxa"/>
            <w:tcBorders>
              <w:top w:val="single" w:sz="4" w:space="0" w:color="000000"/>
              <w:left w:val="single" w:sz="4" w:space="0" w:color="auto"/>
              <w:bottom w:val="single" w:sz="4" w:space="0" w:color="000000"/>
              <w:right w:val="single" w:sz="4" w:space="0" w:color="000000"/>
            </w:tcBorders>
            <w:shd w:val="clear" w:color="auto" w:fill="auto"/>
          </w:tcPr>
          <w:p w:rsidR="001516C1" w:rsidRPr="00C60698" w:rsidRDefault="001516C1" w:rsidP="003617B8">
            <w:pPr>
              <w:rPr>
                <w:rFonts w:eastAsiaTheme="minorEastAsia"/>
                <w:sz w:val="18"/>
                <w:szCs w:val="18"/>
                <w:lang w:val="pt-BR"/>
              </w:rPr>
            </w:pPr>
            <w:r w:rsidRPr="00C60698">
              <w:rPr>
                <w:rFonts w:eastAsiaTheme="minorEastAsia"/>
                <w:sz w:val="18"/>
                <w:szCs w:val="18"/>
                <w:lang w:val="pt-BR"/>
              </w:rPr>
              <w:t>Auxílio à continuação do estudo e ensaio pela iniciativa do IIAM. Uso ativo de oportunidades de estudo no Japão pela Iniciativa Abe, etc.</w:t>
            </w:r>
          </w:p>
        </w:tc>
        <w:tc>
          <w:tcPr>
            <w:tcW w:w="300" w:type="dxa"/>
            <w:tcBorders>
              <w:top w:val="single" w:sz="4" w:space="0" w:color="000000"/>
              <w:left w:val="single" w:sz="4" w:space="0" w:color="000000"/>
              <w:bottom w:val="single" w:sz="4" w:space="0" w:color="000000"/>
              <w:right w:val="dotted" w:sz="4" w:space="0" w:color="auto"/>
            </w:tcBorders>
            <w:shd w:val="clear" w:color="auto" w:fill="auto"/>
          </w:tcPr>
          <w:p w:rsidR="001516C1" w:rsidRPr="00C60698" w:rsidRDefault="001516C1" w:rsidP="001516C1">
            <w:pPr>
              <w:ind w:left="-102" w:rightChars="-41" w:right="-86"/>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300" w:type="dxa"/>
            <w:tcBorders>
              <w:top w:val="single" w:sz="4" w:space="0" w:color="000000"/>
              <w:left w:val="dotted" w:sz="4" w:space="0" w:color="auto"/>
              <w:bottom w:val="single" w:sz="4" w:space="0" w:color="000000"/>
              <w:right w:val="dotted" w:sz="4" w:space="0" w:color="auto"/>
            </w:tcBorders>
            <w:shd w:val="clear" w:color="auto" w:fill="auto"/>
          </w:tcPr>
          <w:p w:rsidR="001516C1" w:rsidRPr="00C60698" w:rsidRDefault="001516C1" w:rsidP="001516C1">
            <w:pPr>
              <w:ind w:left="-102" w:rightChars="-41" w:right="-86"/>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50" w:type="dxa"/>
            <w:tcBorders>
              <w:top w:val="single" w:sz="4" w:space="0" w:color="000000"/>
              <w:left w:val="dotted" w:sz="4" w:space="0" w:color="auto"/>
              <w:bottom w:val="single" w:sz="4" w:space="0" w:color="000000"/>
            </w:tcBorders>
            <w:shd w:val="clear" w:color="auto" w:fill="auto"/>
          </w:tcPr>
          <w:p w:rsidR="001516C1" w:rsidRPr="00C60698" w:rsidRDefault="001516C1" w:rsidP="001516C1">
            <w:pPr>
              <w:ind w:left="-102" w:rightChars="-41" w:right="-86"/>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r>
      <w:tr w:rsidR="00B02DBF" w:rsidRPr="00C60698" w:rsidTr="00B02DBF">
        <w:trPr>
          <w:trHeight w:val="20"/>
          <w:jc w:val="center"/>
        </w:trPr>
        <w:tc>
          <w:tcPr>
            <w:tcW w:w="9125" w:type="dxa"/>
            <w:gridSpan w:val="5"/>
            <w:shd w:val="clear" w:color="auto" w:fill="D9D9D9" w:themeFill="background1" w:themeFillShade="D9"/>
          </w:tcPr>
          <w:p w:rsidR="00B02DBF" w:rsidRPr="00C60698" w:rsidRDefault="00B02DBF" w:rsidP="00B02DBF">
            <w:pPr>
              <w:ind w:rightChars="-41" w:right="-86"/>
              <w:jc w:val="left"/>
              <w:rPr>
                <w:rFonts w:eastAsiaTheme="majorEastAsia"/>
                <w:sz w:val="18"/>
                <w:szCs w:val="18"/>
                <w:lang w:val="pt-PT"/>
              </w:rPr>
            </w:pPr>
            <w:r w:rsidRPr="00C60698">
              <w:rPr>
                <w:rFonts w:eastAsiaTheme="majorEastAsia"/>
                <w:sz w:val="18"/>
                <w:szCs w:val="18"/>
                <w:lang w:val="pt-PT"/>
              </w:rPr>
              <w:t>Elaboração do manual de cultivo dos principais produtos agrícolas</w:t>
            </w:r>
          </w:p>
        </w:tc>
      </w:tr>
      <w:tr w:rsidR="00B02DBF" w:rsidRPr="00C60698" w:rsidTr="003617B8">
        <w:trPr>
          <w:trHeight w:val="20"/>
          <w:jc w:val="center"/>
        </w:trPr>
        <w:tc>
          <w:tcPr>
            <w:tcW w:w="3491" w:type="dxa"/>
            <w:tcBorders>
              <w:right w:val="single" w:sz="4" w:space="0" w:color="auto"/>
            </w:tcBorders>
            <w:shd w:val="clear" w:color="auto" w:fill="auto"/>
          </w:tcPr>
          <w:p w:rsidR="00B02DBF" w:rsidRPr="00C60698" w:rsidRDefault="00B02DBF" w:rsidP="00B02DBF">
            <w:pPr>
              <w:ind w:left="-57"/>
              <w:rPr>
                <w:sz w:val="18"/>
                <w:szCs w:val="18"/>
                <w:lang w:val="pt-BR"/>
              </w:rPr>
            </w:pPr>
            <w:r w:rsidRPr="00C60698">
              <w:rPr>
                <w:sz w:val="18"/>
                <w:szCs w:val="18"/>
                <w:lang w:val="pt-BR"/>
              </w:rPr>
              <w:t>A reunião de estudos sobre a elaboração de manual feita com a DPA ainda não foi realizada em Lichinga.</w:t>
            </w:r>
          </w:p>
        </w:tc>
        <w:tc>
          <w:tcPr>
            <w:tcW w:w="4784" w:type="dxa"/>
            <w:tcBorders>
              <w:top w:val="single" w:sz="4" w:space="0" w:color="000000"/>
              <w:left w:val="single" w:sz="4" w:space="0" w:color="auto"/>
              <w:bottom w:val="single" w:sz="4" w:space="0" w:color="000000"/>
              <w:right w:val="single" w:sz="4" w:space="0" w:color="000000"/>
            </w:tcBorders>
            <w:shd w:val="clear" w:color="auto" w:fill="auto"/>
          </w:tcPr>
          <w:p w:rsidR="00B02DBF" w:rsidRPr="00C60698" w:rsidRDefault="00B02DBF" w:rsidP="00B02DBF">
            <w:pPr>
              <w:rPr>
                <w:sz w:val="18"/>
                <w:szCs w:val="18"/>
                <w:lang w:val="pt-BR"/>
              </w:rPr>
            </w:pPr>
            <w:r w:rsidRPr="00C60698">
              <w:rPr>
                <w:sz w:val="18"/>
                <w:szCs w:val="18"/>
                <w:lang w:val="pt-BR"/>
              </w:rPr>
              <w:t>O director Carolino do CZno se comunicou com a DPA e, caso seja difícil realizar uma reunião, será solicitada somente a sua opinião.</w:t>
            </w:r>
          </w:p>
        </w:tc>
        <w:tc>
          <w:tcPr>
            <w:tcW w:w="300" w:type="dxa"/>
            <w:tcBorders>
              <w:top w:val="single" w:sz="4" w:space="0" w:color="000000"/>
              <w:left w:val="single" w:sz="4" w:space="0" w:color="000000"/>
              <w:bottom w:val="single" w:sz="4" w:space="0" w:color="000000"/>
              <w:right w:val="dotted" w:sz="4" w:space="0" w:color="auto"/>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300" w:type="dxa"/>
            <w:tcBorders>
              <w:top w:val="single" w:sz="4" w:space="0" w:color="000000"/>
              <w:left w:val="dotted" w:sz="4" w:space="0" w:color="auto"/>
              <w:bottom w:val="single" w:sz="4" w:space="0" w:color="000000"/>
              <w:right w:val="dotted" w:sz="4" w:space="0" w:color="auto"/>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50" w:type="dxa"/>
            <w:tcBorders>
              <w:top w:val="single" w:sz="4" w:space="0" w:color="000000"/>
              <w:left w:val="dotted" w:sz="4" w:space="0" w:color="auto"/>
              <w:bottom w:val="single" w:sz="4" w:space="0" w:color="000000"/>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r>
      <w:tr w:rsidR="00B02DBF" w:rsidRPr="00C60698" w:rsidTr="003617B8">
        <w:trPr>
          <w:trHeight w:val="20"/>
          <w:jc w:val="center"/>
        </w:trPr>
        <w:tc>
          <w:tcPr>
            <w:tcW w:w="3491" w:type="dxa"/>
            <w:tcBorders>
              <w:right w:val="single" w:sz="4" w:space="0" w:color="auto"/>
            </w:tcBorders>
            <w:shd w:val="clear" w:color="auto" w:fill="auto"/>
          </w:tcPr>
          <w:p w:rsidR="00B02DBF" w:rsidRPr="00C60698" w:rsidRDefault="00B02DBF" w:rsidP="00B02DBF">
            <w:pPr>
              <w:rPr>
                <w:sz w:val="18"/>
                <w:szCs w:val="18"/>
                <w:lang w:val="pt-BR"/>
              </w:rPr>
            </w:pPr>
            <w:r w:rsidRPr="00C60698">
              <w:rPr>
                <w:sz w:val="18"/>
                <w:szCs w:val="18"/>
                <w:lang w:val="pt-BR"/>
              </w:rPr>
              <w:t>Há planos de elaboração de manual de cultivo liderada também pela parte Brasileira.</w:t>
            </w:r>
          </w:p>
        </w:tc>
        <w:tc>
          <w:tcPr>
            <w:tcW w:w="4784" w:type="dxa"/>
            <w:tcBorders>
              <w:top w:val="single" w:sz="4" w:space="0" w:color="000000"/>
              <w:left w:val="single" w:sz="4" w:space="0" w:color="auto"/>
              <w:bottom w:val="single" w:sz="4" w:space="0" w:color="000000"/>
              <w:right w:val="single" w:sz="4" w:space="0" w:color="000000"/>
            </w:tcBorders>
            <w:shd w:val="clear" w:color="auto" w:fill="auto"/>
          </w:tcPr>
          <w:p w:rsidR="00B02DBF" w:rsidRPr="00C60698" w:rsidRDefault="00B02DBF" w:rsidP="00B02DBF">
            <w:pPr>
              <w:rPr>
                <w:sz w:val="18"/>
                <w:szCs w:val="18"/>
                <w:lang w:val="pt-BR"/>
              </w:rPr>
            </w:pPr>
            <w:r w:rsidRPr="00C60698">
              <w:rPr>
                <w:sz w:val="18"/>
                <w:szCs w:val="18"/>
                <w:lang w:val="pt-BR"/>
              </w:rPr>
              <w:t>Dar-se-á andamento à elaboração do manual com exceção dos primeiros 4 produtos.</w:t>
            </w:r>
          </w:p>
        </w:tc>
        <w:tc>
          <w:tcPr>
            <w:tcW w:w="300" w:type="dxa"/>
            <w:tcBorders>
              <w:top w:val="single" w:sz="4" w:space="0" w:color="000000"/>
              <w:left w:val="single" w:sz="4" w:space="0" w:color="000000"/>
              <w:bottom w:val="single" w:sz="4" w:space="0" w:color="000000"/>
              <w:right w:val="dotted" w:sz="4" w:space="0" w:color="auto"/>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300" w:type="dxa"/>
            <w:tcBorders>
              <w:top w:val="single" w:sz="4" w:space="0" w:color="000000"/>
              <w:left w:val="dotted" w:sz="4" w:space="0" w:color="auto"/>
              <w:bottom w:val="single" w:sz="4" w:space="0" w:color="000000"/>
              <w:right w:val="dotted" w:sz="4" w:space="0" w:color="auto"/>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50" w:type="dxa"/>
            <w:tcBorders>
              <w:top w:val="single" w:sz="4" w:space="0" w:color="000000"/>
              <w:left w:val="dotted" w:sz="4" w:space="0" w:color="auto"/>
              <w:bottom w:val="single" w:sz="4" w:space="0" w:color="000000"/>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r>
      <w:tr w:rsidR="00B02DBF" w:rsidRPr="00C60698" w:rsidTr="003617B8">
        <w:trPr>
          <w:trHeight w:val="20"/>
          <w:jc w:val="center"/>
        </w:trPr>
        <w:tc>
          <w:tcPr>
            <w:tcW w:w="3491" w:type="dxa"/>
            <w:tcBorders>
              <w:right w:val="single" w:sz="4" w:space="0" w:color="auto"/>
            </w:tcBorders>
            <w:shd w:val="clear" w:color="auto" w:fill="auto"/>
          </w:tcPr>
          <w:p w:rsidR="00B02DBF" w:rsidRPr="00C60698" w:rsidRDefault="00B02DBF" w:rsidP="00B02DBF">
            <w:pPr>
              <w:ind w:left="-57"/>
              <w:rPr>
                <w:sz w:val="18"/>
                <w:szCs w:val="18"/>
                <w:lang w:val="pt-BR"/>
              </w:rPr>
            </w:pPr>
            <w:r w:rsidRPr="00C60698">
              <w:rPr>
                <w:sz w:val="18"/>
                <w:szCs w:val="18"/>
                <w:lang w:val="pt-BR"/>
              </w:rPr>
              <w:t>O estudo por parte da sede do IIAM está atrasado.</w:t>
            </w:r>
          </w:p>
        </w:tc>
        <w:tc>
          <w:tcPr>
            <w:tcW w:w="4784" w:type="dxa"/>
            <w:tcBorders>
              <w:top w:val="single" w:sz="4" w:space="0" w:color="000000"/>
              <w:left w:val="single" w:sz="4" w:space="0" w:color="auto"/>
              <w:bottom w:val="single" w:sz="4" w:space="0" w:color="000000"/>
              <w:right w:val="single" w:sz="4" w:space="0" w:color="000000"/>
            </w:tcBorders>
            <w:shd w:val="clear" w:color="auto" w:fill="auto"/>
          </w:tcPr>
          <w:p w:rsidR="00B02DBF" w:rsidRPr="00C60698" w:rsidRDefault="00B02DBF" w:rsidP="00B02DBF">
            <w:pPr>
              <w:rPr>
                <w:sz w:val="18"/>
                <w:szCs w:val="18"/>
                <w:lang w:val="pt-BR"/>
              </w:rPr>
            </w:pPr>
            <w:r w:rsidRPr="00C60698">
              <w:rPr>
                <w:sz w:val="18"/>
                <w:szCs w:val="18"/>
                <w:lang w:val="pt-BR"/>
              </w:rPr>
              <w:t>Há necessidade de se estabelecer o prazo ou requerer uma resposta.</w:t>
            </w:r>
          </w:p>
        </w:tc>
        <w:tc>
          <w:tcPr>
            <w:tcW w:w="300" w:type="dxa"/>
            <w:tcBorders>
              <w:top w:val="single" w:sz="4" w:space="0" w:color="000000"/>
              <w:left w:val="single" w:sz="4" w:space="0" w:color="000000"/>
              <w:bottom w:val="single" w:sz="4" w:space="0" w:color="000000"/>
              <w:right w:val="dotted" w:sz="4" w:space="0" w:color="auto"/>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300" w:type="dxa"/>
            <w:tcBorders>
              <w:top w:val="single" w:sz="4" w:space="0" w:color="000000"/>
              <w:left w:val="dotted" w:sz="4" w:space="0" w:color="auto"/>
              <w:bottom w:val="single" w:sz="4" w:space="0" w:color="000000"/>
              <w:right w:val="dotted" w:sz="4" w:space="0" w:color="auto"/>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50" w:type="dxa"/>
            <w:tcBorders>
              <w:top w:val="single" w:sz="4" w:space="0" w:color="000000"/>
              <w:left w:val="dotted" w:sz="4" w:space="0" w:color="auto"/>
              <w:bottom w:val="single" w:sz="4" w:space="0" w:color="000000"/>
            </w:tcBorders>
            <w:shd w:val="clear" w:color="auto" w:fill="auto"/>
          </w:tcPr>
          <w:p w:rsidR="00B02DBF" w:rsidRPr="00C60698" w:rsidRDefault="00B02DBF" w:rsidP="00B02DBF">
            <w:pPr>
              <w:ind w:leftChars="-41" w:left="-86" w:rightChars="-50" w:right="-105"/>
              <w:jc w:val="center"/>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r>
    </w:tbl>
    <w:p w:rsidR="001516C1" w:rsidRPr="0015732A" w:rsidRDefault="001516C1" w:rsidP="00B02DBF">
      <w:pPr>
        <w:pStyle w:val="11"/>
        <w:spacing w:afterLines="0" w:line="240" w:lineRule="exact"/>
        <w:rPr>
          <w:rFonts w:eastAsiaTheme="minorEastAsia"/>
          <w:szCs w:val="22"/>
          <w:lang w:val="pt-BR"/>
        </w:rPr>
      </w:pPr>
    </w:p>
    <w:p w:rsidR="001516C1" w:rsidRPr="00B02DBF" w:rsidRDefault="001516C1" w:rsidP="00B02DBF">
      <w:pPr>
        <w:pStyle w:val="4"/>
      </w:pPr>
      <w:r w:rsidRPr="00B02DBF">
        <w:t xml:space="preserve"> Plano de Actividades para o Próximo Ano Fiscal</w:t>
      </w:r>
    </w:p>
    <w:p w:rsidR="001516C1" w:rsidRPr="0015732A" w:rsidRDefault="001516C1" w:rsidP="001516C1">
      <w:pPr>
        <w:pStyle w:val="ad"/>
      </w:pPr>
      <w:bookmarkStart w:id="175" w:name="_Toc421635601"/>
      <w:r w:rsidRPr="0015732A">
        <w:t xml:space="preserve">Tabela </w:t>
      </w:r>
      <w:fldSimple w:instr=" STYLEREF 1 \s ">
        <w:r w:rsidR="00F24ACE">
          <w:rPr>
            <w:noProof/>
          </w:rPr>
          <w:t>2</w:t>
        </w:r>
      </w:fldSimple>
      <w:r w:rsidR="00012528">
        <w:noBreakHyphen/>
      </w:r>
      <w:fldSimple w:instr=" SEQ Tabela \* ARABIC \s 1 ">
        <w:r w:rsidR="00F24ACE">
          <w:rPr>
            <w:noProof/>
          </w:rPr>
          <w:t>74</w:t>
        </w:r>
      </w:fldSimple>
      <w:r w:rsidRPr="0015732A">
        <w:rPr>
          <w:rFonts w:hint="eastAsia"/>
        </w:rPr>
        <w:t xml:space="preserve">　</w:t>
      </w:r>
      <w:r w:rsidR="00C60698" w:rsidRPr="006137D0">
        <w:t>Plano de Actividades para o Próximo Ano Fiscal</w:t>
      </w:r>
      <w:r w:rsidRPr="0015732A">
        <w:rPr>
          <w:rFonts w:hint="eastAsia"/>
        </w:rPr>
        <w:br/>
      </w:r>
      <w:r w:rsidRPr="0015732A">
        <w:t>(Proposta de Sistemas Adequados de Cultivo)</w:t>
      </w:r>
      <w:bookmarkEnd w:id="175"/>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73"/>
        <w:gridCol w:w="274"/>
        <w:gridCol w:w="274"/>
        <w:gridCol w:w="4455"/>
        <w:gridCol w:w="219"/>
        <w:gridCol w:w="219"/>
        <w:gridCol w:w="220"/>
        <w:gridCol w:w="220"/>
        <w:gridCol w:w="219"/>
        <w:gridCol w:w="220"/>
        <w:gridCol w:w="220"/>
        <w:gridCol w:w="219"/>
        <w:gridCol w:w="220"/>
        <w:gridCol w:w="220"/>
        <w:gridCol w:w="1539"/>
      </w:tblGrid>
      <w:tr w:rsidR="001516C1" w:rsidRPr="00C60698" w:rsidTr="003617B8">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1516C1" w:rsidRPr="00C60698" w:rsidRDefault="001516C1" w:rsidP="001516C1">
            <w:pPr>
              <w:ind w:leftChars="-49" w:left="-103" w:rightChars="-47" w:right="-99"/>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1516C1" w:rsidRPr="00C60698" w:rsidRDefault="001516C1" w:rsidP="003617B8">
            <w:pPr>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Produtos</w:t>
            </w:r>
          </w:p>
        </w:tc>
      </w:tr>
      <w:tr w:rsidR="001516C1" w:rsidRPr="00C60698" w:rsidTr="001516C1">
        <w:trPr>
          <w:trHeight w:val="119"/>
          <w:tblHeader/>
          <w:jc w:val="center"/>
        </w:trPr>
        <w:tc>
          <w:tcPr>
            <w:tcW w:w="273"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1516C1" w:rsidRPr="00C60698" w:rsidRDefault="001516C1" w:rsidP="003617B8">
            <w:pPr>
              <w:ind w:left="-87" w:right="-93"/>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J</w:t>
            </w:r>
          </w:p>
        </w:tc>
        <w:tc>
          <w:tcPr>
            <w:tcW w:w="274"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16C1" w:rsidRPr="00C60698" w:rsidRDefault="001516C1" w:rsidP="003617B8">
            <w:pPr>
              <w:ind w:left="-105" w:right="-103"/>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B</w:t>
            </w:r>
          </w:p>
        </w:tc>
        <w:tc>
          <w:tcPr>
            <w:tcW w:w="27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1516C1" w:rsidRPr="00C60698" w:rsidRDefault="001516C1" w:rsidP="003617B8">
            <w:pPr>
              <w:ind w:left="-95" w:right="-93"/>
              <w:jc w:val="center"/>
              <w:rPr>
                <w:rFonts w:eastAsiaTheme="majorEastAsia"/>
                <w:b/>
                <w:color w:val="FFFFFF" w:themeColor="background1"/>
                <w:sz w:val="18"/>
                <w:szCs w:val="18"/>
                <w:lang w:val="pt-BR"/>
              </w:rPr>
            </w:pPr>
            <w:r w:rsidRPr="00C60698">
              <w:rPr>
                <w:rFonts w:eastAsiaTheme="majorEastAsia"/>
                <w:b/>
                <w:color w:val="FFFFFF" w:themeColor="background1"/>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1516C1" w:rsidRPr="00C60698" w:rsidRDefault="001516C1" w:rsidP="003617B8">
            <w:pPr>
              <w:widowControl/>
              <w:jc w:val="left"/>
              <w:rPr>
                <w:rFonts w:eastAsiaTheme="majorEastAsia"/>
                <w:b/>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1516C1" w:rsidRPr="00C60698" w:rsidRDefault="001516C1" w:rsidP="003617B8">
            <w:pPr>
              <w:ind w:left="-101" w:right="-117"/>
              <w:jc w:val="center"/>
              <w:rPr>
                <w:b/>
                <w:color w:val="FFFFFF" w:themeColor="background1"/>
                <w:sz w:val="18"/>
                <w:szCs w:val="18"/>
                <w:lang w:val="pt-BR"/>
              </w:rPr>
            </w:pPr>
            <w:r w:rsidRPr="00C60698">
              <w:rPr>
                <w:b/>
                <w:color w:val="FFFFFF" w:themeColor="background1"/>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1516C1" w:rsidRPr="00C60698" w:rsidRDefault="001516C1" w:rsidP="003617B8">
            <w:pPr>
              <w:widowControl/>
              <w:jc w:val="left"/>
              <w:rPr>
                <w:rFonts w:eastAsiaTheme="majorEastAsia"/>
                <w:b/>
                <w:color w:val="FFFFFF" w:themeColor="background1"/>
                <w:sz w:val="18"/>
                <w:szCs w:val="18"/>
                <w:lang w:val="pt-BR"/>
              </w:rPr>
            </w:pPr>
          </w:p>
        </w:tc>
      </w:tr>
      <w:tr w:rsidR="00B02DBF" w:rsidRPr="00C60698" w:rsidTr="00B02DBF">
        <w:trPr>
          <w:trHeight w:val="115"/>
          <w:jc w:val="center"/>
        </w:trPr>
        <w:tc>
          <w:tcPr>
            <w:tcW w:w="9011" w:type="dxa"/>
            <w:gridSpan w:val="15"/>
            <w:tcBorders>
              <w:top w:val="single" w:sz="4" w:space="0" w:color="auto"/>
              <w:left w:val="single" w:sz="4" w:space="0" w:color="auto"/>
              <w:right w:val="single" w:sz="4" w:space="0" w:color="auto"/>
            </w:tcBorders>
            <w:shd w:val="clear" w:color="auto" w:fill="D9D9D9" w:themeFill="background1" w:themeFillShade="D9"/>
          </w:tcPr>
          <w:p w:rsidR="00B02DBF" w:rsidRPr="00C60698" w:rsidRDefault="00B02DBF" w:rsidP="00B02DBF">
            <w:pPr>
              <w:ind w:right="-75"/>
              <w:rPr>
                <w:sz w:val="18"/>
                <w:szCs w:val="18"/>
                <w:lang w:val="pt-BR"/>
              </w:rPr>
            </w:pPr>
            <w:r w:rsidRPr="00C60698">
              <w:rPr>
                <w:rFonts w:eastAsiaTheme="minorEastAsia"/>
                <w:sz w:val="18"/>
                <w:szCs w:val="18"/>
                <w:lang w:val="pt-BR"/>
              </w:rPr>
              <w:t>Ensaios multi-localizados</w:t>
            </w:r>
          </w:p>
        </w:tc>
      </w:tr>
      <w:tr w:rsidR="001516C1" w:rsidRPr="00C60698" w:rsidTr="001516C1">
        <w:trPr>
          <w:trHeight w:val="115"/>
          <w:jc w:val="center"/>
        </w:trPr>
        <w:tc>
          <w:tcPr>
            <w:tcW w:w="273" w:type="dxa"/>
            <w:tcBorders>
              <w:top w:val="single" w:sz="4" w:space="0" w:color="auto"/>
              <w:left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74" w:type="dxa"/>
            <w:tcBorders>
              <w:top w:val="single" w:sz="4" w:space="0" w:color="auto"/>
              <w:left w:val="dotted"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p>
        </w:tc>
        <w:tc>
          <w:tcPr>
            <w:tcW w:w="274" w:type="dxa"/>
            <w:tcBorders>
              <w:top w:val="single" w:sz="4" w:space="0" w:color="auto"/>
              <w:left w:val="dotted" w:sz="4" w:space="0" w:color="auto"/>
              <w:right w:val="single"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4455" w:type="dxa"/>
            <w:tcBorders>
              <w:top w:val="single" w:sz="4" w:space="0" w:color="auto"/>
              <w:left w:val="single" w:sz="4" w:space="0" w:color="auto"/>
              <w:right w:val="single" w:sz="4" w:space="0" w:color="000000" w:themeColor="text1"/>
            </w:tcBorders>
          </w:tcPr>
          <w:p w:rsidR="001516C1" w:rsidRPr="00C60698" w:rsidRDefault="001516C1" w:rsidP="003617B8">
            <w:pPr>
              <w:ind w:left="-57"/>
              <w:jc w:val="left"/>
              <w:rPr>
                <w:sz w:val="18"/>
                <w:szCs w:val="18"/>
                <w:lang w:val="pt-BR"/>
              </w:rPr>
            </w:pPr>
            <w:r w:rsidRPr="00C60698">
              <w:rPr>
                <w:rFonts w:eastAsiaTheme="minorEastAsia"/>
                <w:sz w:val="18"/>
                <w:szCs w:val="18"/>
                <w:lang w:val="pt-BR"/>
              </w:rPr>
              <w:t>Compilação dos resultados do estudo de safra dos ensaios de 2014-2015</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right w:val="single"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single" w:sz="4" w:space="0" w:color="auto"/>
              <w:right w:val="dotted" w:sz="4" w:space="0" w:color="auto"/>
            </w:tcBorders>
            <w:shd w:val="clear" w:color="auto" w:fill="auto"/>
          </w:tcPr>
          <w:p w:rsidR="001516C1" w:rsidRPr="00C60698" w:rsidRDefault="001516C1" w:rsidP="001516C1">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1516C1" w:rsidRPr="00C60698" w:rsidRDefault="001516C1" w:rsidP="001516C1">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1516C1" w:rsidRPr="00C60698" w:rsidRDefault="001516C1" w:rsidP="001516C1">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1516C1" w:rsidRPr="00C60698" w:rsidRDefault="001516C1" w:rsidP="001516C1">
            <w:pPr>
              <w:ind w:leftChars="-22" w:left="52" w:hanging="98"/>
              <w:jc w:val="left"/>
              <w:rPr>
                <w:sz w:val="18"/>
                <w:szCs w:val="18"/>
                <w:lang w:val="pt-BR"/>
              </w:rPr>
            </w:pPr>
          </w:p>
        </w:tc>
        <w:tc>
          <w:tcPr>
            <w:tcW w:w="1539" w:type="dxa"/>
            <w:vMerge w:val="restart"/>
            <w:tcBorders>
              <w:top w:val="single" w:sz="4" w:space="0" w:color="auto"/>
              <w:left w:val="single" w:sz="4" w:space="0" w:color="auto"/>
              <w:right w:val="single" w:sz="4" w:space="0" w:color="auto"/>
            </w:tcBorders>
          </w:tcPr>
          <w:p w:rsidR="001516C1" w:rsidRPr="00C60698" w:rsidRDefault="001516C1" w:rsidP="003617B8">
            <w:pPr>
              <w:ind w:right="-75"/>
              <w:jc w:val="left"/>
              <w:rPr>
                <w:sz w:val="18"/>
                <w:szCs w:val="18"/>
                <w:lang w:val="pt-BR"/>
              </w:rPr>
            </w:pPr>
            <w:r w:rsidRPr="00C60698">
              <w:rPr>
                <w:sz w:val="18"/>
                <w:szCs w:val="18"/>
                <w:lang w:val="pt-BR"/>
              </w:rPr>
              <w:t>Relatório de Progresso do Projecto</w:t>
            </w:r>
          </w:p>
          <w:p w:rsidR="001516C1" w:rsidRPr="00C60698" w:rsidRDefault="001516C1" w:rsidP="003617B8">
            <w:pPr>
              <w:ind w:right="-75"/>
              <w:jc w:val="left"/>
              <w:rPr>
                <w:sz w:val="18"/>
                <w:szCs w:val="18"/>
                <w:lang w:val="pt-BR"/>
              </w:rPr>
            </w:pPr>
            <w:r w:rsidRPr="00C60698">
              <w:rPr>
                <w:sz w:val="18"/>
                <w:szCs w:val="18"/>
                <w:lang w:val="pt-BR"/>
              </w:rPr>
              <w:t>Manual de cultivo e estudo</w:t>
            </w:r>
          </w:p>
          <w:p w:rsidR="001516C1" w:rsidRPr="00C60698" w:rsidRDefault="001516C1" w:rsidP="001516C1">
            <w:pPr>
              <w:ind w:rightChars="-42" w:right="-88"/>
              <w:jc w:val="left"/>
              <w:rPr>
                <w:sz w:val="18"/>
                <w:szCs w:val="18"/>
                <w:lang w:val="pt-BR"/>
              </w:rPr>
            </w:pPr>
          </w:p>
        </w:tc>
      </w:tr>
      <w:tr w:rsidR="001516C1" w:rsidRPr="00C60698" w:rsidTr="001516C1">
        <w:trPr>
          <w:trHeight w:val="70"/>
          <w:jc w:val="center"/>
        </w:trPr>
        <w:tc>
          <w:tcPr>
            <w:tcW w:w="273" w:type="dxa"/>
            <w:tcBorders>
              <w:top w:val="single" w:sz="4" w:space="0" w:color="auto"/>
              <w:left w:val="single" w:sz="4" w:space="0" w:color="auto"/>
              <w:bottom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74" w:type="dxa"/>
            <w:tcBorders>
              <w:top w:val="single" w:sz="4" w:space="0" w:color="auto"/>
              <w:left w:val="dotted" w:sz="4" w:space="0" w:color="auto"/>
              <w:bottom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p>
        </w:tc>
        <w:tc>
          <w:tcPr>
            <w:tcW w:w="274" w:type="dxa"/>
            <w:tcBorders>
              <w:top w:val="single" w:sz="4" w:space="0" w:color="auto"/>
              <w:left w:val="dotted" w:sz="4" w:space="0" w:color="auto"/>
              <w:bottom w:val="single" w:sz="4" w:space="0" w:color="auto"/>
              <w:right w:val="single"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1516C1" w:rsidRPr="00C60698" w:rsidRDefault="001516C1" w:rsidP="003617B8">
            <w:pPr>
              <w:ind w:left="-57"/>
              <w:jc w:val="left"/>
              <w:rPr>
                <w:sz w:val="18"/>
                <w:szCs w:val="18"/>
                <w:lang w:val="pt-BR"/>
              </w:rPr>
            </w:pPr>
            <w:r w:rsidRPr="00C60698">
              <w:rPr>
                <w:rFonts w:eastAsiaTheme="minorEastAsia"/>
                <w:sz w:val="18"/>
                <w:szCs w:val="18"/>
                <w:lang w:val="pt-BR"/>
              </w:rPr>
              <w:t>Troca de opiniões com os camponeses que participaram dos ensaios e contrapartes do IIAM, relacionada aos ensaios de 2014-2015</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1539" w:type="dxa"/>
            <w:vMerge/>
            <w:tcBorders>
              <w:left w:val="single" w:sz="4" w:space="0" w:color="auto"/>
              <w:right w:val="single" w:sz="4" w:space="0" w:color="auto"/>
            </w:tcBorders>
          </w:tcPr>
          <w:p w:rsidR="001516C1" w:rsidRPr="00C60698" w:rsidRDefault="001516C1" w:rsidP="003617B8">
            <w:pPr>
              <w:ind w:left="-57"/>
              <w:jc w:val="left"/>
              <w:rPr>
                <w:sz w:val="18"/>
                <w:szCs w:val="18"/>
                <w:lang w:val="pt-BR"/>
              </w:rPr>
            </w:pPr>
          </w:p>
        </w:tc>
      </w:tr>
      <w:tr w:rsidR="001516C1" w:rsidRPr="00C60698" w:rsidTr="001516C1">
        <w:trPr>
          <w:trHeight w:val="70"/>
          <w:jc w:val="center"/>
        </w:trPr>
        <w:tc>
          <w:tcPr>
            <w:tcW w:w="273" w:type="dxa"/>
            <w:tcBorders>
              <w:top w:val="single" w:sz="4" w:space="0" w:color="auto"/>
              <w:left w:val="single" w:sz="4" w:space="0" w:color="auto"/>
              <w:bottom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74" w:type="dxa"/>
            <w:tcBorders>
              <w:top w:val="single" w:sz="4" w:space="0" w:color="auto"/>
              <w:left w:val="dotted" w:sz="4" w:space="0" w:color="auto"/>
              <w:bottom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p>
        </w:tc>
        <w:tc>
          <w:tcPr>
            <w:tcW w:w="274" w:type="dxa"/>
            <w:tcBorders>
              <w:top w:val="single" w:sz="4" w:space="0" w:color="auto"/>
              <w:left w:val="dotted" w:sz="4" w:space="0" w:color="auto"/>
              <w:bottom w:val="single" w:sz="4" w:space="0" w:color="auto"/>
              <w:right w:val="single"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1516C1" w:rsidRPr="00C60698" w:rsidRDefault="001516C1" w:rsidP="003617B8">
            <w:pPr>
              <w:ind w:left="-57"/>
              <w:jc w:val="left"/>
              <w:rPr>
                <w:rFonts w:eastAsiaTheme="minorEastAsia"/>
                <w:sz w:val="18"/>
                <w:szCs w:val="18"/>
                <w:lang w:val="pt-BR"/>
              </w:rPr>
            </w:pPr>
            <w:r w:rsidRPr="00C60698">
              <w:rPr>
                <w:rFonts w:eastAsiaTheme="minorEastAsia"/>
                <w:sz w:val="18"/>
                <w:szCs w:val="18"/>
                <w:lang w:val="pt-BR"/>
              </w:rPr>
              <w:t xml:space="preserve">Compilação dos resultados dos ensaios de cultivo </w:t>
            </w:r>
            <w:r w:rsidRPr="00C60698">
              <w:rPr>
                <w:rFonts w:eastAsiaTheme="minorEastAsia"/>
                <w:i/>
                <w:sz w:val="18"/>
                <w:szCs w:val="18"/>
                <w:lang w:val="pt-BR"/>
              </w:rPr>
              <w:t>on-farm</w:t>
            </w:r>
            <w:r w:rsidRPr="00C60698">
              <w:rPr>
                <w:rFonts w:eastAsiaTheme="minorEastAsia"/>
                <w:sz w:val="18"/>
                <w:szCs w:val="18"/>
                <w:lang w:val="pt-BR"/>
              </w:rPr>
              <w:t xml:space="preserve"> de 2 anos. </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1539" w:type="dxa"/>
            <w:vMerge/>
            <w:tcBorders>
              <w:left w:val="single" w:sz="4" w:space="0" w:color="auto"/>
              <w:right w:val="single" w:sz="4" w:space="0" w:color="auto"/>
            </w:tcBorders>
          </w:tcPr>
          <w:p w:rsidR="001516C1" w:rsidRPr="00C60698" w:rsidRDefault="001516C1" w:rsidP="003617B8">
            <w:pPr>
              <w:ind w:left="-57"/>
              <w:jc w:val="left"/>
              <w:rPr>
                <w:sz w:val="18"/>
                <w:szCs w:val="18"/>
                <w:lang w:val="pt-BR"/>
              </w:rPr>
            </w:pPr>
          </w:p>
        </w:tc>
      </w:tr>
      <w:tr w:rsidR="001516C1" w:rsidRPr="00C60698" w:rsidTr="00B02DBF">
        <w:trPr>
          <w:trHeight w:val="70"/>
          <w:jc w:val="center"/>
        </w:trPr>
        <w:tc>
          <w:tcPr>
            <w:tcW w:w="273" w:type="dxa"/>
            <w:tcBorders>
              <w:top w:val="single" w:sz="4" w:space="0" w:color="auto"/>
              <w:left w:val="single" w:sz="4" w:space="0" w:color="auto"/>
              <w:bottom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274" w:type="dxa"/>
            <w:tcBorders>
              <w:top w:val="single" w:sz="4" w:space="0" w:color="auto"/>
              <w:left w:val="dotted" w:sz="4" w:space="0" w:color="auto"/>
              <w:bottom w:val="single" w:sz="4" w:space="0" w:color="auto"/>
              <w:right w:val="dotted"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p>
        </w:tc>
        <w:tc>
          <w:tcPr>
            <w:tcW w:w="274" w:type="dxa"/>
            <w:tcBorders>
              <w:top w:val="single" w:sz="4" w:space="0" w:color="auto"/>
              <w:left w:val="dotted" w:sz="4" w:space="0" w:color="auto"/>
              <w:bottom w:val="single" w:sz="4" w:space="0" w:color="auto"/>
              <w:right w:val="single" w:sz="4" w:space="0" w:color="auto"/>
            </w:tcBorders>
          </w:tcPr>
          <w:p w:rsidR="001516C1" w:rsidRPr="00C60698" w:rsidRDefault="001516C1" w:rsidP="003617B8">
            <w:pPr>
              <w:ind w:left="-57"/>
              <w:jc w:val="left"/>
              <w:rPr>
                <w:rFonts w:asciiTheme="majorEastAsia" w:eastAsiaTheme="majorEastAsia" w:hAnsiTheme="majorEastAsia"/>
                <w:sz w:val="18"/>
                <w:szCs w:val="18"/>
                <w:lang w:val="pt-BR"/>
              </w:rPr>
            </w:pPr>
            <w:r w:rsidRPr="00C60698">
              <w:rPr>
                <w:rFonts w:asciiTheme="majorEastAsia" w:eastAsiaTheme="majorEastAsia" w:hAnsiTheme="majorEastAsia"/>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1516C1" w:rsidRPr="00C60698" w:rsidRDefault="001516C1" w:rsidP="003617B8">
            <w:pPr>
              <w:ind w:left="-57"/>
              <w:jc w:val="left"/>
              <w:rPr>
                <w:sz w:val="18"/>
                <w:szCs w:val="18"/>
                <w:lang w:val="pt-BR"/>
              </w:rPr>
            </w:pPr>
            <w:r w:rsidRPr="00C60698">
              <w:rPr>
                <w:sz w:val="18"/>
                <w:szCs w:val="18"/>
                <w:lang w:val="pt-BR"/>
              </w:rPr>
              <w:t xml:space="preserve">Estudo final com as contrapartes relacionado aos resultados dos ensaios </w:t>
            </w:r>
            <w:r w:rsidRPr="00C60698">
              <w:rPr>
                <w:i/>
                <w:sz w:val="18"/>
                <w:szCs w:val="18"/>
                <w:lang w:val="pt-BR"/>
              </w:rPr>
              <w:t>on-farm</w:t>
            </w:r>
            <w:r w:rsidRPr="00C60698">
              <w:rPr>
                <w:sz w:val="18"/>
                <w:szCs w:val="18"/>
                <w:lang w:val="pt-BR"/>
              </w:rPr>
              <w:t xml:space="preserve">. </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6A6A6" w:themeFill="background1" w:themeFillShade="A6"/>
          </w:tcPr>
          <w:p w:rsidR="001516C1" w:rsidRPr="00C60698" w:rsidRDefault="001516C1"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1516C1" w:rsidRPr="00C60698" w:rsidRDefault="001516C1" w:rsidP="003617B8">
            <w:pPr>
              <w:ind w:left="-57"/>
              <w:jc w:val="left"/>
              <w:rPr>
                <w:sz w:val="18"/>
                <w:szCs w:val="18"/>
                <w:lang w:val="pt-BR"/>
              </w:rPr>
            </w:pPr>
          </w:p>
        </w:tc>
        <w:tc>
          <w:tcPr>
            <w:tcW w:w="1539" w:type="dxa"/>
            <w:vMerge/>
            <w:tcBorders>
              <w:left w:val="single" w:sz="4" w:space="0" w:color="auto"/>
              <w:right w:val="single" w:sz="4" w:space="0" w:color="auto"/>
            </w:tcBorders>
          </w:tcPr>
          <w:p w:rsidR="001516C1" w:rsidRPr="00C60698" w:rsidRDefault="001516C1" w:rsidP="003617B8">
            <w:pPr>
              <w:ind w:left="-57"/>
              <w:jc w:val="left"/>
              <w:rPr>
                <w:sz w:val="18"/>
                <w:szCs w:val="18"/>
                <w:lang w:val="pt-BR"/>
              </w:rPr>
            </w:pPr>
          </w:p>
        </w:tc>
      </w:tr>
      <w:tr w:rsidR="00B02DBF" w:rsidRPr="00C60698" w:rsidTr="00B02DBF">
        <w:trPr>
          <w:trHeight w:val="70"/>
          <w:jc w:val="center"/>
        </w:trPr>
        <w:tc>
          <w:tcPr>
            <w:tcW w:w="9011" w:type="dxa"/>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2DBF" w:rsidRPr="00C60698" w:rsidRDefault="00B02DBF" w:rsidP="003617B8">
            <w:pPr>
              <w:ind w:left="-57"/>
              <w:jc w:val="left"/>
              <w:rPr>
                <w:sz w:val="18"/>
                <w:szCs w:val="18"/>
                <w:lang w:val="pt-BR"/>
              </w:rPr>
            </w:pPr>
            <w:r w:rsidRPr="00C60698">
              <w:rPr>
                <w:rFonts w:eastAsiaTheme="majorEastAsia"/>
                <w:sz w:val="18"/>
                <w:szCs w:val="18"/>
                <w:lang w:val="pt-PT"/>
              </w:rPr>
              <w:t>Elaboração do manual de cultivo dos principais produtos agrícolas</w:t>
            </w:r>
          </w:p>
        </w:tc>
      </w:tr>
      <w:tr w:rsidR="00B02DBF" w:rsidRPr="00C60698" w:rsidTr="00B02DBF">
        <w:trPr>
          <w:trHeight w:val="70"/>
          <w:jc w:val="center"/>
        </w:trPr>
        <w:tc>
          <w:tcPr>
            <w:tcW w:w="273" w:type="dxa"/>
            <w:tcBorders>
              <w:top w:val="single" w:sz="4" w:space="0" w:color="auto"/>
              <w:left w:val="single" w:sz="4" w:space="0" w:color="auto"/>
              <w:bottom w:val="single" w:sz="4" w:space="0" w:color="auto"/>
              <w:right w:val="dotted" w:sz="4" w:space="0" w:color="auto"/>
            </w:tcBorders>
          </w:tcPr>
          <w:p w:rsidR="00B02DBF" w:rsidRPr="00C60698" w:rsidRDefault="00B02DBF" w:rsidP="00B02DBF">
            <w:pPr>
              <w:ind w:left="-57"/>
              <w:jc w:val="left"/>
              <w:rPr>
                <w:rFonts w:asciiTheme="majorEastAsia" w:eastAsiaTheme="majorEastAsia" w:hAnsiTheme="majorEastAsia"/>
                <w:color w:val="000000"/>
                <w:sz w:val="18"/>
                <w:szCs w:val="18"/>
                <w:lang w:val="pt-BR"/>
              </w:rPr>
            </w:pPr>
            <w:r w:rsidRPr="00C60698">
              <w:rPr>
                <w:rFonts w:asciiTheme="majorEastAsia" w:eastAsiaTheme="majorEastAsia" w:hAnsiTheme="majorEastAsia"/>
                <w:color w:val="000000"/>
                <w:sz w:val="18"/>
                <w:szCs w:val="18"/>
                <w:lang w:val="pt-BR"/>
              </w:rPr>
              <w:t>○</w:t>
            </w:r>
          </w:p>
        </w:tc>
        <w:tc>
          <w:tcPr>
            <w:tcW w:w="274" w:type="dxa"/>
            <w:tcBorders>
              <w:top w:val="single" w:sz="4" w:space="0" w:color="auto"/>
              <w:left w:val="dotted" w:sz="4" w:space="0" w:color="auto"/>
              <w:bottom w:val="single" w:sz="4" w:space="0" w:color="auto"/>
              <w:right w:val="dotted" w:sz="4" w:space="0" w:color="auto"/>
            </w:tcBorders>
          </w:tcPr>
          <w:p w:rsidR="00B02DBF" w:rsidRPr="00C60698" w:rsidRDefault="00B02DBF" w:rsidP="00B02DBF">
            <w:pPr>
              <w:ind w:left="-57"/>
              <w:jc w:val="left"/>
              <w:rPr>
                <w:rFonts w:asciiTheme="majorEastAsia" w:eastAsiaTheme="majorEastAsia" w:hAnsiTheme="majorEastAsia"/>
                <w:color w:val="000000"/>
                <w:sz w:val="18"/>
                <w:szCs w:val="18"/>
                <w:lang w:val="pt-BR"/>
              </w:rPr>
            </w:pPr>
            <w:r w:rsidRPr="00C60698">
              <w:rPr>
                <w:rFonts w:asciiTheme="majorEastAsia" w:eastAsiaTheme="majorEastAsia" w:hAnsiTheme="majorEastAsia"/>
                <w:color w:val="000000"/>
                <w:sz w:val="18"/>
                <w:szCs w:val="18"/>
                <w:lang w:val="pt-BR"/>
              </w:rPr>
              <w:t>○</w:t>
            </w:r>
          </w:p>
        </w:tc>
        <w:tc>
          <w:tcPr>
            <w:tcW w:w="274" w:type="dxa"/>
            <w:tcBorders>
              <w:top w:val="single" w:sz="4" w:space="0" w:color="auto"/>
              <w:left w:val="dotted" w:sz="4" w:space="0" w:color="auto"/>
              <w:bottom w:val="single" w:sz="4" w:space="0" w:color="auto"/>
              <w:right w:val="single" w:sz="4" w:space="0" w:color="auto"/>
            </w:tcBorders>
          </w:tcPr>
          <w:p w:rsidR="00B02DBF" w:rsidRPr="00C60698" w:rsidRDefault="00B02DBF" w:rsidP="00B02DBF">
            <w:pPr>
              <w:ind w:left="-57"/>
              <w:jc w:val="left"/>
              <w:rPr>
                <w:rFonts w:asciiTheme="majorEastAsia" w:eastAsiaTheme="majorEastAsia" w:hAnsiTheme="majorEastAsia"/>
                <w:color w:val="000000"/>
                <w:sz w:val="18"/>
                <w:szCs w:val="18"/>
                <w:lang w:val="pt-BR"/>
              </w:rPr>
            </w:pPr>
            <w:r w:rsidRPr="00C6069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B02DBF" w:rsidRPr="00C60698" w:rsidRDefault="00B02DBF" w:rsidP="00B02DBF">
            <w:pPr>
              <w:ind w:left="-57"/>
              <w:jc w:val="left"/>
              <w:rPr>
                <w:color w:val="000000"/>
                <w:sz w:val="18"/>
                <w:szCs w:val="18"/>
                <w:lang w:val="pt-BR"/>
              </w:rPr>
            </w:pPr>
            <w:r w:rsidRPr="00C60698">
              <w:rPr>
                <w:color w:val="000000"/>
                <w:sz w:val="18"/>
                <w:szCs w:val="18"/>
                <w:lang w:val="pt-BR"/>
              </w:rPr>
              <w:t>Trabalhos voltados para a finalização</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B02DBF" w:rsidRPr="00C60698" w:rsidRDefault="00B02DBF"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1539" w:type="dxa"/>
            <w:tcBorders>
              <w:left w:val="single" w:sz="4" w:space="0" w:color="auto"/>
              <w:right w:val="single" w:sz="4" w:space="0" w:color="auto"/>
            </w:tcBorders>
          </w:tcPr>
          <w:p w:rsidR="00B02DBF" w:rsidRPr="00C60698" w:rsidRDefault="00B02DBF" w:rsidP="003617B8">
            <w:pPr>
              <w:ind w:left="-57"/>
              <w:jc w:val="left"/>
              <w:rPr>
                <w:sz w:val="18"/>
                <w:szCs w:val="18"/>
                <w:lang w:val="pt-BR"/>
              </w:rPr>
            </w:pPr>
          </w:p>
        </w:tc>
      </w:tr>
      <w:tr w:rsidR="00B02DBF" w:rsidRPr="00C60698" w:rsidTr="00B02DBF">
        <w:trPr>
          <w:trHeight w:val="70"/>
          <w:jc w:val="center"/>
        </w:trPr>
        <w:tc>
          <w:tcPr>
            <w:tcW w:w="273" w:type="dxa"/>
            <w:tcBorders>
              <w:top w:val="single" w:sz="4" w:space="0" w:color="auto"/>
              <w:left w:val="single" w:sz="4" w:space="0" w:color="auto"/>
              <w:bottom w:val="single" w:sz="4" w:space="0" w:color="auto"/>
              <w:right w:val="dotted" w:sz="4" w:space="0" w:color="auto"/>
            </w:tcBorders>
          </w:tcPr>
          <w:p w:rsidR="00B02DBF" w:rsidRPr="00C60698" w:rsidRDefault="00B02DBF" w:rsidP="00B02DBF">
            <w:pPr>
              <w:ind w:left="-57"/>
              <w:jc w:val="left"/>
              <w:rPr>
                <w:rFonts w:asciiTheme="majorEastAsia" w:eastAsiaTheme="majorEastAsia" w:hAnsiTheme="majorEastAsia"/>
                <w:color w:val="000000"/>
                <w:sz w:val="18"/>
                <w:szCs w:val="18"/>
                <w:lang w:val="pt-BR"/>
              </w:rPr>
            </w:pPr>
            <w:r w:rsidRPr="00C60698">
              <w:rPr>
                <w:rFonts w:asciiTheme="majorEastAsia" w:eastAsiaTheme="majorEastAsia" w:hAnsiTheme="majorEastAsia"/>
                <w:color w:val="000000"/>
                <w:sz w:val="18"/>
                <w:szCs w:val="18"/>
                <w:lang w:val="pt-BR"/>
              </w:rPr>
              <w:t>○</w:t>
            </w:r>
          </w:p>
        </w:tc>
        <w:tc>
          <w:tcPr>
            <w:tcW w:w="274" w:type="dxa"/>
            <w:tcBorders>
              <w:top w:val="single" w:sz="4" w:space="0" w:color="auto"/>
              <w:left w:val="dotted" w:sz="4" w:space="0" w:color="auto"/>
              <w:bottom w:val="single" w:sz="4" w:space="0" w:color="auto"/>
              <w:right w:val="dotted" w:sz="4" w:space="0" w:color="auto"/>
            </w:tcBorders>
          </w:tcPr>
          <w:p w:rsidR="00B02DBF" w:rsidRPr="00C60698" w:rsidRDefault="00B02DBF" w:rsidP="00B02DBF">
            <w:pPr>
              <w:ind w:left="-57"/>
              <w:jc w:val="left"/>
              <w:rPr>
                <w:rFonts w:asciiTheme="majorEastAsia" w:eastAsiaTheme="majorEastAsia" w:hAnsiTheme="majorEastAsia"/>
                <w:color w:val="000000"/>
                <w:sz w:val="18"/>
                <w:szCs w:val="18"/>
                <w:lang w:val="pt-BR"/>
              </w:rPr>
            </w:pPr>
            <w:r w:rsidRPr="00C60698">
              <w:rPr>
                <w:rFonts w:asciiTheme="majorEastAsia" w:eastAsiaTheme="majorEastAsia" w:hAnsiTheme="majorEastAsia"/>
                <w:color w:val="000000"/>
                <w:sz w:val="18"/>
                <w:szCs w:val="18"/>
                <w:lang w:val="pt-BR"/>
              </w:rPr>
              <w:t>○</w:t>
            </w:r>
          </w:p>
        </w:tc>
        <w:tc>
          <w:tcPr>
            <w:tcW w:w="274" w:type="dxa"/>
            <w:tcBorders>
              <w:top w:val="single" w:sz="4" w:space="0" w:color="auto"/>
              <w:left w:val="dotted" w:sz="4" w:space="0" w:color="auto"/>
              <w:bottom w:val="single" w:sz="4" w:space="0" w:color="auto"/>
              <w:right w:val="single" w:sz="4" w:space="0" w:color="auto"/>
            </w:tcBorders>
          </w:tcPr>
          <w:p w:rsidR="00B02DBF" w:rsidRPr="00C60698" w:rsidRDefault="00B02DBF" w:rsidP="00B02DBF">
            <w:pPr>
              <w:ind w:left="-57"/>
              <w:jc w:val="left"/>
              <w:rPr>
                <w:rFonts w:asciiTheme="majorEastAsia" w:eastAsiaTheme="majorEastAsia" w:hAnsiTheme="majorEastAsia"/>
                <w:color w:val="000000"/>
                <w:sz w:val="18"/>
                <w:szCs w:val="18"/>
                <w:lang w:val="pt-BR"/>
              </w:rPr>
            </w:pPr>
            <w:r w:rsidRPr="00C6069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B02DBF" w:rsidRPr="00C60698" w:rsidRDefault="00B02DBF" w:rsidP="00B02DBF">
            <w:pPr>
              <w:ind w:left="-57"/>
              <w:jc w:val="left"/>
              <w:rPr>
                <w:color w:val="000000"/>
                <w:sz w:val="18"/>
                <w:szCs w:val="18"/>
                <w:lang w:val="pt-BR"/>
              </w:rPr>
            </w:pPr>
            <w:r w:rsidRPr="00C60698">
              <w:rPr>
                <w:color w:val="000000"/>
                <w:sz w:val="18"/>
                <w:szCs w:val="18"/>
                <w:lang w:val="pt-BR"/>
              </w:rPr>
              <w:t>Impressão e distribuição da versão final</w:t>
            </w: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uto"/>
          </w:tcPr>
          <w:p w:rsidR="00B02DBF" w:rsidRPr="00C60698" w:rsidRDefault="00B02DBF" w:rsidP="003617B8">
            <w:pPr>
              <w:ind w:left="-57"/>
              <w:jc w:val="left"/>
              <w:rPr>
                <w:sz w:val="18"/>
                <w:szCs w:val="18"/>
                <w:lang w:val="pt-BR"/>
              </w:rPr>
            </w:pPr>
          </w:p>
        </w:tc>
        <w:tc>
          <w:tcPr>
            <w:tcW w:w="1539" w:type="dxa"/>
            <w:tcBorders>
              <w:left w:val="single" w:sz="4" w:space="0" w:color="auto"/>
              <w:bottom w:val="single" w:sz="4" w:space="0" w:color="auto"/>
              <w:right w:val="single" w:sz="4" w:space="0" w:color="auto"/>
            </w:tcBorders>
          </w:tcPr>
          <w:p w:rsidR="00B02DBF" w:rsidRPr="00C60698" w:rsidRDefault="00B02DBF" w:rsidP="003617B8">
            <w:pPr>
              <w:ind w:left="-57"/>
              <w:jc w:val="left"/>
              <w:rPr>
                <w:sz w:val="18"/>
                <w:szCs w:val="18"/>
                <w:lang w:val="pt-BR"/>
              </w:rPr>
            </w:pPr>
          </w:p>
        </w:tc>
      </w:tr>
    </w:tbl>
    <w:p w:rsidR="002265E0" w:rsidRPr="0015732A" w:rsidRDefault="00B02DBF" w:rsidP="00B02DBF">
      <w:pPr>
        <w:pStyle w:val="11"/>
        <w:tabs>
          <w:tab w:val="left" w:pos="5295"/>
        </w:tabs>
        <w:spacing w:after="120"/>
        <w:rPr>
          <w:lang w:val="pt-BR"/>
        </w:rPr>
      </w:pPr>
      <w:r>
        <w:rPr>
          <w:lang w:val="pt-BR"/>
        </w:rPr>
        <w:tab/>
      </w:r>
    </w:p>
    <w:p w:rsidR="00400D8B" w:rsidRPr="0015732A" w:rsidRDefault="00286E8F" w:rsidP="00661BC9">
      <w:pPr>
        <w:pStyle w:val="20"/>
        <w:spacing w:after="120"/>
        <w:ind w:left="434" w:hanging="434"/>
        <w:rPr>
          <w:lang w:val="pt-PT"/>
        </w:rPr>
      </w:pPr>
      <w:r w:rsidRPr="0015732A">
        <w:rPr>
          <w:lang w:val="pt-PT"/>
        </w:rPr>
        <w:t xml:space="preserve"> </w:t>
      </w:r>
      <w:bookmarkStart w:id="176" w:name="_Toc421633639"/>
      <w:r w:rsidR="00274D63" w:rsidRPr="0015732A">
        <w:rPr>
          <w:lang w:val="pt-PT"/>
        </w:rPr>
        <w:t>Comprovação e Demonstração de uma Nova Tecnologia Agrária nos Campos Pilotos dos Camponeses (Resultado 5 da PDM)</w:t>
      </w:r>
      <w:bookmarkEnd w:id="176"/>
    </w:p>
    <w:p w:rsidR="00400D8B" w:rsidRPr="0015732A" w:rsidRDefault="00274D63" w:rsidP="00131810">
      <w:pPr>
        <w:pStyle w:val="30"/>
        <w:spacing w:after="120"/>
        <w:rPr>
          <w:lang w:val="pt-PT"/>
        </w:rPr>
      </w:pPr>
      <w:bookmarkStart w:id="177" w:name="_Toc421633640"/>
      <w:r w:rsidRPr="0015732A">
        <w:rPr>
          <w:lang w:val="pt-PT"/>
        </w:rPr>
        <w:t xml:space="preserve">Estabelecimento de </w:t>
      </w:r>
      <w:r w:rsidR="00B9239F" w:rsidRPr="0015732A">
        <w:rPr>
          <w:lang w:val="pt-PT"/>
        </w:rPr>
        <w:t xml:space="preserve">Unidades de Demonstração e Comprovação </w:t>
      </w:r>
      <w:r w:rsidR="00286E8F" w:rsidRPr="0015732A">
        <w:rPr>
          <w:lang w:val="pt-PT"/>
        </w:rPr>
        <w:t xml:space="preserve">(Actividade </w:t>
      </w:r>
      <w:r w:rsidR="00400D8B" w:rsidRPr="0015732A">
        <w:rPr>
          <w:lang w:val="pt-PT"/>
        </w:rPr>
        <w:t>5-1</w:t>
      </w:r>
      <w:r w:rsidR="00286E8F" w:rsidRPr="0015732A">
        <w:rPr>
          <w:lang w:val="pt-PT"/>
        </w:rPr>
        <w:t>)</w:t>
      </w:r>
      <w:bookmarkEnd w:id="177"/>
    </w:p>
    <w:p w:rsidR="00400D8B" w:rsidRPr="0015732A" w:rsidRDefault="00400D8B" w:rsidP="00147A6E">
      <w:pPr>
        <w:pStyle w:val="4"/>
      </w:pPr>
      <w:r w:rsidRPr="0015732A">
        <w:t xml:space="preserve"> </w:t>
      </w:r>
      <w:r w:rsidR="00286E8F" w:rsidRPr="0015732A">
        <w:t>Progresso das Actividades</w:t>
      </w:r>
    </w:p>
    <w:bookmarkEnd w:id="2"/>
    <w:p w:rsidR="006137D0" w:rsidRPr="006137D0" w:rsidRDefault="006137D0" w:rsidP="006137D0">
      <w:pPr>
        <w:pStyle w:val="11"/>
        <w:spacing w:after="120"/>
      </w:pPr>
      <w:r w:rsidRPr="006137D0">
        <w:t>Esta actividade estava a cargo da parte Brasileira, mas não há resultados apresentados até o momento. Na reunião de monitoramento realizada em Maio de 2014, a parte Brasileira ficou de indicar os planos das actividades relacionadas ao Resultado 5 até o mês de Setembro, mas devido à falta de verbas do ABC, os trabalhos não têm sido realizados.</w:t>
      </w:r>
    </w:p>
    <w:p w:rsidR="006137D0" w:rsidRPr="006137D0" w:rsidRDefault="006137D0" w:rsidP="006137D0">
      <w:pPr>
        <w:pStyle w:val="4"/>
      </w:pPr>
      <w:r w:rsidRPr="006137D0">
        <w:t xml:space="preserve"> Desafios e Medidas a Tomar por Ora</w:t>
      </w:r>
    </w:p>
    <w:p w:rsidR="006137D0" w:rsidRPr="006137D0" w:rsidRDefault="006137D0" w:rsidP="006137D0">
      <w:pPr>
        <w:pStyle w:val="ad"/>
      </w:pPr>
      <w:bookmarkStart w:id="178" w:name="_Toc402531525"/>
      <w:bookmarkStart w:id="179" w:name="_Toc421635602"/>
      <w:r>
        <w:t xml:space="preserve">Tabela </w:t>
      </w:r>
      <w:fldSimple w:instr=" STYLEREF 1 \s ">
        <w:r w:rsidR="00F24ACE">
          <w:rPr>
            <w:noProof/>
          </w:rPr>
          <w:t>2</w:t>
        </w:r>
      </w:fldSimple>
      <w:r w:rsidR="00012528">
        <w:noBreakHyphen/>
      </w:r>
      <w:fldSimple w:instr=" SEQ Tabela \* ARABIC \s 1 ">
        <w:r w:rsidR="00F24ACE">
          <w:rPr>
            <w:noProof/>
          </w:rPr>
          <w:t>75</w:t>
        </w:r>
      </w:fldSimple>
      <w:r>
        <w:rPr>
          <w:rFonts w:hint="eastAsia"/>
        </w:rPr>
        <w:t xml:space="preserve">  </w:t>
      </w:r>
      <w:r w:rsidRPr="006137D0">
        <w:t>Desafios e Medidas a Tomar por Ora</w:t>
      </w:r>
      <w:bookmarkEnd w:id="178"/>
      <w:r>
        <w:rPr>
          <w:rFonts w:hint="eastAsia"/>
        </w:rPr>
        <w:br/>
      </w:r>
      <w:r w:rsidRPr="006137D0">
        <w:t>(Selecção do Campo Piloto, Criação da Unidade de Demonstração do Cultivo de Culturas e Criação Pecuária)</w:t>
      </w:r>
      <w:bookmarkEnd w:id="179"/>
    </w:p>
    <w:tbl>
      <w:tblP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030"/>
        <w:gridCol w:w="5298"/>
        <w:gridCol w:w="300"/>
        <w:gridCol w:w="300"/>
        <w:gridCol w:w="250"/>
      </w:tblGrid>
      <w:tr w:rsidR="006137D0" w:rsidRPr="006137D0" w:rsidTr="00191902">
        <w:trPr>
          <w:trHeight w:val="20"/>
          <w:tblHeader/>
          <w:jc w:val="center"/>
        </w:trPr>
        <w:tc>
          <w:tcPr>
            <w:tcW w:w="3030" w:type="dxa"/>
            <w:vMerge w:val="restart"/>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Desafios</w:t>
            </w:r>
          </w:p>
        </w:tc>
        <w:tc>
          <w:tcPr>
            <w:tcW w:w="5298" w:type="dxa"/>
            <w:vMerge w:val="restart"/>
            <w:tcBorders>
              <w:right w:val="single" w:sz="4" w:space="0" w:color="000000"/>
            </w:tcBorders>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Contramedidas</w:t>
            </w:r>
          </w:p>
        </w:tc>
        <w:tc>
          <w:tcPr>
            <w:tcW w:w="850" w:type="dxa"/>
            <w:gridSpan w:val="3"/>
            <w:tcBorders>
              <w:left w:val="single" w:sz="4" w:space="0" w:color="000000"/>
              <w:bottom w:val="dotted" w:sz="4" w:space="0" w:color="auto"/>
            </w:tcBorders>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Atrib.</w:t>
            </w:r>
          </w:p>
        </w:tc>
      </w:tr>
      <w:tr w:rsidR="006137D0" w:rsidRPr="006137D0" w:rsidTr="00191902">
        <w:trPr>
          <w:trHeight w:val="20"/>
          <w:tblHeader/>
          <w:jc w:val="center"/>
        </w:trPr>
        <w:tc>
          <w:tcPr>
            <w:tcW w:w="3030" w:type="dxa"/>
            <w:vMerge/>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p>
        </w:tc>
        <w:tc>
          <w:tcPr>
            <w:tcW w:w="5298" w:type="dxa"/>
            <w:vMerge/>
            <w:tcBorders>
              <w:right w:val="single" w:sz="4" w:space="0" w:color="000000"/>
            </w:tcBorders>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p>
        </w:tc>
        <w:tc>
          <w:tcPr>
            <w:tcW w:w="300" w:type="dxa"/>
            <w:tcBorders>
              <w:top w:val="dotted" w:sz="4" w:space="0" w:color="auto"/>
              <w:left w:val="single" w:sz="4" w:space="0" w:color="000000"/>
              <w:right w:val="dotted" w:sz="4" w:space="0" w:color="auto"/>
            </w:tcBorders>
            <w:shd w:val="clear" w:color="auto" w:fill="595959" w:themeFill="text1" w:themeFillTint="A6"/>
            <w:vAlign w:val="center"/>
          </w:tcPr>
          <w:p w:rsidR="006137D0" w:rsidRPr="006137D0" w:rsidRDefault="006137D0" w:rsidP="00191902">
            <w:pPr>
              <w:ind w:left="-87" w:right="-93"/>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J</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105" w:right="-103"/>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B</w:t>
            </w:r>
          </w:p>
        </w:tc>
        <w:tc>
          <w:tcPr>
            <w:tcW w:w="250" w:type="dxa"/>
            <w:tcBorders>
              <w:top w:val="dotted" w:sz="4" w:space="0" w:color="auto"/>
              <w:left w:val="dotted" w:sz="4" w:space="0" w:color="auto"/>
            </w:tcBorders>
            <w:shd w:val="clear" w:color="auto" w:fill="595959" w:themeFill="text1" w:themeFillTint="A6"/>
            <w:vAlign w:val="center"/>
          </w:tcPr>
          <w:p w:rsidR="006137D0" w:rsidRPr="006137D0" w:rsidRDefault="006137D0" w:rsidP="00191902">
            <w:pPr>
              <w:ind w:left="-95" w:right="-93"/>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M</w:t>
            </w:r>
          </w:p>
        </w:tc>
      </w:tr>
      <w:tr w:rsidR="006137D0" w:rsidRPr="006137D0" w:rsidTr="00191902">
        <w:trPr>
          <w:trHeight w:val="20"/>
          <w:jc w:val="center"/>
        </w:trPr>
        <w:tc>
          <w:tcPr>
            <w:tcW w:w="3030" w:type="dxa"/>
            <w:tcBorders>
              <w:top w:val="single" w:sz="4" w:space="0" w:color="auto"/>
              <w:right w:val="single" w:sz="4" w:space="0" w:color="auto"/>
            </w:tcBorders>
            <w:shd w:val="clear" w:color="auto" w:fill="auto"/>
          </w:tcPr>
          <w:p w:rsidR="006137D0" w:rsidRPr="006137D0" w:rsidRDefault="006137D0" w:rsidP="00191902">
            <w:pPr>
              <w:rPr>
                <w:sz w:val="18"/>
                <w:szCs w:val="22"/>
                <w:lang w:val="pt-BR"/>
              </w:rPr>
            </w:pPr>
            <w:r w:rsidRPr="006137D0">
              <w:rPr>
                <w:sz w:val="18"/>
                <w:szCs w:val="22"/>
                <w:lang w:val="pt-BR"/>
              </w:rPr>
              <w:t>Ainda não se iniciaram actividades concretas.</w:t>
            </w:r>
          </w:p>
        </w:tc>
        <w:tc>
          <w:tcPr>
            <w:tcW w:w="5298" w:type="dxa"/>
            <w:tcBorders>
              <w:top w:val="single" w:sz="4" w:space="0" w:color="auto"/>
              <w:left w:val="single" w:sz="4" w:space="0" w:color="auto"/>
              <w:right w:val="single" w:sz="4" w:space="0" w:color="000000"/>
            </w:tcBorders>
            <w:shd w:val="clear" w:color="auto" w:fill="auto"/>
          </w:tcPr>
          <w:p w:rsidR="006137D0" w:rsidRPr="006137D0" w:rsidRDefault="006137D0" w:rsidP="00191902">
            <w:pPr>
              <w:jc w:val="left"/>
              <w:rPr>
                <w:sz w:val="18"/>
                <w:szCs w:val="22"/>
                <w:lang w:val="pt-BR"/>
              </w:rPr>
            </w:pPr>
            <w:r w:rsidRPr="006137D0">
              <w:rPr>
                <w:sz w:val="18"/>
                <w:szCs w:val="22"/>
                <w:lang w:val="pt-BR"/>
              </w:rPr>
              <w:t>À espera de acções da parte Brasileira. Serão feitas alterações na PDM, de acordo com a necessidade.</w:t>
            </w:r>
          </w:p>
        </w:tc>
        <w:tc>
          <w:tcPr>
            <w:tcW w:w="300" w:type="dxa"/>
            <w:tcBorders>
              <w:top w:val="single" w:sz="4" w:space="0" w:color="auto"/>
              <w:left w:val="single" w:sz="4" w:space="0" w:color="000000"/>
              <w:right w:val="dotted" w:sz="4" w:space="0" w:color="auto"/>
            </w:tcBorders>
            <w:shd w:val="clear" w:color="auto" w:fill="auto"/>
          </w:tcPr>
          <w:p w:rsidR="006137D0" w:rsidRPr="006137D0" w:rsidRDefault="006137D0" w:rsidP="00191902">
            <w:pPr>
              <w:ind w:left="-111" w:right="-97"/>
              <w:jc w:val="center"/>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300" w:type="dxa"/>
            <w:tcBorders>
              <w:top w:val="single" w:sz="4" w:space="0" w:color="auto"/>
              <w:left w:val="dotted" w:sz="4" w:space="0" w:color="auto"/>
              <w:right w:val="dotted" w:sz="4" w:space="0" w:color="auto"/>
            </w:tcBorders>
            <w:shd w:val="clear" w:color="auto" w:fill="auto"/>
          </w:tcPr>
          <w:p w:rsidR="006137D0" w:rsidRPr="006137D0" w:rsidRDefault="006137D0" w:rsidP="00191902">
            <w:pPr>
              <w:ind w:left="-111" w:right="-97"/>
              <w:jc w:val="center"/>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250" w:type="dxa"/>
            <w:tcBorders>
              <w:top w:val="single" w:sz="4" w:space="0" w:color="auto"/>
              <w:left w:val="dotted" w:sz="4" w:space="0" w:color="auto"/>
            </w:tcBorders>
            <w:shd w:val="clear" w:color="auto" w:fill="auto"/>
          </w:tcPr>
          <w:p w:rsidR="006137D0" w:rsidRPr="006137D0" w:rsidRDefault="006137D0" w:rsidP="00191902">
            <w:pPr>
              <w:ind w:left="-111" w:right="-97"/>
              <w:jc w:val="center"/>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r>
    </w:tbl>
    <w:p w:rsidR="00C60698" w:rsidRDefault="00C60698" w:rsidP="00C60698">
      <w:pPr>
        <w:pStyle w:val="4"/>
        <w:numPr>
          <w:ilvl w:val="0"/>
          <w:numId w:val="0"/>
        </w:numPr>
        <w:ind w:left="770" w:hanging="766"/>
        <w:rPr>
          <w:rFonts w:hint="eastAsia"/>
        </w:rPr>
      </w:pPr>
    </w:p>
    <w:p w:rsidR="00C60698" w:rsidRDefault="00C60698" w:rsidP="00C60698">
      <w:pPr>
        <w:pStyle w:val="11"/>
        <w:spacing w:after="120"/>
        <w:rPr>
          <w:rFonts w:hint="eastAsia"/>
        </w:rPr>
      </w:pPr>
    </w:p>
    <w:p w:rsidR="00C60698" w:rsidRPr="00C60698" w:rsidRDefault="00C60698" w:rsidP="00C60698">
      <w:pPr>
        <w:pStyle w:val="11"/>
        <w:spacing w:after="120"/>
        <w:rPr>
          <w:rFonts w:hint="eastAsia"/>
        </w:rPr>
      </w:pPr>
    </w:p>
    <w:p w:rsidR="006137D0" w:rsidRPr="006137D0" w:rsidRDefault="00C60698" w:rsidP="006137D0">
      <w:pPr>
        <w:pStyle w:val="4"/>
      </w:pPr>
      <w:r>
        <w:rPr>
          <w:rFonts w:hint="eastAsia"/>
        </w:rPr>
        <w:t xml:space="preserve"> </w:t>
      </w:r>
      <w:r w:rsidR="006137D0" w:rsidRPr="006137D0">
        <w:t>Plano de Actividades para o Próximo Ano Fiscal</w:t>
      </w:r>
    </w:p>
    <w:p w:rsidR="006137D0" w:rsidRPr="006137D0" w:rsidRDefault="006137D0" w:rsidP="006137D0">
      <w:pPr>
        <w:pStyle w:val="ad"/>
      </w:pPr>
      <w:bookmarkStart w:id="180" w:name="_Toc402531526"/>
      <w:bookmarkStart w:id="181" w:name="_Toc421635603"/>
      <w:r>
        <w:t xml:space="preserve">Tabela </w:t>
      </w:r>
      <w:fldSimple w:instr=" STYLEREF 1 \s ">
        <w:r w:rsidR="00F24ACE">
          <w:rPr>
            <w:noProof/>
          </w:rPr>
          <w:t>2</w:t>
        </w:r>
      </w:fldSimple>
      <w:r w:rsidR="00012528">
        <w:noBreakHyphen/>
      </w:r>
      <w:fldSimple w:instr=" SEQ Tabela \* ARABIC \s 1 ">
        <w:r w:rsidR="00F24ACE">
          <w:rPr>
            <w:noProof/>
          </w:rPr>
          <w:t>76</w:t>
        </w:r>
      </w:fldSimple>
      <w:r>
        <w:rPr>
          <w:rFonts w:hint="eastAsia"/>
        </w:rPr>
        <w:t xml:space="preserve">  </w:t>
      </w:r>
      <w:r w:rsidRPr="006137D0">
        <w:t>Plano de Actividades para o Próximo Ano Fiscal</w:t>
      </w:r>
      <w:bookmarkEnd w:id="180"/>
      <w:r>
        <w:rPr>
          <w:rFonts w:hint="eastAsia"/>
        </w:rPr>
        <w:br/>
      </w:r>
      <w:r w:rsidRPr="006137D0">
        <w:t>(Selecção do Campo Piloto, Criação da Unidade de Demonstração do Cultivo de Culturas e Criação Pecuária)</w:t>
      </w:r>
      <w:bookmarkEnd w:id="181"/>
    </w:p>
    <w:tbl>
      <w:tblPr>
        <w:tblW w:w="9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05"/>
        <w:gridCol w:w="305"/>
        <w:gridCol w:w="305"/>
        <w:gridCol w:w="4586"/>
        <w:gridCol w:w="299"/>
        <w:gridCol w:w="300"/>
        <w:gridCol w:w="300"/>
        <w:gridCol w:w="301"/>
        <w:gridCol w:w="300"/>
        <w:gridCol w:w="300"/>
        <w:gridCol w:w="300"/>
        <w:gridCol w:w="300"/>
        <w:gridCol w:w="300"/>
        <w:gridCol w:w="998"/>
      </w:tblGrid>
      <w:tr w:rsidR="006137D0" w:rsidRPr="006137D0" w:rsidTr="00191902">
        <w:trPr>
          <w:trHeight w:val="20"/>
          <w:tblHeader/>
          <w:jc w:val="center"/>
        </w:trPr>
        <w:tc>
          <w:tcPr>
            <w:tcW w:w="915" w:type="dxa"/>
            <w:gridSpan w:val="3"/>
            <w:tcBorders>
              <w:bottom w:val="dotted" w:sz="4" w:space="0" w:color="auto"/>
              <w:right w:val="single" w:sz="4" w:space="0" w:color="auto"/>
            </w:tcBorders>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Atrib.</w:t>
            </w:r>
          </w:p>
        </w:tc>
        <w:tc>
          <w:tcPr>
            <w:tcW w:w="4586" w:type="dxa"/>
            <w:vMerge w:val="restart"/>
            <w:tcBorders>
              <w:left w:val="single" w:sz="4" w:space="0" w:color="auto"/>
            </w:tcBorders>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Desafios</w:t>
            </w:r>
          </w:p>
        </w:tc>
        <w:tc>
          <w:tcPr>
            <w:tcW w:w="899" w:type="dxa"/>
            <w:gridSpan w:val="3"/>
            <w:tcBorders>
              <w:bottom w:val="dotted" w:sz="4" w:space="0" w:color="auto"/>
            </w:tcBorders>
            <w:shd w:val="clear" w:color="auto" w:fill="595959" w:themeFill="text1" w:themeFillTint="A6"/>
          </w:tcPr>
          <w:p w:rsidR="006137D0" w:rsidRPr="006137D0" w:rsidRDefault="006137D0" w:rsidP="00191902">
            <w:pPr>
              <w:ind w:left="-57"/>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2014</w:t>
            </w:r>
          </w:p>
        </w:tc>
        <w:tc>
          <w:tcPr>
            <w:tcW w:w="1801" w:type="dxa"/>
            <w:gridSpan w:val="6"/>
            <w:tcBorders>
              <w:bottom w:val="dotted" w:sz="4" w:space="0" w:color="auto"/>
            </w:tcBorders>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2015</w:t>
            </w:r>
          </w:p>
        </w:tc>
        <w:tc>
          <w:tcPr>
            <w:tcW w:w="998" w:type="dxa"/>
            <w:vMerge w:val="restart"/>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sz w:val="18"/>
                <w:szCs w:val="22"/>
                <w:lang w:val="pt-BR"/>
              </w:rPr>
              <w:t>Produtos</w:t>
            </w:r>
          </w:p>
        </w:tc>
      </w:tr>
      <w:tr w:rsidR="006137D0" w:rsidRPr="006137D0" w:rsidTr="00191902">
        <w:trPr>
          <w:trHeight w:val="119"/>
          <w:tblHeader/>
          <w:jc w:val="center"/>
        </w:trPr>
        <w:tc>
          <w:tcPr>
            <w:tcW w:w="305" w:type="dxa"/>
            <w:tcBorders>
              <w:top w:val="dotted" w:sz="4" w:space="0" w:color="auto"/>
              <w:right w:val="dotted" w:sz="4" w:space="0" w:color="auto"/>
            </w:tcBorders>
            <w:shd w:val="clear" w:color="auto" w:fill="595959" w:themeFill="text1" w:themeFillTint="A6"/>
            <w:vAlign w:val="center"/>
          </w:tcPr>
          <w:p w:rsidR="006137D0" w:rsidRPr="006137D0" w:rsidRDefault="006137D0" w:rsidP="00191902">
            <w:pPr>
              <w:ind w:left="-87" w:right="-93"/>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J</w:t>
            </w:r>
          </w:p>
        </w:tc>
        <w:tc>
          <w:tcPr>
            <w:tcW w:w="305"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105" w:right="-103"/>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B</w:t>
            </w:r>
          </w:p>
        </w:tc>
        <w:tc>
          <w:tcPr>
            <w:tcW w:w="305" w:type="dxa"/>
            <w:tcBorders>
              <w:top w:val="dotted" w:sz="4" w:space="0" w:color="auto"/>
              <w:left w:val="dotted" w:sz="4" w:space="0" w:color="auto"/>
              <w:right w:val="single" w:sz="4" w:space="0" w:color="auto"/>
            </w:tcBorders>
            <w:shd w:val="clear" w:color="auto" w:fill="595959" w:themeFill="text1" w:themeFillTint="A6"/>
            <w:vAlign w:val="center"/>
          </w:tcPr>
          <w:p w:rsidR="006137D0" w:rsidRPr="006137D0" w:rsidRDefault="006137D0" w:rsidP="00191902">
            <w:pPr>
              <w:ind w:left="-95" w:right="-93"/>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M</w:t>
            </w:r>
          </w:p>
        </w:tc>
        <w:tc>
          <w:tcPr>
            <w:tcW w:w="4586" w:type="dxa"/>
            <w:vMerge/>
            <w:tcBorders>
              <w:left w:val="single" w:sz="4" w:space="0" w:color="auto"/>
            </w:tcBorders>
            <w:shd w:val="clear" w:color="auto" w:fill="595959" w:themeFill="text1" w:themeFillTint="A6"/>
          </w:tcPr>
          <w:p w:rsidR="006137D0" w:rsidRPr="006137D0" w:rsidRDefault="006137D0" w:rsidP="00191902">
            <w:pPr>
              <w:jc w:val="center"/>
              <w:rPr>
                <w:b/>
                <w:color w:val="FFFFFF" w:themeColor="background1"/>
                <w:sz w:val="18"/>
                <w:szCs w:val="22"/>
                <w:lang w:val="pt-BR"/>
              </w:rPr>
            </w:pPr>
          </w:p>
        </w:tc>
        <w:tc>
          <w:tcPr>
            <w:tcW w:w="299" w:type="dxa"/>
            <w:tcBorders>
              <w:top w:val="dotted" w:sz="4" w:space="0" w:color="auto"/>
              <w:left w:val="dotted" w:sz="4" w:space="0" w:color="auto"/>
              <w:bottom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18"/>
                <w:szCs w:val="22"/>
                <w:lang w:val="pt-BR"/>
              </w:rPr>
            </w:pPr>
            <w:r w:rsidRPr="006137D0">
              <w:rPr>
                <w:b/>
                <w:color w:val="FFFFFF"/>
                <w:sz w:val="18"/>
                <w:szCs w:val="22"/>
                <w:lang w:val="pt-BR"/>
              </w:rPr>
              <w:t>10</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18"/>
                <w:szCs w:val="22"/>
                <w:lang w:val="pt-BR"/>
              </w:rPr>
            </w:pPr>
            <w:r w:rsidRPr="006137D0">
              <w:rPr>
                <w:b/>
                <w:color w:val="FFFFFF"/>
                <w:sz w:val="18"/>
                <w:szCs w:val="22"/>
                <w:lang w:val="pt-BR"/>
              </w:rPr>
              <w:t>11</w:t>
            </w:r>
          </w:p>
        </w:tc>
        <w:tc>
          <w:tcPr>
            <w:tcW w:w="300" w:type="dxa"/>
            <w:tcBorders>
              <w:top w:val="dotted" w:sz="4" w:space="0" w:color="auto"/>
              <w:left w:val="dotted" w:sz="4" w:space="0" w:color="auto"/>
              <w:right w:val="single"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18"/>
                <w:szCs w:val="22"/>
                <w:lang w:val="pt-BR"/>
              </w:rPr>
            </w:pPr>
            <w:r w:rsidRPr="006137D0">
              <w:rPr>
                <w:b/>
                <w:color w:val="FFFFFF"/>
                <w:sz w:val="18"/>
                <w:szCs w:val="22"/>
                <w:lang w:val="pt-BR"/>
              </w:rPr>
              <w:t>12</w:t>
            </w:r>
          </w:p>
        </w:tc>
        <w:tc>
          <w:tcPr>
            <w:tcW w:w="301" w:type="dxa"/>
            <w:tcBorders>
              <w:top w:val="dotted" w:sz="4" w:space="0" w:color="auto"/>
              <w:left w:val="single"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18"/>
                <w:szCs w:val="22"/>
                <w:lang w:val="pt-BR"/>
              </w:rPr>
            </w:pPr>
            <w:r w:rsidRPr="006137D0">
              <w:rPr>
                <w:b/>
                <w:color w:val="FFFFFF"/>
                <w:sz w:val="18"/>
                <w:szCs w:val="22"/>
                <w:lang w:val="pt-BR"/>
              </w:rPr>
              <w:t>1</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18"/>
                <w:szCs w:val="22"/>
                <w:lang w:val="pt-BR"/>
              </w:rPr>
            </w:pPr>
            <w:r w:rsidRPr="006137D0">
              <w:rPr>
                <w:b/>
                <w:color w:val="FFFFFF"/>
                <w:sz w:val="18"/>
                <w:szCs w:val="22"/>
                <w:lang w:val="pt-BR"/>
              </w:rPr>
              <w:t>2</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themeColor="background1"/>
                <w:sz w:val="18"/>
                <w:szCs w:val="22"/>
                <w:lang w:val="pt-BR"/>
              </w:rPr>
            </w:pPr>
            <w:r w:rsidRPr="006137D0">
              <w:rPr>
                <w:b/>
                <w:color w:val="FFFFFF" w:themeColor="background1"/>
                <w:sz w:val="18"/>
                <w:szCs w:val="22"/>
                <w:lang w:val="pt-BR"/>
              </w:rPr>
              <w:t>3</w:t>
            </w:r>
          </w:p>
        </w:tc>
        <w:tc>
          <w:tcPr>
            <w:tcW w:w="300" w:type="dxa"/>
            <w:tcBorders>
              <w:top w:val="dotted" w:sz="4" w:space="0" w:color="auto"/>
              <w:left w:val="dotted" w:sz="4" w:space="0" w:color="auto"/>
              <w:right w:val="dotted" w:sz="4" w:space="0" w:color="auto"/>
            </w:tcBorders>
            <w:shd w:val="clear" w:color="auto" w:fill="595959"/>
            <w:vAlign w:val="center"/>
          </w:tcPr>
          <w:p w:rsidR="006137D0" w:rsidRPr="006137D0" w:rsidRDefault="006137D0" w:rsidP="00191902">
            <w:pPr>
              <w:ind w:left="-97" w:right="-98"/>
              <w:jc w:val="center"/>
              <w:rPr>
                <w:b/>
                <w:color w:val="FFFFFF" w:themeColor="background1"/>
                <w:sz w:val="18"/>
                <w:szCs w:val="22"/>
                <w:lang w:val="pt-BR"/>
              </w:rPr>
            </w:pPr>
            <w:r w:rsidRPr="006137D0">
              <w:rPr>
                <w:b/>
                <w:color w:val="FFFFFF" w:themeColor="background1"/>
                <w:sz w:val="18"/>
                <w:szCs w:val="22"/>
                <w:lang w:val="pt-BR"/>
              </w:rPr>
              <w:t>4</w:t>
            </w:r>
          </w:p>
        </w:tc>
        <w:tc>
          <w:tcPr>
            <w:tcW w:w="300" w:type="dxa"/>
            <w:tcBorders>
              <w:top w:val="dotted" w:sz="4" w:space="0" w:color="auto"/>
              <w:left w:val="dotted" w:sz="4" w:space="0" w:color="auto"/>
              <w:right w:val="dotted" w:sz="4" w:space="0" w:color="auto"/>
            </w:tcBorders>
            <w:shd w:val="clear" w:color="auto" w:fill="595959"/>
            <w:vAlign w:val="center"/>
          </w:tcPr>
          <w:p w:rsidR="006137D0" w:rsidRPr="006137D0" w:rsidRDefault="006137D0" w:rsidP="00191902">
            <w:pPr>
              <w:ind w:left="-97" w:right="-98"/>
              <w:jc w:val="center"/>
              <w:rPr>
                <w:b/>
                <w:color w:val="FFFFFF" w:themeColor="background1"/>
                <w:sz w:val="18"/>
                <w:szCs w:val="22"/>
                <w:lang w:val="pt-BR"/>
              </w:rPr>
            </w:pPr>
            <w:r w:rsidRPr="006137D0">
              <w:rPr>
                <w:b/>
                <w:color w:val="FFFFFF" w:themeColor="background1"/>
                <w:sz w:val="18"/>
                <w:szCs w:val="22"/>
                <w:lang w:val="pt-BR"/>
              </w:rPr>
              <w:t>5</w:t>
            </w:r>
          </w:p>
        </w:tc>
        <w:tc>
          <w:tcPr>
            <w:tcW w:w="300" w:type="dxa"/>
            <w:tcBorders>
              <w:top w:val="dotted" w:sz="4" w:space="0" w:color="auto"/>
              <w:left w:val="dotted" w:sz="4" w:space="0" w:color="auto"/>
            </w:tcBorders>
            <w:shd w:val="clear" w:color="auto" w:fill="595959"/>
            <w:vAlign w:val="center"/>
          </w:tcPr>
          <w:p w:rsidR="006137D0" w:rsidRPr="006137D0" w:rsidRDefault="006137D0" w:rsidP="00191902">
            <w:pPr>
              <w:ind w:left="-97" w:right="-98"/>
              <w:jc w:val="center"/>
              <w:rPr>
                <w:b/>
                <w:color w:val="FFFFFF" w:themeColor="background1"/>
                <w:sz w:val="18"/>
                <w:szCs w:val="22"/>
                <w:lang w:val="pt-BR"/>
              </w:rPr>
            </w:pPr>
            <w:r w:rsidRPr="006137D0">
              <w:rPr>
                <w:b/>
                <w:color w:val="FFFFFF" w:themeColor="background1"/>
                <w:sz w:val="18"/>
                <w:szCs w:val="22"/>
                <w:lang w:val="pt-BR"/>
              </w:rPr>
              <w:t>6</w:t>
            </w:r>
          </w:p>
        </w:tc>
        <w:tc>
          <w:tcPr>
            <w:tcW w:w="998" w:type="dxa"/>
            <w:vMerge/>
            <w:shd w:val="clear" w:color="auto" w:fill="595959"/>
          </w:tcPr>
          <w:p w:rsidR="006137D0" w:rsidRPr="006137D0" w:rsidRDefault="006137D0" w:rsidP="00191902">
            <w:pPr>
              <w:jc w:val="center"/>
              <w:rPr>
                <w:sz w:val="18"/>
                <w:szCs w:val="22"/>
                <w:lang w:val="pt-BR"/>
              </w:rPr>
            </w:pPr>
          </w:p>
        </w:tc>
      </w:tr>
      <w:tr w:rsidR="006137D0" w:rsidRPr="00463953" w:rsidTr="00191902">
        <w:trPr>
          <w:trHeight w:val="20"/>
          <w:jc w:val="center"/>
        </w:trPr>
        <w:tc>
          <w:tcPr>
            <w:tcW w:w="305" w:type="dxa"/>
            <w:tcBorders>
              <w:bottom w:val="single" w:sz="4" w:space="0" w:color="auto"/>
              <w:right w:val="dotted" w:sz="4" w:space="0" w:color="auto"/>
            </w:tcBorders>
            <w:shd w:val="clear" w:color="auto" w:fill="auto"/>
          </w:tcPr>
          <w:p w:rsidR="006137D0" w:rsidRPr="006137D0" w:rsidRDefault="006137D0" w:rsidP="00191902">
            <w:pPr>
              <w:ind w:left="-57"/>
              <w:jc w:val="left"/>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305" w:type="dxa"/>
            <w:tcBorders>
              <w:left w:val="dotted" w:sz="4" w:space="0" w:color="auto"/>
              <w:bottom w:val="single" w:sz="4" w:space="0" w:color="auto"/>
              <w:right w:val="dotted" w:sz="4" w:space="0" w:color="auto"/>
            </w:tcBorders>
            <w:shd w:val="clear" w:color="auto" w:fill="auto"/>
          </w:tcPr>
          <w:p w:rsidR="006137D0" w:rsidRPr="006137D0" w:rsidRDefault="006137D0" w:rsidP="00191902">
            <w:pPr>
              <w:ind w:left="-57"/>
              <w:jc w:val="left"/>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305" w:type="dxa"/>
            <w:tcBorders>
              <w:left w:val="dotted" w:sz="4" w:space="0" w:color="auto"/>
              <w:bottom w:val="single" w:sz="4" w:space="0" w:color="auto"/>
              <w:right w:val="single" w:sz="4" w:space="0" w:color="auto"/>
            </w:tcBorders>
            <w:shd w:val="clear" w:color="auto" w:fill="auto"/>
          </w:tcPr>
          <w:p w:rsidR="006137D0" w:rsidRPr="006137D0" w:rsidRDefault="006137D0" w:rsidP="00191902">
            <w:pPr>
              <w:ind w:left="-57"/>
              <w:jc w:val="left"/>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4586" w:type="dxa"/>
            <w:tcBorders>
              <w:left w:val="single" w:sz="4" w:space="0" w:color="auto"/>
              <w:bottom w:val="single" w:sz="4" w:space="0" w:color="auto"/>
              <w:right w:val="single" w:sz="4" w:space="0" w:color="auto"/>
            </w:tcBorders>
            <w:shd w:val="clear" w:color="auto" w:fill="auto"/>
          </w:tcPr>
          <w:p w:rsidR="006137D0" w:rsidRPr="006137D0" w:rsidRDefault="006137D0" w:rsidP="00191902">
            <w:pPr>
              <w:jc w:val="left"/>
              <w:rPr>
                <w:sz w:val="18"/>
                <w:szCs w:val="22"/>
                <w:lang w:val="pt-BR"/>
              </w:rPr>
            </w:pPr>
            <w:r w:rsidRPr="006137D0">
              <w:rPr>
                <w:sz w:val="18"/>
                <w:szCs w:val="22"/>
                <w:lang w:val="pt-BR"/>
              </w:rPr>
              <w:t>À espera de acções da parte Brasileira. Serão feitas alterações na PDM, de acordo com a necessidade.</w:t>
            </w:r>
          </w:p>
        </w:tc>
        <w:tc>
          <w:tcPr>
            <w:tcW w:w="299" w:type="dxa"/>
            <w:tcBorders>
              <w:left w:val="dotted" w:sz="4" w:space="0" w:color="auto"/>
              <w:bottom w:val="single" w:sz="4" w:space="0" w:color="auto"/>
              <w:right w:val="dotted" w:sz="4" w:space="0" w:color="auto"/>
            </w:tcBorders>
            <w:shd w:val="clear" w:color="auto" w:fill="A6A6A6" w:themeFill="background1" w:themeFillShade="A6"/>
          </w:tcPr>
          <w:p w:rsidR="006137D0" w:rsidRPr="006137D0" w:rsidRDefault="006137D0" w:rsidP="00191902">
            <w:pPr>
              <w:ind w:left="-57"/>
              <w:jc w:val="left"/>
              <w:rPr>
                <w:sz w:val="18"/>
                <w:szCs w:val="22"/>
                <w:lang w:val="pt-BR"/>
              </w:rPr>
            </w:pPr>
          </w:p>
        </w:tc>
        <w:tc>
          <w:tcPr>
            <w:tcW w:w="300" w:type="dxa"/>
            <w:tcBorders>
              <w:left w:val="dotted" w:sz="4" w:space="0" w:color="auto"/>
              <w:bottom w:val="single" w:sz="4" w:space="0" w:color="auto"/>
              <w:right w:val="dotted" w:sz="4" w:space="0" w:color="auto"/>
            </w:tcBorders>
            <w:shd w:val="clear" w:color="auto" w:fill="A6A6A6" w:themeFill="background1" w:themeFillShade="A6"/>
          </w:tcPr>
          <w:p w:rsidR="006137D0" w:rsidRPr="006137D0" w:rsidRDefault="006137D0" w:rsidP="00191902">
            <w:pPr>
              <w:ind w:left="-57"/>
              <w:jc w:val="left"/>
              <w:rPr>
                <w:sz w:val="18"/>
                <w:szCs w:val="22"/>
                <w:lang w:val="pt-BR"/>
              </w:rPr>
            </w:pPr>
          </w:p>
        </w:tc>
        <w:tc>
          <w:tcPr>
            <w:tcW w:w="300" w:type="dxa"/>
            <w:tcBorders>
              <w:left w:val="dotted" w:sz="4" w:space="0" w:color="auto"/>
              <w:bottom w:val="single" w:sz="4" w:space="0" w:color="auto"/>
              <w:right w:val="single" w:sz="4" w:space="0" w:color="auto"/>
            </w:tcBorders>
            <w:shd w:val="clear" w:color="auto" w:fill="A6A6A6" w:themeFill="background1" w:themeFillShade="A6"/>
          </w:tcPr>
          <w:p w:rsidR="006137D0" w:rsidRPr="006137D0" w:rsidRDefault="006137D0" w:rsidP="00191902">
            <w:pPr>
              <w:ind w:left="-57"/>
              <w:jc w:val="left"/>
              <w:rPr>
                <w:sz w:val="18"/>
                <w:szCs w:val="22"/>
                <w:lang w:val="pt-BR"/>
              </w:rPr>
            </w:pPr>
          </w:p>
        </w:tc>
        <w:tc>
          <w:tcPr>
            <w:tcW w:w="301" w:type="dxa"/>
            <w:tcBorders>
              <w:left w:val="single" w:sz="4" w:space="0" w:color="auto"/>
              <w:bottom w:val="single" w:sz="4" w:space="0" w:color="auto"/>
              <w:right w:val="dotted" w:sz="4" w:space="0" w:color="auto"/>
            </w:tcBorders>
            <w:shd w:val="clear" w:color="auto" w:fill="A6A6A6" w:themeFill="background1" w:themeFillShade="A6"/>
          </w:tcPr>
          <w:p w:rsidR="006137D0" w:rsidRPr="006137D0" w:rsidRDefault="006137D0" w:rsidP="00191902">
            <w:pPr>
              <w:ind w:left="-57"/>
              <w:jc w:val="left"/>
              <w:rPr>
                <w:sz w:val="18"/>
                <w:szCs w:val="22"/>
                <w:lang w:val="pt-BR"/>
              </w:rPr>
            </w:pPr>
          </w:p>
        </w:tc>
        <w:tc>
          <w:tcPr>
            <w:tcW w:w="300" w:type="dxa"/>
            <w:tcBorders>
              <w:left w:val="dotted" w:sz="4" w:space="0" w:color="auto"/>
              <w:bottom w:val="single" w:sz="4" w:space="0" w:color="auto"/>
              <w:right w:val="dotted" w:sz="4" w:space="0" w:color="auto"/>
            </w:tcBorders>
            <w:shd w:val="clear" w:color="auto" w:fill="auto"/>
          </w:tcPr>
          <w:p w:rsidR="006137D0" w:rsidRPr="006137D0" w:rsidRDefault="006137D0" w:rsidP="00191902">
            <w:pPr>
              <w:ind w:left="-57"/>
              <w:jc w:val="left"/>
              <w:rPr>
                <w:sz w:val="18"/>
                <w:szCs w:val="22"/>
                <w:lang w:val="pt-BR"/>
              </w:rPr>
            </w:pPr>
          </w:p>
        </w:tc>
        <w:tc>
          <w:tcPr>
            <w:tcW w:w="300" w:type="dxa"/>
            <w:tcBorders>
              <w:left w:val="dotted" w:sz="4" w:space="0" w:color="auto"/>
              <w:bottom w:val="single" w:sz="4" w:space="0" w:color="auto"/>
              <w:right w:val="dotted" w:sz="4" w:space="0" w:color="auto"/>
            </w:tcBorders>
            <w:shd w:val="clear" w:color="auto" w:fill="auto"/>
          </w:tcPr>
          <w:p w:rsidR="006137D0" w:rsidRPr="006137D0" w:rsidRDefault="006137D0" w:rsidP="00191902">
            <w:pPr>
              <w:ind w:left="-57"/>
              <w:jc w:val="left"/>
              <w:rPr>
                <w:sz w:val="18"/>
                <w:szCs w:val="22"/>
                <w:lang w:val="pt-BR"/>
              </w:rPr>
            </w:pPr>
          </w:p>
        </w:tc>
        <w:tc>
          <w:tcPr>
            <w:tcW w:w="300" w:type="dxa"/>
            <w:tcBorders>
              <w:left w:val="dotted" w:sz="4" w:space="0" w:color="auto"/>
              <w:bottom w:val="single" w:sz="4" w:space="0" w:color="auto"/>
              <w:right w:val="dotted" w:sz="4" w:space="0" w:color="auto"/>
            </w:tcBorders>
          </w:tcPr>
          <w:p w:rsidR="006137D0" w:rsidRPr="006137D0" w:rsidRDefault="006137D0" w:rsidP="00191902">
            <w:pPr>
              <w:jc w:val="left"/>
              <w:rPr>
                <w:sz w:val="18"/>
                <w:szCs w:val="22"/>
                <w:lang w:val="pt-BR"/>
              </w:rPr>
            </w:pPr>
          </w:p>
        </w:tc>
        <w:tc>
          <w:tcPr>
            <w:tcW w:w="300" w:type="dxa"/>
            <w:tcBorders>
              <w:left w:val="dotted" w:sz="4" w:space="0" w:color="auto"/>
              <w:bottom w:val="single" w:sz="4" w:space="0" w:color="auto"/>
              <w:right w:val="dotted" w:sz="4" w:space="0" w:color="auto"/>
            </w:tcBorders>
          </w:tcPr>
          <w:p w:rsidR="006137D0" w:rsidRPr="006137D0" w:rsidRDefault="006137D0" w:rsidP="00191902">
            <w:pPr>
              <w:jc w:val="left"/>
              <w:rPr>
                <w:sz w:val="18"/>
                <w:szCs w:val="22"/>
                <w:lang w:val="pt-BR"/>
              </w:rPr>
            </w:pPr>
          </w:p>
        </w:tc>
        <w:tc>
          <w:tcPr>
            <w:tcW w:w="300" w:type="dxa"/>
            <w:tcBorders>
              <w:left w:val="dotted" w:sz="4" w:space="0" w:color="auto"/>
              <w:bottom w:val="single" w:sz="4" w:space="0" w:color="auto"/>
              <w:right w:val="single" w:sz="4" w:space="0" w:color="auto"/>
            </w:tcBorders>
          </w:tcPr>
          <w:p w:rsidR="006137D0" w:rsidRPr="006137D0" w:rsidRDefault="006137D0" w:rsidP="00191902">
            <w:pPr>
              <w:jc w:val="left"/>
              <w:rPr>
                <w:sz w:val="18"/>
                <w:szCs w:val="22"/>
                <w:lang w:val="pt-BR"/>
              </w:rPr>
            </w:pPr>
          </w:p>
        </w:tc>
        <w:tc>
          <w:tcPr>
            <w:tcW w:w="998" w:type="dxa"/>
            <w:tcBorders>
              <w:left w:val="single" w:sz="4" w:space="0" w:color="auto"/>
              <w:bottom w:val="single" w:sz="4" w:space="0" w:color="auto"/>
              <w:right w:val="single" w:sz="4" w:space="0" w:color="auto"/>
            </w:tcBorders>
          </w:tcPr>
          <w:p w:rsidR="006137D0" w:rsidRPr="006137D0" w:rsidRDefault="006137D0" w:rsidP="00191902">
            <w:pPr>
              <w:jc w:val="left"/>
              <w:rPr>
                <w:sz w:val="18"/>
                <w:szCs w:val="22"/>
                <w:lang w:val="pt-BR"/>
              </w:rPr>
            </w:pPr>
          </w:p>
        </w:tc>
      </w:tr>
    </w:tbl>
    <w:p w:rsidR="006137D0" w:rsidRPr="006137D0" w:rsidRDefault="006137D0" w:rsidP="00C60698">
      <w:pPr>
        <w:pStyle w:val="11"/>
        <w:spacing w:after="120"/>
        <w:rPr>
          <w:szCs w:val="22"/>
          <w:lang w:val="pt-BR"/>
        </w:rPr>
      </w:pPr>
    </w:p>
    <w:p w:rsidR="006137D0" w:rsidRPr="006137D0" w:rsidRDefault="006137D0" w:rsidP="006137D0">
      <w:pPr>
        <w:pStyle w:val="30"/>
        <w:spacing w:after="120"/>
        <w:ind w:left="504" w:hanging="504"/>
        <w:rPr>
          <w:lang w:val="pt-PT"/>
        </w:rPr>
      </w:pPr>
      <w:bookmarkStart w:id="182" w:name="_Toc402531165"/>
      <w:bookmarkStart w:id="183" w:name="_Toc421633641"/>
      <w:r w:rsidRPr="006137D0">
        <w:rPr>
          <w:lang w:val="pt-PT"/>
        </w:rPr>
        <w:t>Realização da Transferência Técnica aos Agricultores na Unidade de Demonstração (Actividade 5-2)</w:t>
      </w:r>
      <w:bookmarkEnd w:id="182"/>
      <w:bookmarkEnd w:id="183"/>
    </w:p>
    <w:p w:rsidR="006137D0" w:rsidRPr="006137D0" w:rsidRDefault="006137D0" w:rsidP="006137D0">
      <w:pPr>
        <w:pStyle w:val="4"/>
      </w:pPr>
      <w:r w:rsidRPr="006137D0">
        <w:t xml:space="preserve"> Progresso das Actividades</w:t>
      </w:r>
    </w:p>
    <w:p w:rsidR="006137D0" w:rsidRPr="006137D0" w:rsidRDefault="006137D0" w:rsidP="006137D0">
      <w:pPr>
        <w:pStyle w:val="11"/>
        <w:spacing w:after="120"/>
      </w:pPr>
      <w:r w:rsidRPr="006137D0">
        <w:t>A situação é basicamente similar à mencionada em “2.7.1”, mas quanto a esta actividade, caso a parte Brasileira não possa instalar o campo de demonstração, planeja-se implementar os diversos trabalhos de difusão conduzidas pelo ProSAVANA-PI como esta actividade. Abaixo, serão mencionados os resultados das actividades de difusão feitas até agora, mas além delas, planea-se realizar actividades de difusão voltadas aos agricultores e extensionistas em cooperação com o ProSAVANA-PEM. Esse assunto é citado no item “2.7.3”.</w:t>
      </w:r>
    </w:p>
    <w:p w:rsidR="006137D0" w:rsidRPr="006137D0" w:rsidRDefault="00C60698" w:rsidP="006137D0">
      <w:pPr>
        <w:pStyle w:val="5"/>
        <w:spacing w:after="120"/>
      </w:pPr>
      <w:r>
        <w:rPr>
          <w:rFonts w:hint="eastAsia"/>
        </w:rPr>
        <w:t xml:space="preserve"> </w:t>
      </w:r>
      <w:r w:rsidR="006137D0" w:rsidRPr="006137D0">
        <w:t>Dia de Campo do IIAM-CZno (Lichinga)</w:t>
      </w:r>
    </w:p>
    <w:p w:rsidR="006137D0" w:rsidRPr="006137D0" w:rsidRDefault="006137D0" w:rsidP="006137D0">
      <w:pPr>
        <w:pStyle w:val="22"/>
        <w:spacing w:after="120"/>
      </w:pPr>
      <w:r w:rsidRPr="006137D0">
        <w:t>O dia 18 de Abril de 2014 foi o dia da Páscoa, festa cristã em que se comemora a ressurreição de Cristo, e foi feriado público em Moçambique, mas o Dia de Campo do IIAM-CZno foi realizado conforme programado. O tempo estava frio com garoas esparsas, mas o evento reuniu muitos participantes e foi um sucesso total. Além da mostra do campo agrícola, havia também exposição de cartazes (actividades do ProSAVANA da Embrapa, pesquisas conjuntas do CIP e IIAM, etc.) no interior do galpão de feno.</w:t>
      </w:r>
    </w:p>
    <w:p w:rsidR="006137D0" w:rsidRPr="006137D0" w:rsidRDefault="006137D0" w:rsidP="006137D0">
      <w:pPr>
        <w:pStyle w:val="22"/>
        <w:spacing w:after="120"/>
      </w:pPr>
      <w:r w:rsidRPr="006137D0">
        <w:t>No campo, foram apresentadas principalmente ensaios realizados pela Embrapa. O estudante da Universidade Lurio também fez explanações sobre inoculação com rizóbios, pesquisa da qual é encarregado. Lamentavelmente foi quase nula a presença da equipa Japonesa. Houve falta de preparação e também os ensaios realizados no campus da EAL eram poucos, mas deu para sentir que a importância de propaganda dos resultados do ProSAVANA-PI não está conscientizada. O facto foi tomado como motivo de reflexão e deseja-se um empenho sério na actividade do Resultado 5 como um todo. Também houve casos aprendidos com a Embrapa e órgãos internacionais, tais como método de transmissão de informações.</w:t>
      </w:r>
    </w:p>
    <w:p w:rsidR="006137D0" w:rsidRPr="006137D0" w:rsidRDefault="006137D0" w:rsidP="006137D0">
      <w:pPr>
        <w:pStyle w:val="5"/>
        <w:spacing w:after="120"/>
      </w:pPr>
      <w:r w:rsidRPr="006137D0">
        <w:t xml:space="preserve"> Dia de Campo nos campos de demonstração das melhores variedades e técnicas de melhoria do solo resultantes da cooperação entre PI e PEM</w:t>
      </w:r>
    </w:p>
    <w:p w:rsidR="006137D0" w:rsidRPr="006137D0" w:rsidRDefault="006137D0" w:rsidP="006137D0">
      <w:pPr>
        <w:pStyle w:val="22"/>
        <w:spacing w:after="120"/>
      </w:pPr>
      <w:r w:rsidRPr="006137D0">
        <w:t>Foi realizado o Dia de Campo no campo de demonstração das melhores variedades em três lugares relacionados aos Modelos 2 e 3 e em Muriaze, e no campo de demonstração de técnicas de melhoria do solo das Zonas Verdes (Namuatho B). O evento teve lugar em 4 localidades durante 3 dias e se obteve uma forte impressão da postura das pessoas relacionadas ao governo Moçambicano de considerar o Dia de Campo uma importante ferramenta para difundir as melhores técnicas aos agricultores. Na província de Nampula, o director da Direcção Nacional de Extensão Agrária participou em ambos os dias. Inclusive, no Dia de Campo da UFF do Modelo 3, ele participou em meio aos preparativos para receber a visita do Ministro da Agricultura. Na província de Niassa, o director da DPA participou do Dia de Campo.</w:t>
      </w:r>
    </w:p>
    <w:p w:rsidR="006137D0" w:rsidRDefault="006137D0" w:rsidP="006137D0">
      <w:pPr>
        <w:pStyle w:val="22"/>
        <w:spacing w:after="120"/>
        <w:rPr>
          <w:rFonts w:hint="eastAsia"/>
        </w:rPr>
      </w:pPr>
      <w:r w:rsidRPr="006137D0">
        <w:t>As linhas gerais estão indicadas na tabela abaixo.</w:t>
      </w:r>
    </w:p>
    <w:p w:rsidR="00C60698" w:rsidRPr="006137D0" w:rsidRDefault="00C60698" w:rsidP="006137D0">
      <w:pPr>
        <w:pStyle w:val="22"/>
        <w:spacing w:after="120"/>
      </w:pPr>
    </w:p>
    <w:p w:rsidR="006137D0" w:rsidRPr="006137D0" w:rsidRDefault="006137D0" w:rsidP="006137D0">
      <w:pPr>
        <w:pStyle w:val="ad"/>
      </w:pPr>
      <w:bookmarkStart w:id="184" w:name="_Toc421635604"/>
      <w:r>
        <w:t xml:space="preserve">Tabela </w:t>
      </w:r>
      <w:fldSimple w:instr=" STYLEREF 1 \s ">
        <w:r w:rsidR="00F24ACE">
          <w:rPr>
            <w:noProof/>
          </w:rPr>
          <w:t>2</w:t>
        </w:r>
      </w:fldSimple>
      <w:r w:rsidR="00012528">
        <w:noBreakHyphen/>
      </w:r>
      <w:fldSimple w:instr=" SEQ Tabela \* ARABIC \s 1 ">
        <w:r w:rsidR="00F24ACE">
          <w:rPr>
            <w:noProof/>
          </w:rPr>
          <w:t>77</w:t>
        </w:r>
      </w:fldSimple>
      <w:r>
        <w:rPr>
          <w:rFonts w:hint="eastAsia"/>
        </w:rPr>
        <w:t xml:space="preserve">  </w:t>
      </w:r>
      <w:r w:rsidRPr="006137D0">
        <w:t>Linhas Gerais do Dia de Campo nos Campos de Demonstração das Melhores Variedades de Técnicas de Melhoria do Solo Resultantes da Cooperação entre PI e PEM</w:t>
      </w:r>
      <w:bookmarkEnd w:id="184"/>
    </w:p>
    <w:tbl>
      <w:tblPr>
        <w:tblStyle w:val="18"/>
        <w:tblW w:w="0" w:type="auto"/>
        <w:tblLook w:val="04A0"/>
      </w:tblPr>
      <w:tblGrid>
        <w:gridCol w:w="2651"/>
        <w:gridCol w:w="932"/>
        <w:gridCol w:w="2893"/>
        <w:gridCol w:w="2812"/>
      </w:tblGrid>
      <w:tr w:rsidR="006137D0" w:rsidRPr="00463953" w:rsidTr="00191902">
        <w:tc>
          <w:tcPr>
            <w:tcW w:w="2651" w:type="dxa"/>
            <w:tcBorders>
              <w:bottom w:val="single" w:sz="4" w:space="0" w:color="auto"/>
            </w:tcBorders>
            <w:shd w:val="clear" w:color="auto" w:fill="595959" w:themeFill="text1" w:themeFillTint="A6"/>
          </w:tcPr>
          <w:p w:rsidR="006137D0" w:rsidRPr="006137D0" w:rsidRDefault="006137D0" w:rsidP="00191902">
            <w:pPr>
              <w:jc w:val="center"/>
              <w:textAlignment w:val="auto"/>
              <w:rPr>
                <w:rFonts w:eastAsiaTheme="majorEastAsia"/>
                <w:b/>
                <w:color w:val="FFFFFF" w:themeColor="background1"/>
                <w:kern w:val="2"/>
                <w:sz w:val="18"/>
                <w:szCs w:val="22"/>
                <w:lang w:val="pt-BR"/>
              </w:rPr>
            </w:pPr>
            <w:r w:rsidRPr="006137D0">
              <w:rPr>
                <w:rFonts w:eastAsiaTheme="majorEastAsia"/>
                <w:b/>
                <w:color w:val="FFFFFF" w:themeColor="background1"/>
                <w:kern w:val="2"/>
                <w:sz w:val="18"/>
                <w:szCs w:val="22"/>
                <w:lang w:val="pt-BR"/>
              </w:rPr>
              <w:t>Local, configuração e objecto</w:t>
            </w:r>
          </w:p>
        </w:tc>
        <w:tc>
          <w:tcPr>
            <w:tcW w:w="932" w:type="dxa"/>
            <w:tcBorders>
              <w:bottom w:val="single" w:sz="4" w:space="0" w:color="auto"/>
            </w:tcBorders>
            <w:shd w:val="clear" w:color="auto" w:fill="595959" w:themeFill="text1" w:themeFillTint="A6"/>
          </w:tcPr>
          <w:p w:rsidR="006137D0" w:rsidRPr="006137D0" w:rsidRDefault="006137D0" w:rsidP="00191902">
            <w:pPr>
              <w:jc w:val="center"/>
              <w:textAlignment w:val="auto"/>
              <w:rPr>
                <w:rFonts w:eastAsiaTheme="majorEastAsia"/>
                <w:b/>
                <w:color w:val="FFFFFF" w:themeColor="background1"/>
                <w:kern w:val="2"/>
                <w:sz w:val="18"/>
                <w:szCs w:val="22"/>
                <w:lang w:val="pt-BR"/>
              </w:rPr>
            </w:pPr>
            <w:r w:rsidRPr="006137D0">
              <w:rPr>
                <w:rFonts w:eastAsiaTheme="majorEastAsia"/>
                <w:b/>
                <w:color w:val="FFFFFF" w:themeColor="background1"/>
                <w:kern w:val="2"/>
                <w:sz w:val="18"/>
                <w:szCs w:val="22"/>
                <w:lang w:val="pt-BR"/>
              </w:rPr>
              <w:t>Data</w:t>
            </w:r>
          </w:p>
        </w:tc>
        <w:tc>
          <w:tcPr>
            <w:tcW w:w="2893" w:type="dxa"/>
            <w:tcBorders>
              <w:bottom w:val="single" w:sz="4" w:space="0" w:color="auto"/>
            </w:tcBorders>
            <w:shd w:val="clear" w:color="auto" w:fill="595959" w:themeFill="text1" w:themeFillTint="A6"/>
          </w:tcPr>
          <w:p w:rsidR="006137D0" w:rsidRPr="006137D0" w:rsidRDefault="006137D0" w:rsidP="00191902">
            <w:pPr>
              <w:jc w:val="center"/>
              <w:textAlignment w:val="auto"/>
              <w:rPr>
                <w:rFonts w:eastAsiaTheme="majorEastAsia"/>
                <w:b/>
                <w:color w:val="FFFFFF" w:themeColor="background1"/>
                <w:kern w:val="2"/>
                <w:sz w:val="18"/>
                <w:szCs w:val="22"/>
                <w:lang w:val="pt-BR"/>
              </w:rPr>
            </w:pPr>
            <w:r w:rsidRPr="006137D0">
              <w:rPr>
                <w:rFonts w:eastAsiaTheme="majorEastAsia"/>
                <w:b/>
                <w:color w:val="FFFFFF" w:themeColor="background1"/>
                <w:kern w:val="2"/>
                <w:sz w:val="18"/>
                <w:szCs w:val="22"/>
                <w:lang w:val="pt-BR"/>
              </w:rPr>
              <w:t>Participantes</w:t>
            </w:r>
          </w:p>
        </w:tc>
        <w:tc>
          <w:tcPr>
            <w:tcW w:w="2812" w:type="dxa"/>
            <w:tcBorders>
              <w:bottom w:val="single" w:sz="4" w:space="0" w:color="auto"/>
            </w:tcBorders>
            <w:shd w:val="clear" w:color="auto" w:fill="595959" w:themeFill="text1" w:themeFillTint="A6"/>
          </w:tcPr>
          <w:p w:rsidR="006137D0" w:rsidRPr="006137D0" w:rsidRDefault="006137D0" w:rsidP="00191902">
            <w:pPr>
              <w:jc w:val="center"/>
              <w:textAlignment w:val="auto"/>
              <w:rPr>
                <w:rFonts w:eastAsiaTheme="majorEastAsia"/>
                <w:b/>
                <w:color w:val="FFFFFF" w:themeColor="background1"/>
                <w:kern w:val="2"/>
                <w:sz w:val="18"/>
                <w:szCs w:val="22"/>
                <w:lang w:val="pt-BR"/>
              </w:rPr>
            </w:pPr>
            <w:r w:rsidRPr="006137D0">
              <w:rPr>
                <w:rFonts w:eastAsiaTheme="majorEastAsia"/>
                <w:b/>
                <w:color w:val="FFFFFF" w:themeColor="background1"/>
                <w:kern w:val="2"/>
                <w:sz w:val="18"/>
                <w:szCs w:val="22"/>
                <w:lang w:val="pt-BR"/>
              </w:rPr>
              <w:t>Conteúdo e entidade de apoio</w:t>
            </w:r>
          </w:p>
        </w:tc>
      </w:tr>
      <w:tr w:rsidR="006137D0" w:rsidRPr="00463953" w:rsidTr="00191902">
        <w:tc>
          <w:tcPr>
            <w:tcW w:w="2651" w:type="dxa"/>
            <w:tcBorders>
              <w:top w:val="single" w:sz="4" w:space="0" w:color="auto"/>
            </w:tcBorders>
          </w:tcPr>
          <w:p w:rsidR="006137D0" w:rsidRPr="006137D0" w:rsidRDefault="006137D0" w:rsidP="00191902">
            <w:pPr>
              <w:jc w:val="left"/>
              <w:textAlignment w:val="auto"/>
              <w:rPr>
                <w:kern w:val="2"/>
                <w:sz w:val="18"/>
                <w:szCs w:val="22"/>
                <w:lang w:val="pt-BR"/>
              </w:rPr>
            </w:pPr>
            <w:r w:rsidRPr="006137D0">
              <w:rPr>
                <w:kern w:val="2"/>
                <w:sz w:val="18"/>
                <w:szCs w:val="22"/>
                <w:lang w:val="pt-BR"/>
              </w:rPr>
              <w:t>Zonas Verdes (bairro de Namuatho B), cidade de Nampula;</w:t>
            </w:r>
          </w:p>
          <w:p w:rsidR="006137D0" w:rsidRPr="006137D0" w:rsidRDefault="006137D0" w:rsidP="00191902">
            <w:pPr>
              <w:jc w:val="left"/>
              <w:textAlignment w:val="auto"/>
              <w:rPr>
                <w:kern w:val="2"/>
                <w:sz w:val="18"/>
                <w:szCs w:val="22"/>
                <w:lang w:val="pt-BR"/>
              </w:rPr>
            </w:pPr>
            <w:r w:rsidRPr="006137D0">
              <w:rPr>
                <w:kern w:val="2"/>
                <w:sz w:val="18"/>
                <w:szCs w:val="22"/>
                <w:lang w:val="pt-BR"/>
              </w:rPr>
              <w:t>Vila de Muriaze, cidade de Nampula</w:t>
            </w:r>
          </w:p>
          <w:p w:rsidR="006137D0" w:rsidRPr="006137D0" w:rsidRDefault="006137D0" w:rsidP="00191902">
            <w:pPr>
              <w:jc w:val="left"/>
              <w:textAlignment w:val="auto"/>
              <w:rPr>
                <w:kern w:val="2"/>
                <w:sz w:val="18"/>
                <w:szCs w:val="22"/>
                <w:lang w:val="pt-BR"/>
              </w:rPr>
            </w:pPr>
          </w:p>
          <w:p w:rsidR="006137D0" w:rsidRPr="006137D0" w:rsidRDefault="006137D0" w:rsidP="006137D0">
            <w:pPr>
              <w:ind w:leftChars="-13" w:left="340" w:hangingChars="204" w:hanging="367"/>
              <w:jc w:val="left"/>
              <w:textAlignment w:val="auto"/>
              <w:rPr>
                <w:kern w:val="2"/>
                <w:sz w:val="18"/>
                <w:szCs w:val="22"/>
                <w:lang w:val="pt-BR"/>
              </w:rPr>
            </w:pPr>
            <w:r w:rsidRPr="006137D0">
              <w:rPr>
                <w:kern w:val="2"/>
                <w:sz w:val="18"/>
                <w:szCs w:val="22"/>
                <w:lang w:val="pt-BR"/>
              </w:rPr>
              <w:t>Objecto: Fornecer um local para intercâmbio e amizade e conscientização mútua entre os agricultores do bairro de Namuatho B e da vila de Muriaze.</w:t>
            </w:r>
          </w:p>
          <w:p w:rsidR="006137D0" w:rsidRPr="006137D0" w:rsidRDefault="006137D0" w:rsidP="00191902">
            <w:pPr>
              <w:jc w:val="left"/>
              <w:textAlignment w:val="auto"/>
              <w:rPr>
                <w:kern w:val="2"/>
                <w:sz w:val="18"/>
                <w:szCs w:val="22"/>
                <w:lang w:val="pt-BR"/>
              </w:rPr>
            </w:pPr>
          </w:p>
        </w:tc>
        <w:tc>
          <w:tcPr>
            <w:tcW w:w="932" w:type="dxa"/>
            <w:tcBorders>
              <w:top w:val="single" w:sz="4" w:space="0" w:color="auto"/>
            </w:tcBorders>
          </w:tcPr>
          <w:p w:rsidR="006137D0" w:rsidRPr="006137D0" w:rsidRDefault="006137D0" w:rsidP="00191902">
            <w:pPr>
              <w:jc w:val="left"/>
              <w:textAlignment w:val="auto"/>
              <w:rPr>
                <w:kern w:val="2"/>
                <w:sz w:val="18"/>
                <w:szCs w:val="22"/>
                <w:lang w:val="pt-BR"/>
              </w:rPr>
            </w:pPr>
            <w:r w:rsidRPr="006137D0">
              <w:rPr>
                <w:kern w:val="2"/>
                <w:sz w:val="18"/>
                <w:szCs w:val="22"/>
                <w:lang w:val="pt-BR"/>
              </w:rPr>
              <w:t>14 de Abril</w:t>
            </w:r>
          </w:p>
        </w:tc>
        <w:tc>
          <w:tcPr>
            <w:tcW w:w="2893" w:type="dxa"/>
            <w:tcBorders>
              <w:top w:val="single" w:sz="4" w:space="0" w:color="auto"/>
            </w:tcBorders>
          </w:tcPr>
          <w:p w:rsidR="006137D0" w:rsidRPr="006137D0" w:rsidRDefault="006137D0" w:rsidP="00191902">
            <w:pPr>
              <w:jc w:val="left"/>
              <w:textAlignment w:val="auto"/>
              <w:rPr>
                <w:kern w:val="2"/>
                <w:sz w:val="18"/>
                <w:szCs w:val="22"/>
                <w:lang w:val="pt-BR"/>
              </w:rPr>
            </w:pPr>
            <w:r w:rsidRPr="006137D0">
              <w:rPr>
                <w:kern w:val="2"/>
                <w:sz w:val="18"/>
                <w:szCs w:val="22"/>
                <w:lang w:val="pt-BR"/>
              </w:rPr>
              <w:t>Cerca de 50 pessoas. Destas, as pessoas relacionadas directamente ao PEM, com exceção dos organizadores, são:</w:t>
            </w:r>
          </w:p>
          <w:p w:rsidR="006137D0" w:rsidRPr="006137D0" w:rsidRDefault="006137D0" w:rsidP="006137D0">
            <w:pPr>
              <w:ind w:left="270" w:hangingChars="150" w:hanging="270"/>
              <w:jc w:val="left"/>
              <w:textAlignment w:val="auto"/>
              <w:rPr>
                <w:kern w:val="2"/>
                <w:sz w:val="18"/>
                <w:szCs w:val="22"/>
                <w:lang w:val="pt-BR"/>
              </w:rPr>
            </w:pPr>
            <w:r w:rsidRPr="006137D0">
              <w:rPr>
                <w:kern w:val="2"/>
                <w:sz w:val="18"/>
                <w:szCs w:val="22"/>
                <w:lang w:val="pt-BR"/>
              </w:rPr>
              <w:t>・</w:t>
            </w:r>
            <w:r w:rsidRPr="006137D0">
              <w:rPr>
                <w:kern w:val="2"/>
                <w:sz w:val="18"/>
                <w:szCs w:val="22"/>
                <w:lang w:val="pt-BR"/>
              </w:rPr>
              <w:t>17 agricultores (4 mulheres, 13 homens) = cooperativa dos organizadores do campo de demonstração de cooperação entre PI/PEM + agricultores das proximidades do PITTA</w:t>
            </w:r>
          </w:p>
          <w:p w:rsidR="006137D0" w:rsidRPr="006137D0" w:rsidRDefault="006137D0" w:rsidP="006137D0">
            <w:pPr>
              <w:ind w:left="180" w:hangingChars="100" w:hanging="180"/>
              <w:jc w:val="left"/>
              <w:textAlignment w:val="auto"/>
              <w:rPr>
                <w:kern w:val="2"/>
                <w:sz w:val="18"/>
                <w:szCs w:val="22"/>
                <w:lang w:val="pt-BR"/>
              </w:rPr>
            </w:pPr>
            <w:r w:rsidRPr="006137D0">
              <w:rPr>
                <w:kern w:val="2"/>
                <w:sz w:val="18"/>
                <w:szCs w:val="22"/>
                <w:lang w:val="pt-BR"/>
              </w:rPr>
              <w:t>・</w:t>
            </w:r>
            <w:r w:rsidRPr="006137D0">
              <w:rPr>
                <w:kern w:val="2"/>
                <w:sz w:val="18"/>
                <w:szCs w:val="22"/>
                <w:lang w:val="pt-BR"/>
              </w:rPr>
              <w:t>10 extensionistas das Zonas Verdes da cidade de Nampula</w:t>
            </w:r>
          </w:p>
          <w:p w:rsidR="006137D0" w:rsidRPr="006137D0" w:rsidRDefault="006137D0" w:rsidP="006137D0">
            <w:pPr>
              <w:ind w:left="180" w:hangingChars="100" w:hanging="180"/>
              <w:jc w:val="left"/>
              <w:textAlignment w:val="auto"/>
              <w:rPr>
                <w:kern w:val="2"/>
                <w:sz w:val="18"/>
                <w:szCs w:val="22"/>
                <w:lang w:val="pt-BR"/>
              </w:rPr>
            </w:pPr>
            <w:r w:rsidRPr="006137D0">
              <w:rPr>
                <w:kern w:val="2"/>
                <w:sz w:val="18"/>
                <w:szCs w:val="22"/>
                <w:lang w:val="pt-BR"/>
              </w:rPr>
              <w:t>・</w:t>
            </w:r>
            <w:r w:rsidRPr="006137D0">
              <w:rPr>
                <w:kern w:val="2"/>
                <w:sz w:val="18"/>
                <w:szCs w:val="22"/>
                <w:lang w:val="pt-BR"/>
              </w:rPr>
              <w:t>3 extensionistas do SDAE</w:t>
            </w:r>
          </w:p>
        </w:tc>
        <w:tc>
          <w:tcPr>
            <w:tcW w:w="2812" w:type="dxa"/>
            <w:tcBorders>
              <w:top w:val="single" w:sz="4" w:space="0" w:color="auto"/>
            </w:tcBorders>
          </w:tcPr>
          <w:p w:rsidR="006137D0" w:rsidRPr="006137D0" w:rsidRDefault="006137D0" w:rsidP="00546AAF">
            <w:pPr>
              <w:numPr>
                <w:ilvl w:val="0"/>
                <w:numId w:val="33"/>
              </w:numPr>
              <w:ind w:left="318" w:hanging="318"/>
              <w:jc w:val="left"/>
              <w:textAlignment w:val="auto"/>
              <w:rPr>
                <w:kern w:val="2"/>
                <w:sz w:val="18"/>
                <w:szCs w:val="22"/>
                <w:lang w:val="pt-BR"/>
              </w:rPr>
            </w:pPr>
            <w:r w:rsidRPr="006137D0">
              <w:rPr>
                <w:kern w:val="2"/>
                <w:sz w:val="18"/>
                <w:szCs w:val="22"/>
                <w:lang w:val="pt-BR"/>
              </w:rPr>
              <w:t>Ensaio com variedades de batata-doce, cultivo intercalado de mandioca e feijão, e de milho e amendoim, ensaio com variedades de milho e ensaio de fertilizantes, granja avícola, etc. (PITTA pelo SDAE)</w:t>
            </w:r>
          </w:p>
          <w:p w:rsidR="006137D0" w:rsidRPr="006137D0" w:rsidRDefault="006137D0" w:rsidP="00546AAF">
            <w:pPr>
              <w:numPr>
                <w:ilvl w:val="0"/>
                <w:numId w:val="33"/>
              </w:numPr>
              <w:ind w:left="318" w:hanging="318"/>
              <w:jc w:val="left"/>
              <w:textAlignment w:val="auto"/>
              <w:rPr>
                <w:kern w:val="2"/>
                <w:sz w:val="18"/>
                <w:szCs w:val="22"/>
                <w:lang w:val="pt-BR"/>
              </w:rPr>
            </w:pPr>
            <w:r w:rsidRPr="006137D0">
              <w:rPr>
                <w:kern w:val="2"/>
                <w:sz w:val="18"/>
                <w:szCs w:val="22"/>
                <w:lang w:val="pt-BR"/>
              </w:rPr>
              <w:t>Cultivo intercalado de mandioca e amendoim e as melhores variedades, cultivo intercalado de soja e milho, registos agrícolas</w:t>
            </w:r>
            <w:r w:rsidRPr="006137D0">
              <w:rPr>
                <w:kern w:val="2"/>
                <w:sz w:val="18"/>
                <w:szCs w:val="22"/>
                <w:lang w:val="pt-BR"/>
              </w:rPr>
              <w:t>（</w:t>
            </w:r>
            <w:r w:rsidRPr="006137D0">
              <w:rPr>
                <w:kern w:val="2"/>
                <w:sz w:val="18"/>
                <w:szCs w:val="22"/>
                <w:lang w:val="pt-BR"/>
              </w:rPr>
              <w:t>PI/PEM</w:t>
            </w:r>
            <w:r w:rsidRPr="006137D0">
              <w:rPr>
                <w:kern w:val="2"/>
                <w:sz w:val="18"/>
                <w:szCs w:val="22"/>
                <w:lang w:val="pt-BR"/>
              </w:rPr>
              <w:t>）</w:t>
            </w:r>
          </w:p>
        </w:tc>
      </w:tr>
      <w:tr w:rsidR="006137D0" w:rsidRPr="00463953" w:rsidTr="00191902">
        <w:tc>
          <w:tcPr>
            <w:tcW w:w="2651" w:type="dxa"/>
          </w:tcPr>
          <w:p w:rsidR="006137D0" w:rsidRPr="006137D0" w:rsidRDefault="006137D0" w:rsidP="00191902">
            <w:pPr>
              <w:jc w:val="left"/>
              <w:textAlignment w:val="auto"/>
              <w:rPr>
                <w:kern w:val="2"/>
                <w:sz w:val="18"/>
                <w:szCs w:val="22"/>
                <w:lang w:val="pt-BR"/>
              </w:rPr>
            </w:pPr>
            <w:r w:rsidRPr="006137D0">
              <w:rPr>
                <w:kern w:val="2"/>
                <w:sz w:val="18"/>
                <w:szCs w:val="22"/>
                <w:lang w:val="pt-BR"/>
              </w:rPr>
              <w:t>Cooperativa agrícola da UFF, na cidade de Meconta</w:t>
            </w:r>
          </w:p>
          <w:p w:rsidR="006137D0" w:rsidRPr="006137D0" w:rsidRDefault="006137D0" w:rsidP="006137D0">
            <w:pPr>
              <w:ind w:leftChars="-13" w:left="340" w:hangingChars="204" w:hanging="367"/>
              <w:jc w:val="left"/>
              <w:textAlignment w:val="auto"/>
              <w:rPr>
                <w:kern w:val="2"/>
                <w:sz w:val="18"/>
                <w:szCs w:val="22"/>
                <w:lang w:val="pt-BR"/>
              </w:rPr>
            </w:pPr>
            <w:r w:rsidRPr="006137D0">
              <w:rPr>
                <w:kern w:val="2"/>
                <w:sz w:val="18"/>
                <w:szCs w:val="22"/>
                <w:lang w:val="pt-BR"/>
              </w:rPr>
              <w:t>Obj</w:t>
            </w:r>
            <w:r w:rsidRPr="006137D0">
              <w:rPr>
                <w:rFonts w:hint="eastAsia"/>
                <w:kern w:val="2"/>
                <w:sz w:val="18"/>
                <w:szCs w:val="22"/>
                <w:lang w:val="pt-BR"/>
              </w:rPr>
              <w:t>e</w:t>
            </w:r>
            <w:r w:rsidRPr="006137D0">
              <w:rPr>
                <w:kern w:val="2"/>
                <w:sz w:val="18"/>
                <w:szCs w:val="22"/>
                <w:lang w:val="pt-BR"/>
              </w:rPr>
              <w:t>cto: Difundir as melhores variedades e a técnica de semeadura em linhas para a associação que despacha amendoim à UFF, e aumentar o volume de despacho de amendoim à UFF.</w:t>
            </w:r>
          </w:p>
        </w:tc>
        <w:tc>
          <w:tcPr>
            <w:tcW w:w="932" w:type="dxa"/>
          </w:tcPr>
          <w:p w:rsidR="006137D0" w:rsidRPr="006137D0" w:rsidRDefault="006137D0" w:rsidP="00191902">
            <w:pPr>
              <w:jc w:val="left"/>
              <w:textAlignment w:val="auto"/>
              <w:rPr>
                <w:kern w:val="2"/>
                <w:sz w:val="18"/>
                <w:szCs w:val="22"/>
                <w:lang w:val="pt-BR"/>
              </w:rPr>
            </w:pPr>
            <w:r w:rsidRPr="006137D0">
              <w:rPr>
                <w:kern w:val="2"/>
                <w:sz w:val="18"/>
                <w:szCs w:val="22"/>
                <w:lang w:val="pt-BR"/>
              </w:rPr>
              <w:t>16 de Abril</w:t>
            </w:r>
          </w:p>
        </w:tc>
        <w:tc>
          <w:tcPr>
            <w:tcW w:w="2893" w:type="dxa"/>
          </w:tcPr>
          <w:p w:rsidR="006137D0" w:rsidRPr="006137D0" w:rsidRDefault="006137D0" w:rsidP="00191902">
            <w:pPr>
              <w:jc w:val="left"/>
              <w:textAlignment w:val="auto"/>
              <w:rPr>
                <w:kern w:val="2"/>
                <w:sz w:val="18"/>
                <w:szCs w:val="22"/>
                <w:lang w:val="pt-BR"/>
              </w:rPr>
            </w:pPr>
            <w:r w:rsidRPr="006137D0">
              <w:rPr>
                <w:kern w:val="2"/>
                <w:sz w:val="18"/>
                <w:szCs w:val="22"/>
                <w:lang w:val="pt-BR"/>
              </w:rPr>
              <w:t>Cerca de 70 pessoas. Destas, as pessoas relacionadas directamente a PEM, com exceção dos organizadores, são:</w:t>
            </w:r>
          </w:p>
          <w:p w:rsidR="006137D0" w:rsidRPr="006137D0" w:rsidRDefault="006137D0" w:rsidP="006137D0">
            <w:pPr>
              <w:ind w:left="270" w:hangingChars="150" w:hanging="270"/>
              <w:jc w:val="left"/>
              <w:textAlignment w:val="auto"/>
              <w:rPr>
                <w:kern w:val="2"/>
                <w:sz w:val="18"/>
                <w:szCs w:val="22"/>
                <w:lang w:val="pt-BR"/>
              </w:rPr>
            </w:pPr>
            <w:r w:rsidRPr="006137D0">
              <w:rPr>
                <w:kern w:val="2"/>
                <w:sz w:val="18"/>
                <w:szCs w:val="22"/>
                <w:lang w:val="pt-BR"/>
              </w:rPr>
              <w:t>・</w:t>
            </w:r>
            <w:r w:rsidRPr="006137D0">
              <w:rPr>
                <w:kern w:val="2"/>
                <w:sz w:val="18"/>
                <w:szCs w:val="22"/>
                <w:lang w:val="pt-BR"/>
              </w:rPr>
              <w:t>50 agricultores = cooperativa da UFF apoiada no Modelo 3 e associações das redondezas</w:t>
            </w:r>
          </w:p>
          <w:p w:rsidR="006137D0" w:rsidRPr="006137D0" w:rsidRDefault="006137D0" w:rsidP="006137D0">
            <w:pPr>
              <w:ind w:left="180" w:hangingChars="100" w:hanging="180"/>
              <w:jc w:val="left"/>
              <w:textAlignment w:val="auto"/>
              <w:rPr>
                <w:kern w:val="2"/>
                <w:sz w:val="18"/>
                <w:szCs w:val="22"/>
                <w:lang w:val="pt-BR"/>
              </w:rPr>
            </w:pPr>
            <w:r w:rsidRPr="006137D0">
              <w:rPr>
                <w:kern w:val="2"/>
                <w:sz w:val="18"/>
                <w:szCs w:val="22"/>
                <w:lang w:val="pt-BR"/>
              </w:rPr>
              <w:t>・</w:t>
            </w:r>
            <w:r w:rsidRPr="006137D0">
              <w:rPr>
                <w:kern w:val="2"/>
                <w:sz w:val="18"/>
                <w:szCs w:val="22"/>
                <w:lang w:val="pt-BR"/>
              </w:rPr>
              <w:t>4 extensionistas do SDAE</w:t>
            </w:r>
          </w:p>
        </w:tc>
        <w:tc>
          <w:tcPr>
            <w:tcW w:w="2812" w:type="dxa"/>
          </w:tcPr>
          <w:p w:rsidR="006137D0" w:rsidRPr="006137D0" w:rsidRDefault="006137D0" w:rsidP="00546AAF">
            <w:pPr>
              <w:numPr>
                <w:ilvl w:val="0"/>
                <w:numId w:val="33"/>
              </w:numPr>
              <w:ind w:left="318" w:hanging="318"/>
              <w:jc w:val="left"/>
              <w:textAlignment w:val="auto"/>
              <w:rPr>
                <w:kern w:val="2"/>
                <w:sz w:val="18"/>
                <w:szCs w:val="22"/>
                <w:lang w:val="pt-BR"/>
              </w:rPr>
            </w:pPr>
            <w:r w:rsidRPr="006137D0">
              <w:rPr>
                <w:kern w:val="2"/>
                <w:sz w:val="18"/>
                <w:szCs w:val="22"/>
                <w:lang w:val="pt-BR"/>
              </w:rPr>
              <w:t>Cultivo intercalado de mandioca e amendoim e as melhores variedades, comparação com o cultivo convencional do amendoim, método de secagem correcto após a colheita (PI/PEM</w:t>
            </w:r>
            <w:r w:rsidRPr="006137D0">
              <w:rPr>
                <w:kern w:val="2"/>
                <w:sz w:val="18"/>
                <w:szCs w:val="22"/>
                <w:lang w:val="pt-BR"/>
              </w:rPr>
              <w:t>）</w:t>
            </w:r>
          </w:p>
        </w:tc>
      </w:tr>
      <w:tr w:rsidR="006137D0" w:rsidRPr="006137D0" w:rsidTr="00191902">
        <w:tc>
          <w:tcPr>
            <w:tcW w:w="2651" w:type="dxa"/>
          </w:tcPr>
          <w:p w:rsidR="006137D0" w:rsidRPr="006137D0" w:rsidRDefault="006137D0" w:rsidP="00191902">
            <w:pPr>
              <w:jc w:val="left"/>
              <w:textAlignment w:val="auto"/>
              <w:rPr>
                <w:kern w:val="2"/>
                <w:sz w:val="18"/>
                <w:szCs w:val="22"/>
                <w:lang w:val="pt-BR"/>
              </w:rPr>
            </w:pPr>
            <w:r w:rsidRPr="006137D0">
              <w:rPr>
                <w:kern w:val="2"/>
                <w:sz w:val="18"/>
                <w:szCs w:val="22"/>
                <w:lang w:val="pt-BR"/>
              </w:rPr>
              <w:t>Bairro de Lussanhando na cidade de Lichinga</w:t>
            </w:r>
          </w:p>
          <w:p w:rsidR="006137D0" w:rsidRPr="006137D0" w:rsidRDefault="006137D0" w:rsidP="006137D0">
            <w:pPr>
              <w:ind w:left="344" w:hangingChars="191" w:hanging="344"/>
              <w:jc w:val="left"/>
              <w:textAlignment w:val="auto"/>
              <w:rPr>
                <w:kern w:val="2"/>
                <w:sz w:val="18"/>
                <w:szCs w:val="22"/>
                <w:lang w:val="pt-BR"/>
              </w:rPr>
            </w:pPr>
          </w:p>
          <w:p w:rsidR="006137D0" w:rsidRPr="006137D0" w:rsidRDefault="006137D0" w:rsidP="006137D0">
            <w:pPr>
              <w:ind w:left="344" w:hangingChars="191" w:hanging="344"/>
              <w:jc w:val="left"/>
              <w:textAlignment w:val="auto"/>
              <w:rPr>
                <w:kern w:val="2"/>
                <w:sz w:val="18"/>
                <w:szCs w:val="22"/>
                <w:lang w:val="pt-BR"/>
              </w:rPr>
            </w:pPr>
            <w:r w:rsidRPr="006137D0">
              <w:rPr>
                <w:kern w:val="2"/>
                <w:sz w:val="18"/>
                <w:szCs w:val="22"/>
                <w:lang w:val="pt-BR"/>
              </w:rPr>
              <w:t>Objecto: Apresentar as melhores variedades e métodos de cultivo para toda a comunidade de Lussanhando</w:t>
            </w:r>
          </w:p>
        </w:tc>
        <w:tc>
          <w:tcPr>
            <w:tcW w:w="932" w:type="dxa"/>
          </w:tcPr>
          <w:p w:rsidR="006137D0" w:rsidRPr="006137D0" w:rsidRDefault="006137D0" w:rsidP="00191902">
            <w:pPr>
              <w:jc w:val="left"/>
              <w:textAlignment w:val="auto"/>
              <w:rPr>
                <w:kern w:val="2"/>
                <w:sz w:val="18"/>
                <w:szCs w:val="22"/>
                <w:lang w:val="pt-BR"/>
              </w:rPr>
            </w:pPr>
            <w:r w:rsidRPr="006137D0">
              <w:rPr>
                <w:kern w:val="2"/>
                <w:sz w:val="18"/>
                <w:szCs w:val="22"/>
                <w:lang w:val="pt-BR"/>
              </w:rPr>
              <w:t>21 de Abril</w:t>
            </w:r>
          </w:p>
        </w:tc>
        <w:tc>
          <w:tcPr>
            <w:tcW w:w="2893" w:type="dxa"/>
          </w:tcPr>
          <w:p w:rsidR="006137D0" w:rsidRPr="006137D0" w:rsidRDefault="006137D0" w:rsidP="00191902">
            <w:pPr>
              <w:jc w:val="left"/>
              <w:textAlignment w:val="auto"/>
              <w:rPr>
                <w:kern w:val="2"/>
                <w:sz w:val="18"/>
                <w:szCs w:val="22"/>
                <w:lang w:val="pt-BR"/>
              </w:rPr>
            </w:pPr>
            <w:r w:rsidRPr="006137D0">
              <w:rPr>
                <w:kern w:val="2"/>
                <w:sz w:val="18"/>
                <w:szCs w:val="22"/>
                <w:lang w:val="pt-BR"/>
              </w:rPr>
              <w:t>Cerca de 70 pessoas. Destas, as pessoas relacionadas directamente a PEM, com exceção dos organizadores, são:</w:t>
            </w:r>
          </w:p>
          <w:p w:rsidR="006137D0" w:rsidRPr="006137D0" w:rsidRDefault="006137D0" w:rsidP="006137D0">
            <w:pPr>
              <w:ind w:left="270" w:hangingChars="150" w:hanging="270"/>
              <w:jc w:val="left"/>
              <w:textAlignment w:val="auto"/>
              <w:rPr>
                <w:kern w:val="2"/>
                <w:sz w:val="18"/>
                <w:szCs w:val="22"/>
                <w:lang w:val="pt-BR"/>
              </w:rPr>
            </w:pPr>
            <w:r w:rsidRPr="006137D0">
              <w:rPr>
                <w:kern w:val="2"/>
                <w:sz w:val="18"/>
                <w:szCs w:val="22"/>
                <w:lang w:val="pt-BR"/>
              </w:rPr>
              <w:t>・</w:t>
            </w:r>
            <w:r w:rsidRPr="006137D0">
              <w:rPr>
                <w:kern w:val="2"/>
                <w:sz w:val="18"/>
                <w:szCs w:val="22"/>
                <w:lang w:val="pt-BR"/>
              </w:rPr>
              <w:t>40 agricultores = 2 cooperativas acrescentadas no Modelo 2 e cooperativa  dos organizadores do campo de demonstração em cooperação com PI/PEM</w:t>
            </w:r>
          </w:p>
          <w:p w:rsidR="006137D0" w:rsidRPr="006137D0" w:rsidRDefault="006137D0" w:rsidP="006137D0">
            <w:pPr>
              <w:ind w:left="180" w:hangingChars="100" w:hanging="180"/>
              <w:jc w:val="left"/>
              <w:textAlignment w:val="auto"/>
              <w:rPr>
                <w:kern w:val="2"/>
                <w:sz w:val="18"/>
                <w:szCs w:val="22"/>
                <w:lang w:val="pt-BR"/>
              </w:rPr>
            </w:pPr>
            <w:r w:rsidRPr="006137D0">
              <w:rPr>
                <w:kern w:val="2"/>
                <w:sz w:val="18"/>
                <w:szCs w:val="22"/>
                <w:lang w:val="pt-BR"/>
              </w:rPr>
              <w:t>・</w:t>
            </w:r>
            <w:r w:rsidRPr="006137D0">
              <w:rPr>
                <w:kern w:val="2"/>
                <w:sz w:val="18"/>
                <w:szCs w:val="22"/>
                <w:lang w:val="pt-BR"/>
              </w:rPr>
              <w:t>3 extensionistas do SDAE</w:t>
            </w:r>
          </w:p>
        </w:tc>
        <w:tc>
          <w:tcPr>
            <w:tcW w:w="2812" w:type="dxa"/>
          </w:tcPr>
          <w:p w:rsidR="006137D0" w:rsidRPr="006137D0" w:rsidRDefault="006137D0" w:rsidP="00546AAF">
            <w:pPr>
              <w:numPr>
                <w:ilvl w:val="0"/>
                <w:numId w:val="33"/>
              </w:numPr>
              <w:ind w:left="318" w:hanging="318"/>
              <w:jc w:val="left"/>
              <w:textAlignment w:val="auto"/>
              <w:rPr>
                <w:kern w:val="2"/>
                <w:sz w:val="18"/>
                <w:szCs w:val="22"/>
                <w:lang w:val="pt-BR"/>
              </w:rPr>
            </w:pPr>
            <w:r w:rsidRPr="006137D0">
              <w:rPr>
                <w:kern w:val="2"/>
                <w:sz w:val="18"/>
                <w:szCs w:val="22"/>
                <w:lang w:val="pt-BR"/>
              </w:rPr>
              <w:t>Ensaios comparativos das melhores variedades de soja, batata, milho, e feijão vulgar</w:t>
            </w:r>
          </w:p>
          <w:p w:rsidR="006137D0" w:rsidRPr="006137D0" w:rsidRDefault="006137D0" w:rsidP="00546AAF">
            <w:pPr>
              <w:numPr>
                <w:ilvl w:val="0"/>
                <w:numId w:val="33"/>
              </w:numPr>
              <w:ind w:left="318" w:hanging="318"/>
              <w:jc w:val="left"/>
              <w:textAlignment w:val="auto"/>
              <w:rPr>
                <w:kern w:val="2"/>
                <w:sz w:val="18"/>
                <w:szCs w:val="22"/>
                <w:lang w:val="pt-BR"/>
              </w:rPr>
            </w:pPr>
            <w:r w:rsidRPr="006137D0">
              <w:rPr>
                <w:kern w:val="2"/>
                <w:sz w:val="18"/>
                <w:szCs w:val="22"/>
                <w:lang w:val="pt-BR"/>
              </w:rPr>
              <w:t>Manutenção da fertilidade do solo (fertilizante adicional de feijão boer e milho)</w:t>
            </w:r>
          </w:p>
          <w:p w:rsidR="006137D0" w:rsidRPr="006137D0" w:rsidRDefault="006137D0" w:rsidP="00191902">
            <w:pPr>
              <w:ind w:left="318"/>
              <w:jc w:val="left"/>
              <w:textAlignment w:val="auto"/>
              <w:rPr>
                <w:kern w:val="2"/>
                <w:sz w:val="18"/>
                <w:szCs w:val="22"/>
                <w:lang w:val="pt-BR"/>
              </w:rPr>
            </w:pPr>
            <w:r w:rsidRPr="006137D0">
              <w:rPr>
                <w:kern w:val="2"/>
                <w:sz w:val="18"/>
                <w:szCs w:val="22"/>
                <w:lang w:val="pt-BR"/>
              </w:rPr>
              <w:t>(PI/PEM)</w:t>
            </w:r>
          </w:p>
        </w:tc>
      </w:tr>
    </w:tbl>
    <w:p w:rsidR="006137D0" w:rsidRPr="006137D0" w:rsidRDefault="006137D0" w:rsidP="006137D0">
      <w:pPr>
        <w:spacing w:line="240" w:lineRule="exact"/>
        <w:textAlignment w:val="auto"/>
        <w:rPr>
          <w:kern w:val="2"/>
          <w:sz w:val="22"/>
          <w:szCs w:val="22"/>
          <w:lang w:val="pt-BR"/>
        </w:rPr>
      </w:pPr>
    </w:p>
    <w:p w:rsidR="006137D0" w:rsidRPr="006137D0" w:rsidRDefault="006137D0" w:rsidP="00C60698">
      <w:pPr>
        <w:pStyle w:val="6"/>
        <w:spacing w:after="120"/>
        <w:ind w:left="658" w:hanging="258"/>
      </w:pPr>
      <w:r w:rsidRPr="006137D0">
        <w:t xml:space="preserve"> Campo de demonstração de técnicas de melhoria de solo das Zonas Verdes (Namautho B) e campo de demonstração das melhores variedades de Muriaze</w:t>
      </w:r>
    </w:p>
    <w:p w:rsidR="006137D0" w:rsidRPr="006137D0" w:rsidRDefault="006137D0" w:rsidP="006137D0">
      <w:pPr>
        <w:pStyle w:val="32"/>
        <w:spacing w:after="120"/>
      </w:pPr>
      <w:r w:rsidRPr="006137D0">
        <w:t>Nas Zonas Verdes (Namautho B), a Sra. Clarinda, contraparte da PI, fez a explanação sobre o campo de demonstração da técnica de fertilização. Esse campo conta com uma granja avícola, desta forma, atraiu o interesse dos participantes que fizeram muitas perguntas práticas, tais como sobre a quantidade de estercos que sai da granja, quantidade dos mesmos utilizada, e outras.</w:t>
      </w:r>
    </w:p>
    <w:p w:rsidR="006137D0" w:rsidRPr="006137D0" w:rsidRDefault="006137D0" w:rsidP="006137D0">
      <w:pPr>
        <w:pStyle w:val="32"/>
        <w:spacing w:after="120"/>
      </w:pPr>
      <w:r w:rsidRPr="006137D0">
        <w:t>No campo de demonstração de Muriaze, o líder da ANM (associação) explicou aos participantes o que ele aprendera no campo de demonstração. Ele contou que, por conta do fornecimento de sementes melhoradas de amendoim, a quantidade de colheita foi maior do que a normal. Em adição, os trabalhos de remoção de ervas daninhas diminuíram graças à semeadura em linhas. A impressão dos participantes do Dia de Campo foi positiva em geral e se reconheceu novamente a importância do cultivo consorciado na agricultura familiar (utilização eficiente das terras e garantia de diversidade), assim como do efeito de melhoria na produtividade com variedades melhores e remoção de ervas daninhas. Uma emissora de televisão filmou o evento desde a visita ao campo de demonstração de Muriaze, e o líder da associação, o Sr. Amancio como representante do IIAM e o director geral K</w:t>
      </w:r>
      <w:r>
        <w:t>uwa</w:t>
      </w:r>
      <w:r>
        <w:rPr>
          <w:rFonts w:hint="eastAsia"/>
        </w:rPr>
        <w:t>h</w:t>
      </w:r>
      <w:r w:rsidRPr="006137D0">
        <w:t>ara, representando o ProSAVANA, responderam às entrevistas da TV. No final do Dia de Campo, as pessoas relacionadas da associação ANM dançaram e cantaram em agradecimento ao Projecto e uma carta de agradecimento foi entregue (ver documento anexo 1).</w:t>
      </w:r>
    </w:p>
    <w:p w:rsidR="006137D0" w:rsidRPr="006137D0" w:rsidRDefault="006137D0" w:rsidP="006137D0">
      <w:pPr>
        <w:widowControl/>
        <w:spacing w:line="360" w:lineRule="atLeast"/>
        <w:ind w:leftChars="202" w:left="424"/>
        <w:textAlignment w:val="auto"/>
        <w:rPr>
          <w:color w:val="000000" w:themeColor="text1"/>
          <w:sz w:val="22"/>
          <w:szCs w:val="22"/>
          <w:lang w:val="pt-BR"/>
        </w:rPr>
      </w:pPr>
    </w:p>
    <w:p w:rsidR="006137D0" w:rsidRPr="006137D0" w:rsidRDefault="006137D0" w:rsidP="006137D0">
      <w:pPr>
        <w:spacing w:line="360" w:lineRule="atLeast"/>
        <w:textAlignment w:val="auto"/>
        <w:rPr>
          <w:kern w:val="2"/>
          <w:sz w:val="22"/>
          <w:szCs w:val="22"/>
          <w:lang w:val="pt-BR"/>
        </w:rPr>
      </w:pPr>
    </w:p>
    <w:tbl>
      <w:tblPr>
        <w:tblStyle w:val="27"/>
        <w:tblW w:w="0" w:type="auto"/>
        <w:tblLook w:val="04A0"/>
      </w:tblPr>
      <w:tblGrid>
        <w:gridCol w:w="4644"/>
        <w:gridCol w:w="4644"/>
      </w:tblGrid>
      <w:tr w:rsidR="006137D0" w:rsidRPr="006137D0" w:rsidTr="00191902">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855760" cy="2137273"/>
                  <wp:effectExtent l="19050" t="0" r="1740" b="0"/>
                  <wp:docPr id="7" name="図 4" descr="CIMG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55.JPG"/>
                          <pic:cNvPicPr/>
                        </pic:nvPicPr>
                        <pic:blipFill>
                          <a:blip r:embed="rId132" cstate="screen"/>
                          <a:stretch>
                            <a:fillRect/>
                          </a:stretch>
                        </pic:blipFill>
                        <pic:spPr>
                          <a:xfrm>
                            <a:off x="0" y="0"/>
                            <a:ext cx="2850903" cy="2133638"/>
                          </a:xfrm>
                          <a:prstGeom prst="rect">
                            <a:avLst/>
                          </a:prstGeom>
                        </pic:spPr>
                      </pic:pic>
                    </a:graphicData>
                  </a:graphic>
                </wp:inline>
              </w:drawing>
            </w:r>
          </w:p>
        </w:tc>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850903" cy="2133637"/>
                  <wp:effectExtent l="19050" t="0" r="6597" b="0"/>
                  <wp:docPr id="8" name="図 4" descr="CIMG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55.JPG"/>
                          <pic:cNvPicPr/>
                        </pic:nvPicPr>
                        <pic:blipFill>
                          <a:blip r:embed="rId133" cstate="screen"/>
                          <a:stretch>
                            <a:fillRect/>
                          </a:stretch>
                        </pic:blipFill>
                        <pic:spPr>
                          <a:xfrm>
                            <a:off x="0" y="0"/>
                            <a:ext cx="2850903" cy="2133637"/>
                          </a:xfrm>
                          <a:prstGeom prst="rect">
                            <a:avLst/>
                          </a:prstGeom>
                        </pic:spPr>
                      </pic:pic>
                    </a:graphicData>
                  </a:graphic>
                </wp:inline>
              </w:drawing>
            </w:r>
          </w:p>
        </w:tc>
      </w:tr>
      <w:tr w:rsidR="006137D0" w:rsidRPr="00463953" w:rsidTr="00191902">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Namautho B - Um extensionista mostrou uma batata-doce de cor alaranjada.</w:t>
            </w:r>
          </w:p>
        </w:tc>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Namautho B - Uma pesquisadora do IIAM (Clarinda</w:t>
            </w:r>
            <w:r w:rsidRPr="006137D0">
              <w:rPr>
                <w:kern w:val="2"/>
                <w:sz w:val="20"/>
                <w:szCs w:val="22"/>
                <w:lang w:val="pt-BR"/>
              </w:rPr>
              <w:t>）</w:t>
            </w:r>
            <w:r w:rsidRPr="006137D0">
              <w:rPr>
                <w:kern w:val="2"/>
                <w:sz w:val="20"/>
                <w:szCs w:val="22"/>
                <w:lang w:val="pt-BR"/>
              </w:rPr>
              <w:t>fez explanações sobre ensaios de fertilização do solo.</w:t>
            </w:r>
          </w:p>
        </w:tc>
      </w:tr>
      <w:tr w:rsidR="006137D0" w:rsidRPr="006137D0" w:rsidTr="00191902">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850903" cy="2133637"/>
                  <wp:effectExtent l="19050" t="0" r="6597" b="0"/>
                  <wp:docPr id="10" name="図 4" descr="CIMG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55.JPG"/>
                          <pic:cNvPicPr/>
                        </pic:nvPicPr>
                        <pic:blipFill>
                          <a:blip r:embed="rId134" cstate="screen"/>
                          <a:stretch>
                            <a:fillRect/>
                          </a:stretch>
                        </pic:blipFill>
                        <pic:spPr>
                          <a:xfrm>
                            <a:off x="0" y="0"/>
                            <a:ext cx="2850903" cy="2133637"/>
                          </a:xfrm>
                          <a:prstGeom prst="rect">
                            <a:avLst/>
                          </a:prstGeom>
                        </pic:spPr>
                      </pic:pic>
                    </a:graphicData>
                  </a:graphic>
                </wp:inline>
              </w:drawing>
            </w:r>
          </w:p>
        </w:tc>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850903" cy="2133637"/>
                  <wp:effectExtent l="19050" t="0" r="6597" b="0"/>
                  <wp:docPr id="11" name="図 4" descr="CIMG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55.JPG"/>
                          <pic:cNvPicPr/>
                        </pic:nvPicPr>
                        <pic:blipFill>
                          <a:blip r:embed="rId135" cstate="screen"/>
                          <a:stretch>
                            <a:fillRect/>
                          </a:stretch>
                        </pic:blipFill>
                        <pic:spPr>
                          <a:xfrm>
                            <a:off x="0" y="0"/>
                            <a:ext cx="2850903" cy="2133637"/>
                          </a:xfrm>
                          <a:prstGeom prst="rect">
                            <a:avLst/>
                          </a:prstGeom>
                        </pic:spPr>
                      </pic:pic>
                    </a:graphicData>
                  </a:graphic>
                </wp:inline>
              </w:drawing>
            </w:r>
          </w:p>
        </w:tc>
      </w:tr>
      <w:tr w:rsidR="006137D0" w:rsidRPr="00463953" w:rsidTr="00191902">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Namautho B - O campo do supervisor das Zonas Verdes, que é vizinho ao campo do PITTA, também foi visitado.</w:t>
            </w:r>
          </w:p>
        </w:tc>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Muriaze - O líder da ANM explicou aos participantes o que aprendera através das actividades no campo de demonstração.</w:t>
            </w:r>
          </w:p>
        </w:tc>
      </w:tr>
    </w:tbl>
    <w:p w:rsidR="006137D0" w:rsidRPr="006137D0" w:rsidRDefault="006137D0" w:rsidP="006137D0">
      <w:pPr>
        <w:widowControl/>
        <w:spacing w:line="240" w:lineRule="exact"/>
        <w:textAlignment w:val="auto"/>
        <w:rPr>
          <w:color w:val="000000" w:themeColor="text1"/>
          <w:sz w:val="22"/>
          <w:szCs w:val="22"/>
          <w:lang w:val="pt-BR"/>
        </w:rPr>
      </w:pPr>
    </w:p>
    <w:p w:rsidR="006137D0" w:rsidRPr="006137D0" w:rsidRDefault="006137D0" w:rsidP="006137D0">
      <w:pPr>
        <w:pStyle w:val="6"/>
        <w:spacing w:after="120"/>
      </w:pPr>
      <w:r w:rsidRPr="006137D0">
        <w:t xml:space="preserve"> Dia de Campo na cooperativa agrícola da UFF na cidade de Meconta</w:t>
      </w:r>
    </w:p>
    <w:p w:rsidR="006137D0" w:rsidRDefault="006137D0" w:rsidP="006137D0">
      <w:pPr>
        <w:pStyle w:val="32"/>
        <w:spacing w:after="120"/>
        <w:rPr>
          <w:rFonts w:hint="eastAsia"/>
        </w:rPr>
      </w:pPr>
      <w:r w:rsidRPr="006137D0">
        <w:t>Primeiramente, as explicações do conteúdo da demonstração foram dadas à sombra das árvores, e um membro da UFF e um extensionista falaram, alternadamente, os pontos positivos das técnicas mostradas, tais como o efeito de aumento da quantidade de colheita mediante cultivo de variedades melhores, redução dos trabalhos de remoção de ervas daninhas através da semeadura em linhas, etc. Em seguida, foram explicadas as técnicas mostradas no campo de demonstração. E mais, a situação de cultivo feito com a técnica tradicional de semeadura à beira do campo de demonstração foi mostrada aos participantes com explicações sobre as diferenças nos trabalhos de remoção de ervas.</w:t>
      </w:r>
    </w:p>
    <w:p w:rsidR="00C60698" w:rsidRPr="006137D0" w:rsidRDefault="00C60698" w:rsidP="006137D0">
      <w:pPr>
        <w:pStyle w:val="32"/>
        <w:spacing w:after="120"/>
      </w:pPr>
    </w:p>
    <w:tbl>
      <w:tblPr>
        <w:tblStyle w:val="110"/>
        <w:tblW w:w="0" w:type="auto"/>
        <w:tblLook w:val="04A0"/>
      </w:tblPr>
      <w:tblGrid>
        <w:gridCol w:w="3096"/>
        <w:gridCol w:w="3096"/>
        <w:gridCol w:w="3096"/>
      </w:tblGrid>
      <w:tr w:rsidR="006137D0" w:rsidRPr="006137D0" w:rsidTr="00191902">
        <w:tc>
          <w:tcPr>
            <w:tcW w:w="3090" w:type="dxa"/>
          </w:tcPr>
          <w:p w:rsidR="006137D0" w:rsidRPr="006137D0" w:rsidRDefault="006137D0" w:rsidP="00191902">
            <w:pPr>
              <w:widowControl/>
              <w:jc w:val="left"/>
              <w:textAlignment w:val="auto"/>
              <w:rPr>
                <w:color w:val="000000"/>
                <w:sz w:val="20"/>
                <w:lang w:val="pt-BR"/>
              </w:rPr>
            </w:pPr>
            <w:r w:rsidRPr="006137D0">
              <w:rPr>
                <w:noProof/>
                <w:color w:val="000000"/>
                <w:sz w:val="20"/>
              </w:rPr>
              <w:drawing>
                <wp:inline distT="0" distB="0" distL="0" distR="0">
                  <wp:extent cx="1837973" cy="1375553"/>
                  <wp:effectExtent l="19050" t="0" r="0" b="0"/>
                  <wp:docPr id="14" name="図 13" descr="CIMG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17.JPG"/>
                          <pic:cNvPicPr/>
                        </pic:nvPicPr>
                        <pic:blipFill>
                          <a:blip r:embed="rId136" cstate="screen"/>
                          <a:stretch>
                            <a:fillRect/>
                          </a:stretch>
                        </pic:blipFill>
                        <pic:spPr>
                          <a:xfrm>
                            <a:off x="0" y="0"/>
                            <a:ext cx="1837973" cy="1375553"/>
                          </a:xfrm>
                          <a:prstGeom prst="rect">
                            <a:avLst/>
                          </a:prstGeom>
                        </pic:spPr>
                      </pic:pic>
                    </a:graphicData>
                  </a:graphic>
                </wp:inline>
              </w:drawing>
            </w:r>
          </w:p>
        </w:tc>
        <w:tc>
          <w:tcPr>
            <w:tcW w:w="3090" w:type="dxa"/>
          </w:tcPr>
          <w:p w:rsidR="006137D0" w:rsidRPr="006137D0" w:rsidRDefault="006137D0" w:rsidP="00191902">
            <w:pPr>
              <w:widowControl/>
              <w:jc w:val="left"/>
              <w:textAlignment w:val="auto"/>
              <w:rPr>
                <w:color w:val="000000"/>
                <w:sz w:val="20"/>
                <w:lang w:val="pt-BR"/>
              </w:rPr>
            </w:pPr>
            <w:r w:rsidRPr="006137D0">
              <w:rPr>
                <w:noProof/>
                <w:color w:val="000000"/>
                <w:sz w:val="20"/>
              </w:rPr>
              <w:drawing>
                <wp:inline distT="0" distB="0" distL="0" distR="0">
                  <wp:extent cx="1835832" cy="1373951"/>
                  <wp:effectExtent l="19050" t="0" r="0" b="0"/>
                  <wp:docPr id="25" name="図 12" descr="CIMG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16.JPG"/>
                          <pic:cNvPicPr/>
                        </pic:nvPicPr>
                        <pic:blipFill>
                          <a:blip r:embed="rId137" cstate="screen"/>
                          <a:stretch>
                            <a:fillRect/>
                          </a:stretch>
                        </pic:blipFill>
                        <pic:spPr>
                          <a:xfrm>
                            <a:off x="0" y="0"/>
                            <a:ext cx="1835832" cy="1373951"/>
                          </a:xfrm>
                          <a:prstGeom prst="rect">
                            <a:avLst/>
                          </a:prstGeom>
                        </pic:spPr>
                      </pic:pic>
                    </a:graphicData>
                  </a:graphic>
                </wp:inline>
              </w:drawing>
            </w:r>
          </w:p>
        </w:tc>
        <w:tc>
          <w:tcPr>
            <w:tcW w:w="3090" w:type="dxa"/>
          </w:tcPr>
          <w:p w:rsidR="006137D0" w:rsidRPr="006137D0" w:rsidRDefault="006137D0" w:rsidP="00191902">
            <w:pPr>
              <w:widowControl/>
              <w:jc w:val="left"/>
              <w:textAlignment w:val="auto"/>
              <w:rPr>
                <w:color w:val="000000"/>
                <w:sz w:val="20"/>
                <w:lang w:val="pt-BR"/>
              </w:rPr>
            </w:pPr>
            <w:r w:rsidRPr="006137D0">
              <w:rPr>
                <w:noProof/>
                <w:color w:val="000000"/>
                <w:sz w:val="20"/>
              </w:rPr>
              <w:drawing>
                <wp:inline distT="0" distB="0" distL="0" distR="0">
                  <wp:extent cx="1861937" cy="1393487"/>
                  <wp:effectExtent l="19050" t="0" r="4963" b="0"/>
                  <wp:docPr id="26" name="図 14" descr="CIMG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18.JPG"/>
                          <pic:cNvPicPr/>
                        </pic:nvPicPr>
                        <pic:blipFill>
                          <a:blip r:embed="rId138" cstate="screen"/>
                          <a:stretch>
                            <a:fillRect/>
                          </a:stretch>
                        </pic:blipFill>
                        <pic:spPr>
                          <a:xfrm>
                            <a:off x="0" y="0"/>
                            <a:ext cx="1861937" cy="1393487"/>
                          </a:xfrm>
                          <a:prstGeom prst="rect">
                            <a:avLst/>
                          </a:prstGeom>
                        </pic:spPr>
                      </pic:pic>
                    </a:graphicData>
                  </a:graphic>
                </wp:inline>
              </w:drawing>
            </w:r>
          </w:p>
        </w:tc>
      </w:tr>
      <w:tr w:rsidR="006137D0" w:rsidRPr="00463953" w:rsidTr="00191902">
        <w:tc>
          <w:tcPr>
            <w:tcW w:w="3090" w:type="dxa"/>
          </w:tcPr>
          <w:p w:rsidR="006137D0" w:rsidRPr="006137D0" w:rsidRDefault="006137D0" w:rsidP="00191902">
            <w:pPr>
              <w:widowControl/>
              <w:jc w:val="left"/>
              <w:textAlignment w:val="auto"/>
              <w:rPr>
                <w:color w:val="000000"/>
                <w:sz w:val="20"/>
                <w:lang w:val="pt-BR"/>
              </w:rPr>
            </w:pPr>
            <w:r w:rsidRPr="006137D0">
              <w:rPr>
                <w:color w:val="000000"/>
                <w:sz w:val="20"/>
                <w:lang w:val="pt-BR"/>
              </w:rPr>
              <w:t>Meconta UFF - Membro da UFF explica sobre técnicas mostradas no campo de demonstração.</w:t>
            </w:r>
          </w:p>
        </w:tc>
        <w:tc>
          <w:tcPr>
            <w:tcW w:w="3090" w:type="dxa"/>
          </w:tcPr>
          <w:p w:rsidR="006137D0" w:rsidRPr="006137D0" w:rsidRDefault="006137D0" w:rsidP="00191902">
            <w:pPr>
              <w:widowControl/>
              <w:ind w:left="1"/>
              <w:jc w:val="left"/>
              <w:textAlignment w:val="auto"/>
              <w:rPr>
                <w:color w:val="000000"/>
                <w:sz w:val="20"/>
                <w:lang w:val="pt-BR"/>
              </w:rPr>
            </w:pPr>
            <w:r w:rsidRPr="006137D0">
              <w:rPr>
                <w:color w:val="000000"/>
                <w:sz w:val="20"/>
                <w:lang w:val="pt-BR"/>
              </w:rPr>
              <w:t>Meconta UFF- Em seguida, um extensionista fez explicações complementares.</w:t>
            </w:r>
          </w:p>
        </w:tc>
        <w:tc>
          <w:tcPr>
            <w:tcW w:w="3090" w:type="dxa"/>
          </w:tcPr>
          <w:p w:rsidR="006137D0" w:rsidRPr="006137D0" w:rsidRDefault="006137D0" w:rsidP="00191902">
            <w:pPr>
              <w:widowControl/>
              <w:jc w:val="left"/>
              <w:textAlignment w:val="auto"/>
              <w:rPr>
                <w:color w:val="000000"/>
                <w:sz w:val="20"/>
                <w:lang w:val="pt-BR"/>
              </w:rPr>
            </w:pPr>
            <w:r w:rsidRPr="006137D0">
              <w:rPr>
                <w:color w:val="000000"/>
                <w:sz w:val="20"/>
                <w:lang w:val="pt-BR"/>
              </w:rPr>
              <w:t>Membros da UFF e membros das associações das redondezas foram convidados. A foto mostra as pessoas levantando o braço para responder que já haviam visto antes o campo de demonstração.</w:t>
            </w:r>
          </w:p>
        </w:tc>
      </w:tr>
      <w:tr w:rsidR="006137D0" w:rsidRPr="006137D0" w:rsidTr="00191902">
        <w:tc>
          <w:tcPr>
            <w:tcW w:w="3090" w:type="dxa"/>
          </w:tcPr>
          <w:p w:rsidR="006137D0" w:rsidRPr="006137D0" w:rsidRDefault="006137D0" w:rsidP="00191902">
            <w:pPr>
              <w:widowControl/>
              <w:jc w:val="left"/>
              <w:textAlignment w:val="auto"/>
              <w:rPr>
                <w:color w:val="000000"/>
                <w:sz w:val="20"/>
                <w:lang w:val="pt-BR"/>
              </w:rPr>
            </w:pPr>
            <w:r w:rsidRPr="006137D0">
              <w:rPr>
                <w:noProof/>
                <w:color w:val="000000"/>
                <w:sz w:val="20"/>
              </w:rPr>
              <w:drawing>
                <wp:inline distT="0" distB="0" distL="0" distR="0">
                  <wp:extent cx="1861937" cy="1393487"/>
                  <wp:effectExtent l="19050" t="0" r="4963" b="0"/>
                  <wp:docPr id="27" name="図 14" descr="CIMG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18.JPG"/>
                          <pic:cNvPicPr/>
                        </pic:nvPicPr>
                        <pic:blipFill>
                          <a:blip r:embed="rId139" cstate="screen"/>
                          <a:stretch>
                            <a:fillRect/>
                          </a:stretch>
                        </pic:blipFill>
                        <pic:spPr>
                          <a:xfrm>
                            <a:off x="0" y="0"/>
                            <a:ext cx="1861937" cy="1393487"/>
                          </a:xfrm>
                          <a:prstGeom prst="rect">
                            <a:avLst/>
                          </a:prstGeom>
                        </pic:spPr>
                      </pic:pic>
                    </a:graphicData>
                  </a:graphic>
                </wp:inline>
              </w:drawing>
            </w:r>
          </w:p>
        </w:tc>
        <w:tc>
          <w:tcPr>
            <w:tcW w:w="3090" w:type="dxa"/>
          </w:tcPr>
          <w:p w:rsidR="006137D0" w:rsidRPr="006137D0" w:rsidRDefault="006137D0" w:rsidP="00191902">
            <w:pPr>
              <w:widowControl/>
              <w:jc w:val="left"/>
              <w:textAlignment w:val="auto"/>
              <w:rPr>
                <w:color w:val="000000"/>
                <w:sz w:val="20"/>
                <w:lang w:val="pt-BR"/>
              </w:rPr>
            </w:pPr>
            <w:r w:rsidRPr="006137D0">
              <w:rPr>
                <w:noProof/>
                <w:color w:val="000000"/>
                <w:sz w:val="20"/>
              </w:rPr>
              <w:drawing>
                <wp:inline distT="0" distB="0" distL="0" distR="0">
                  <wp:extent cx="1861937" cy="1393487"/>
                  <wp:effectExtent l="19050" t="0" r="4963" b="0"/>
                  <wp:docPr id="28" name="図 14" descr="CIMG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18.JPG"/>
                          <pic:cNvPicPr/>
                        </pic:nvPicPr>
                        <pic:blipFill>
                          <a:blip r:embed="rId140" cstate="screen"/>
                          <a:stretch>
                            <a:fillRect/>
                          </a:stretch>
                        </pic:blipFill>
                        <pic:spPr>
                          <a:xfrm>
                            <a:off x="0" y="0"/>
                            <a:ext cx="1861937" cy="1393487"/>
                          </a:xfrm>
                          <a:prstGeom prst="rect">
                            <a:avLst/>
                          </a:prstGeom>
                        </pic:spPr>
                      </pic:pic>
                    </a:graphicData>
                  </a:graphic>
                </wp:inline>
              </w:drawing>
            </w:r>
          </w:p>
        </w:tc>
        <w:tc>
          <w:tcPr>
            <w:tcW w:w="3090" w:type="dxa"/>
          </w:tcPr>
          <w:p w:rsidR="006137D0" w:rsidRPr="006137D0" w:rsidRDefault="006137D0" w:rsidP="00191902">
            <w:pPr>
              <w:widowControl/>
              <w:jc w:val="left"/>
              <w:textAlignment w:val="auto"/>
              <w:rPr>
                <w:color w:val="000000"/>
                <w:sz w:val="20"/>
                <w:lang w:val="pt-BR"/>
              </w:rPr>
            </w:pPr>
            <w:r w:rsidRPr="006137D0">
              <w:rPr>
                <w:noProof/>
                <w:color w:val="000000"/>
                <w:sz w:val="20"/>
              </w:rPr>
              <w:drawing>
                <wp:inline distT="0" distB="0" distL="0" distR="0">
                  <wp:extent cx="1861937" cy="1393487"/>
                  <wp:effectExtent l="19050" t="0" r="4963" b="0"/>
                  <wp:docPr id="1373" name="図 14" descr="CIMG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118.JPG"/>
                          <pic:cNvPicPr/>
                        </pic:nvPicPr>
                        <pic:blipFill>
                          <a:blip r:embed="rId141" cstate="screen"/>
                          <a:stretch>
                            <a:fillRect/>
                          </a:stretch>
                        </pic:blipFill>
                        <pic:spPr>
                          <a:xfrm>
                            <a:off x="0" y="0"/>
                            <a:ext cx="1861937" cy="1393487"/>
                          </a:xfrm>
                          <a:prstGeom prst="rect">
                            <a:avLst/>
                          </a:prstGeom>
                        </pic:spPr>
                      </pic:pic>
                    </a:graphicData>
                  </a:graphic>
                </wp:inline>
              </w:drawing>
            </w:r>
          </w:p>
        </w:tc>
      </w:tr>
      <w:tr w:rsidR="006137D0" w:rsidRPr="00463953" w:rsidTr="00191902">
        <w:tc>
          <w:tcPr>
            <w:tcW w:w="3090" w:type="dxa"/>
          </w:tcPr>
          <w:p w:rsidR="006137D0" w:rsidRPr="006137D0" w:rsidRDefault="006137D0" w:rsidP="00191902">
            <w:pPr>
              <w:widowControl/>
              <w:jc w:val="left"/>
              <w:textAlignment w:val="auto"/>
              <w:rPr>
                <w:color w:val="000000"/>
                <w:sz w:val="20"/>
                <w:lang w:val="pt-BR"/>
              </w:rPr>
            </w:pPr>
            <w:r w:rsidRPr="006137D0">
              <w:rPr>
                <w:color w:val="000000"/>
                <w:sz w:val="20"/>
                <w:lang w:val="pt-BR"/>
              </w:rPr>
              <w:t>Foram dadas explicações de técnicas no campo de demonstração.</w:t>
            </w:r>
          </w:p>
        </w:tc>
        <w:tc>
          <w:tcPr>
            <w:tcW w:w="3090" w:type="dxa"/>
          </w:tcPr>
          <w:p w:rsidR="006137D0" w:rsidRPr="006137D0" w:rsidRDefault="006137D0" w:rsidP="00191902">
            <w:pPr>
              <w:widowControl/>
              <w:jc w:val="left"/>
              <w:textAlignment w:val="auto"/>
              <w:rPr>
                <w:color w:val="000000"/>
                <w:sz w:val="20"/>
                <w:lang w:val="pt-BR"/>
              </w:rPr>
            </w:pPr>
            <w:r w:rsidRPr="006137D0">
              <w:rPr>
                <w:color w:val="000000"/>
                <w:sz w:val="20"/>
                <w:lang w:val="pt-BR"/>
              </w:rPr>
              <w:t>Foram dadas explicações sobre diferenças nos trabalhos de remoção de ervas no campo com técnica tradicional de semeadura.</w:t>
            </w:r>
          </w:p>
        </w:tc>
        <w:tc>
          <w:tcPr>
            <w:tcW w:w="3090" w:type="dxa"/>
          </w:tcPr>
          <w:p w:rsidR="006137D0" w:rsidRPr="006137D0" w:rsidRDefault="006137D0" w:rsidP="00191902">
            <w:pPr>
              <w:widowControl/>
              <w:jc w:val="left"/>
              <w:textAlignment w:val="auto"/>
              <w:rPr>
                <w:color w:val="000000"/>
                <w:sz w:val="20"/>
                <w:lang w:val="pt-BR"/>
              </w:rPr>
            </w:pPr>
            <w:r w:rsidRPr="006137D0">
              <w:rPr>
                <w:color w:val="000000"/>
                <w:sz w:val="20"/>
                <w:lang w:val="pt-BR"/>
              </w:rPr>
              <w:t>O director do SPER-DPA, que participou após algum tempo depois do início, deu orientações sobre o método correcto de secagem no campo de amendoim.</w:t>
            </w:r>
          </w:p>
        </w:tc>
      </w:tr>
    </w:tbl>
    <w:p w:rsidR="006137D0" w:rsidRPr="006137D0" w:rsidRDefault="006137D0" w:rsidP="006137D0">
      <w:pPr>
        <w:widowControl/>
        <w:spacing w:line="240" w:lineRule="exact"/>
        <w:jc w:val="left"/>
        <w:textAlignment w:val="auto"/>
        <w:rPr>
          <w:color w:val="000000" w:themeColor="text1"/>
          <w:sz w:val="22"/>
          <w:szCs w:val="22"/>
          <w:lang w:val="pt-BR"/>
        </w:rPr>
      </w:pPr>
    </w:p>
    <w:p w:rsidR="006137D0" w:rsidRPr="006137D0" w:rsidRDefault="006137D0" w:rsidP="006137D0">
      <w:pPr>
        <w:pStyle w:val="6"/>
        <w:spacing w:after="120"/>
      </w:pPr>
      <w:r w:rsidRPr="006137D0">
        <w:t xml:space="preserve"> Dia de Campo na vila de Lussanhando</w:t>
      </w:r>
    </w:p>
    <w:p w:rsidR="006137D0" w:rsidRPr="006137D0" w:rsidRDefault="006137D0" w:rsidP="006137D0">
      <w:pPr>
        <w:pStyle w:val="32"/>
        <w:spacing w:after="120"/>
        <w:rPr>
          <w:kern w:val="2"/>
        </w:rPr>
      </w:pPr>
      <w:r w:rsidRPr="006137D0">
        <w:rPr>
          <w:kern w:val="2"/>
        </w:rPr>
        <w:t>Dentre os campos de demonstração que realizaram o Dia de Campo nesta ocasião, o campo de Lussanhando apresentou o mais alto grau de contribuição dentro do IIAM. Ele actua de forma activa em todos os processos como, por exemplo, projecto do campo de demonstração, cultivo, realização do Dia de Campo, etc. Até agora, goza de alta apreciação por parte das pessoas das associações relacionadas que dizem que é possível receber orientações técnicas tanto do extensionista como do pesquisador do IIAM.</w:t>
      </w:r>
    </w:p>
    <w:p w:rsidR="006137D0" w:rsidRPr="006137D0" w:rsidRDefault="006137D0" w:rsidP="006137D0">
      <w:pPr>
        <w:pStyle w:val="32"/>
        <w:spacing w:after="120"/>
        <w:rPr>
          <w:kern w:val="2"/>
        </w:rPr>
      </w:pPr>
      <w:r w:rsidRPr="006137D0">
        <w:rPr>
          <w:kern w:val="2"/>
        </w:rPr>
        <w:t>Por ser mais eficiente realizar o Dia de Campo durante o período de cultivo, o evento teve lugar antes da colheita. Contudo, foram recebidos muitos pedidos dos participantes de que gostariam de fazer comparações entre as variedades colhidas, provando-as ou vendo a quantidade de colheita. Na hora de fazer a avaliação dos campos de demonstração, deseja-se incluir outros procedimentos como consumir os produtos e fazer comparações. Ainda, do ponto de vista de cooperação com o Modelo 2, foi dada ênfase à participação de agricultores pertencentes às associações com o objectivo de se poder elevar a técnica de cultivo de toda a União, mas foram ouvidas opiniões de que agricultores não pertencentes às associações também deveriam ser convidados e, com isso, beneficiar a comunidade em geral. Em frente do escritório da União existe um painel de avisos e deseja-se afixar nele os resultados da avaliação do campo de demonstração no idioma local e outras informações.</w:t>
      </w:r>
    </w:p>
    <w:tbl>
      <w:tblPr>
        <w:tblStyle w:val="37"/>
        <w:tblW w:w="0" w:type="auto"/>
        <w:tblLook w:val="04A0"/>
      </w:tblPr>
      <w:tblGrid>
        <w:gridCol w:w="4634"/>
        <w:gridCol w:w="4634"/>
      </w:tblGrid>
      <w:tr w:rsidR="006137D0" w:rsidRPr="006137D0" w:rsidTr="00191902">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782157" cy="2082188"/>
                  <wp:effectExtent l="19050" t="0" r="0" b="0"/>
                  <wp:docPr id="32" name="図 7" descr="CIMG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73.JPG"/>
                          <pic:cNvPicPr/>
                        </pic:nvPicPr>
                        <pic:blipFill>
                          <a:blip r:embed="rId142" cstate="screen"/>
                          <a:stretch>
                            <a:fillRect/>
                          </a:stretch>
                        </pic:blipFill>
                        <pic:spPr>
                          <a:xfrm>
                            <a:off x="0" y="0"/>
                            <a:ext cx="2784129" cy="2083664"/>
                          </a:xfrm>
                          <a:prstGeom prst="rect">
                            <a:avLst/>
                          </a:prstGeom>
                        </pic:spPr>
                      </pic:pic>
                    </a:graphicData>
                  </a:graphic>
                </wp:inline>
              </w:drawing>
            </w:r>
          </w:p>
        </w:tc>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784129" cy="2083663"/>
                  <wp:effectExtent l="19050" t="0" r="0" b="0"/>
                  <wp:docPr id="46" name="図 7" descr="CIMG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73.JPG"/>
                          <pic:cNvPicPr/>
                        </pic:nvPicPr>
                        <pic:blipFill>
                          <a:blip r:embed="rId143" cstate="screen"/>
                          <a:stretch>
                            <a:fillRect/>
                          </a:stretch>
                        </pic:blipFill>
                        <pic:spPr>
                          <a:xfrm>
                            <a:off x="0" y="0"/>
                            <a:ext cx="2784129" cy="2083663"/>
                          </a:xfrm>
                          <a:prstGeom prst="rect">
                            <a:avLst/>
                          </a:prstGeom>
                        </pic:spPr>
                      </pic:pic>
                    </a:graphicData>
                  </a:graphic>
                </wp:inline>
              </w:drawing>
            </w:r>
          </w:p>
        </w:tc>
      </w:tr>
      <w:tr w:rsidR="006137D0" w:rsidRPr="00463953" w:rsidTr="00191902">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Campo de demonstração das melhores variedades de Lussanhando – 21 de Abril de 2015</w:t>
            </w:r>
          </w:p>
          <w:p w:rsidR="006137D0" w:rsidRPr="006137D0" w:rsidRDefault="006137D0" w:rsidP="00191902">
            <w:pPr>
              <w:textAlignment w:val="auto"/>
              <w:rPr>
                <w:kern w:val="2"/>
                <w:sz w:val="20"/>
                <w:szCs w:val="22"/>
                <w:lang w:val="pt-BR"/>
              </w:rPr>
            </w:pPr>
            <w:r w:rsidRPr="006137D0">
              <w:rPr>
                <w:kern w:val="2"/>
                <w:sz w:val="20"/>
                <w:szCs w:val="22"/>
                <w:lang w:val="pt-BR"/>
              </w:rPr>
              <w:t>Contou-se com a presença do director da DPA de Niassa. Antes das explicações do campo de demonstração, o Sr. Naconha, do IIAM, falou sobre os campos de demonstração em geral.</w:t>
            </w:r>
          </w:p>
        </w:tc>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Campo de demonstração das melhores variedades de Lussanhando – 21 de Abril de 2015</w:t>
            </w:r>
          </w:p>
          <w:p w:rsidR="006137D0" w:rsidRPr="006137D0" w:rsidRDefault="006137D0" w:rsidP="00191902">
            <w:pPr>
              <w:textAlignment w:val="auto"/>
              <w:rPr>
                <w:kern w:val="2"/>
                <w:sz w:val="20"/>
                <w:szCs w:val="22"/>
                <w:lang w:val="pt-BR"/>
              </w:rPr>
            </w:pPr>
            <w:r w:rsidRPr="006137D0">
              <w:rPr>
                <w:kern w:val="2"/>
                <w:sz w:val="20"/>
                <w:szCs w:val="22"/>
                <w:lang w:val="pt-BR"/>
              </w:rPr>
              <w:t>O Dia de Campo contou com a participação de cerca de 40 pessoas da comunidade de Lussanhando. Um pesquisador do IIAM explicou sobre as características e o método de cultivo das variedades e respondeu às perguntas dos participantes.</w:t>
            </w:r>
          </w:p>
        </w:tc>
      </w:tr>
      <w:tr w:rsidR="006137D0" w:rsidRPr="006137D0" w:rsidTr="00191902">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784129" cy="2083663"/>
                  <wp:effectExtent l="19050" t="0" r="0" b="0"/>
                  <wp:docPr id="47" name="図 7" descr="CIMG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73.JPG"/>
                          <pic:cNvPicPr/>
                        </pic:nvPicPr>
                        <pic:blipFill>
                          <a:blip r:embed="rId144" cstate="screen"/>
                          <a:stretch>
                            <a:fillRect/>
                          </a:stretch>
                        </pic:blipFill>
                        <pic:spPr>
                          <a:xfrm>
                            <a:off x="0" y="0"/>
                            <a:ext cx="2784129" cy="2083663"/>
                          </a:xfrm>
                          <a:prstGeom prst="rect">
                            <a:avLst/>
                          </a:prstGeom>
                        </pic:spPr>
                      </pic:pic>
                    </a:graphicData>
                  </a:graphic>
                </wp:inline>
              </w:drawing>
            </w:r>
          </w:p>
        </w:tc>
        <w:tc>
          <w:tcPr>
            <w:tcW w:w="4634" w:type="dxa"/>
          </w:tcPr>
          <w:p w:rsidR="006137D0" w:rsidRPr="006137D0" w:rsidRDefault="006137D0" w:rsidP="00191902">
            <w:pPr>
              <w:textAlignment w:val="auto"/>
              <w:rPr>
                <w:kern w:val="2"/>
                <w:sz w:val="20"/>
                <w:szCs w:val="22"/>
                <w:lang w:val="pt-BR"/>
              </w:rPr>
            </w:pPr>
            <w:r w:rsidRPr="006137D0">
              <w:rPr>
                <w:noProof/>
                <w:kern w:val="2"/>
                <w:sz w:val="20"/>
                <w:szCs w:val="22"/>
              </w:rPr>
              <w:drawing>
                <wp:inline distT="0" distB="0" distL="0" distR="0">
                  <wp:extent cx="2784129" cy="2083663"/>
                  <wp:effectExtent l="19050" t="0" r="0" b="0"/>
                  <wp:docPr id="48" name="図 7" descr="CIMG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73.JPG"/>
                          <pic:cNvPicPr/>
                        </pic:nvPicPr>
                        <pic:blipFill>
                          <a:blip r:embed="rId145" cstate="screen"/>
                          <a:stretch>
                            <a:fillRect/>
                          </a:stretch>
                        </pic:blipFill>
                        <pic:spPr>
                          <a:xfrm>
                            <a:off x="0" y="0"/>
                            <a:ext cx="2784129" cy="2083663"/>
                          </a:xfrm>
                          <a:prstGeom prst="rect">
                            <a:avLst/>
                          </a:prstGeom>
                        </pic:spPr>
                      </pic:pic>
                    </a:graphicData>
                  </a:graphic>
                </wp:inline>
              </w:drawing>
            </w:r>
          </w:p>
        </w:tc>
      </w:tr>
      <w:tr w:rsidR="006137D0" w:rsidRPr="00463953" w:rsidTr="00191902">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Campo de demonstração das melhores variedades de Lussanhando – 21 de Abril de 2015</w:t>
            </w:r>
          </w:p>
          <w:p w:rsidR="006137D0" w:rsidRPr="006137D0" w:rsidRDefault="006137D0" w:rsidP="00191902">
            <w:pPr>
              <w:textAlignment w:val="auto"/>
              <w:rPr>
                <w:kern w:val="2"/>
                <w:sz w:val="20"/>
                <w:szCs w:val="22"/>
                <w:lang w:val="pt-BR"/>
              </w:rPr>
            </w:pPr>
            <w:r w:rsidRPr="006137D0">
              <w:rPr>
                <w:kern w:val="2"/>
                <w:sz w:val="20"/>
                <w:szCs w:val="22"/>
                <w:lang w:val="pt-BR"/>
              </w:rPr>
              <w:t>As explicações no campo foram feitas dividindo-se as pessoas em dois grupos. A batata é um dos produtos básicos em Lussanhando, e o interesse dos participantes em relação a esse produto é alto. Assim, o grupo que recebeu primeiro as explicações sobre as batatas reuniu muitas pessoas.</w:t>
            </w:r>
          </w:p>
        </w:tc>
        <w:tc>
          <w:tcPr>
            <w:tcW w:w="4634" w:type="dxa"/>
          </w:tcPr>
          <w:p w:rsidR="006137D0" w:rsidRPr="006137D0" w:rsidRDefault="006137D0" w:rsidP="00191902">
            <w:pPr>
              <w:textAlignment w:val="auto"/>
              <w:rPr>
                <w:kern w:val="2"/>
                <w:sz w:val="20"/>
                <w:szCs w:val="22"/>
                <w:lang w:val="pt-BR"/>
              </w:rPr>
            </w:pPr>
            <w:r w:rsidRPr="006137D0">
              <w:rPr>
                <w:kern w:val="2"/>
                <w:sz w:val="20"/>
                <w:szCs w:val="22"/>
                <w:lang w:val="pt-BR"/>
              </w:rPr>
              <w:t>Campo de demonstração das melhores variedades de Lussanhando – 21 de Abril de 2015</w:t>
            </w:r>
          </w:p>
          <w:p w:rsidR="006137D0" w:rsidRPr="006137D0" w:rsidRDefault="006137D0" w:rsidP="00191902">
            <w:pPr>
              <w:textAlignment w:val="auto"/>
              <w:rPr>
                <w:kern w:val="2"/>
                <w:sz w:val="20"/>
                <w:szCs w:val="22"/>
                <w:lang w:val="pt-BR"/>
              </w:rPr>
            </w:pPr>
            <w:r w:rsidRPr="006137D0">
              <w:rPr>
                <w:kern w:val="2"/>
                <w:sz w:val="20"/>
                <w:szCs w:val="22"/>
                <w:lang w:val="pt-BR"/>
              </w:rPr>
              <w:t>No término do Dia de Campo, um homem, provavelmente o líder da comunidade, expressou palavras de agradecimento. Em eventos como o Dia de Campo, não é raro o líder da comunidade participar, mas, apertar a mão e expressar gratidão foi visto somente aqui.</w:t>
            </w:r>
          </w:p>
        </w:tc>
      </w:tr>
    </w:tbl>
    <w:p w:rsidR="006137D0" w:rsidRPr="006137D0" w:rsidRDefault="006137D0" w:rsidP="006137D0">
      <w:pPr>
        <w:pStyle w:val="22"/>
        <w:snapToGrid w:val="0"/>
        <w:spacing w:afterLines="0" w:line="240" w:lineRule="exact"/>
        <w:rPr>
          <w:lang w:val="pt-BR"/>
        </w:rPr>
      </w:pPr>
    </w:p>
    <w:p w:rsidR="006137D0" w:rsidRPr="006137D0" w:rsidRDefault="006137D0" w:rsidP="006137D0">
      <w:pPr>
        <w:pStyle w:val="4"/>
      </w:pPr>
      <w:r w:rsidRPr="006137D0">
        <w:t xml:space="preserve"> Desafios e Medidas a Tomar por Ora</w:t>
      </w:r>
    </w:p>
    <w:p w:rsidR="006137D0" w:rsidRPr="006137D0" w:rsidRDefault="006137D0" w:rsidP="006137D0">
      <w:pPr>
        <w:pStyle w:val="ad"/>
      </w:pPr>
      <w:bookmarkStart w:id="185" w:name="_Toc421635605"/>
      <w:r>
        <w:t xml:space="preserve">Tabela </w:t>
      </w:r>
      <w:fldSimple w:instr=" STYLEREF 1 \s ">
        <w:r w:rsidR="00F24ACE">
          <w:rPr>
            <w:noProof/>
          </w:rPr>
          <w:t>2</w:t>
        </w:r>
      </w:fldSimple>
      <w:r w:rsidR="00012528">
        <w:noBreakHyphen/>
      </w:r>
      <w:fldSimple w:instr=" SEQ Tabela \* ARABIC \s 1 ">
        <w:r w:rsidR="00F24ACE">
          <w:rPr>
            <w:noProof/>
          </w:rPr>
          <w:t>78</w:t>
        </w:r>
      </w:fldSimple>
      <w:r w:rsidR="00C60698">
        <w:rPr>
          <w:rFonts w:hint="eastAsia"/>
        </w:rPr>
        <w:t xml:space="preserve">  </w:t>
      </w:r>
      <w:r w:rsidRPr="006137D0">
        <w:t>Desafios e Medidas a Tomar por Ora</w:t>
      </w:r>
      <w:r>
        <w:rPr>
          <w:rFonts w:hint="eastAsia"/>
        </w:rPr>
        <w:br/>
      </w:r>
      <w:r w:rsidRPr="006137D0">
        <w:t>(Realização da Transferência Técnica aos Agricultores na Unidade de Demonstração)</w:t>
      </w:r>
      <w:bookmarkEnd w:id="185"/>
    </w:p>
    <w:tbl>
      <w:tblP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721"/>
        <w:gridCol w:w="4607"/>
        <w:gridCol w:w="300"/>
        <w:gridCol w:w="300"/>
        <w:gridCol w:w="250"/>
      </w:tblGrid>
      <w:tr w:rsidR="006137D0" w:rsidRPr="006137D0" w:rsidTr="00191902">
        <w:trPr>
          <w:trHeight w:val="20"/>
          <w:tblHeader/>
          <w:jc w:val="center"/>
        </w:trPr>
        <w:tc>
          <w:tcPr>
            <w:tcW w:w="3721" w:type="dxa"/>
            <w:vMerge w:val="restart"/>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Desafios</w:t>
            </w:r>
          </w:p>
        </w:tc>
        <w:tc>
          <w:tcPr>
            <w:tcW w:w="4607" w:type="dxa"/>
            <w:vMerge w:val="restart"/>
            <w:tcBorders>
              <w:right w:val="single" w:sz="4" w:space="0" w:color="000000"/>
            </w:tcBorders>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Contramedidas</w:t>
            </w:r>
          </w:p>
        </w:tc>
        <w:tc>
          <w:tcPr>
            <w:tcW w:w="850" w:type="dxa"/>
            <w:gridSpan w:val="3"/>
            <w:tcBorders>
              <w:left w:val="single" w:sz="4" w:space="0" w:color="000000"/>
              <w:bottom w:val="dotted" w:sz="4" w:space="0" w:color="auto"/>
            </w:tcBorders>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Atrib.</w:t>
            </w:r>
          </w:p>
        </w:tc>
      </w:tr>
      <w:tr w:rsidR="006137D0" w:rsidRPr="006137D0" w:rsidTr="00191902">
        <w:trPr>
          <w:trHeight w:val="20"/>
          <w:tblHeader/>
          <w:jc w:val="center"/>
        </w:trPr>
        <w:tc>
          <w:tcPr>
            <w:tcW w:w="3721" w:type="dxa"/>
            <w:vMerge/>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p>
        </w:tc>
        <w:tc>
          <w:tcPr>
            <w:tcW w:w="4607" w:type="dxa"/>
            <w:vMerge/>
            <w:tcBorders>
              <w:right w:val="single" w:sz="4" w:space="0" w:color="000000"/>
            </w:tcBorders>
            <w:shd w:val="clear" w:color="auto" w:fill="595959" w:themeFill="text1" w:themeFillTint="A6"/>
          </w:tcPr>
          <w:p w:rsidR="006137D0" w:rsidRPr="006137D0" w:rsidRDefault="006137D0" w:rsidP="00191902">
            <w:pPr>
              <w:jc w:val="center"/>
              <w:rPr>
                <w:rFonts w:eastAsiaTheme="majorEastAsia"/>
                <w:b/>
                <w:color w:val="FFFFFF" w:themeColor="background1"/>
                <w:sz w:val="18"/>
                <w:szCs w:val="22"/>
                <w:lang w:val="pt-BR"/>
              </w:rPr>
            </w:pPr>
          </w:p>
        </w:tc>
        <w:tc>
          <w:tcPr>
            <w:tcW w:w="300" w:type="dxa"/>
            <w:tcBorders>
              <w:top w:val="dotted" w:sz="4" w:space="0" w:color="auto"/>
              <w:left w:val="single" w:sz="4" w:space="0" w:color="000000"/>
              <w:right w:val="dotted" w:sz="4" w:space="0" w:color="auto"/>
            </w:tcBorders>
            <w:shd w:val="clear" w:color="auto" w:fill="595959" w:themeFill="text1" w:themeFillTint="A6"/>
          </w:tcPr>
          <w:p w:rsidR="006137D0" w:rsidRPr="006137D0" w:rsidRDefault="006137D0" w:rsidP="00191902">
            <w:pPr>
              <w:ind w:leftChars="-41" w:left="-86" w:rightChars="-50" w:right="-105"/>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J</w:t>
            </w:r>
          </w:p>
        </w:tc>
        <w:tc>
          <w:tcPr>
            <w:tcW w:w="300" w:type="dxa"/>
            <w:tcBorders>
              <w:top w:val="dotted" w:sz="4" w:space="0" w:color="auto"/>
              <w:left w:val="dotted" w:sz="4" w:space="0" w:color="auto"/>
              <w:right w:val="dotted" w:sz="4" w:space="0" w:color="auto"/>
            </w:tcBorders>
            <w:shd w:val="clear" w:color="auto" w:fill="595959" w:themeFill="text1" w:themeFillTint="A6"/>
          </w:tcPr>
          <w:p w:rsidR="006137D0" w:rsidRPr="006137D0" w:rsidRDefault="006137D0" w:rsidP="00191902">
            <w:pPr>
              <w:ind w:leftChars="-41" w:left="-86" w:rightChars="-50" w:right="-105"/>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B</w:t>
            </w:r>
          </w:p>
        </w:tc>
        <w:tc>
          <w:tcPr>
            <w:tcW w:w="250" w:type="dxa"/>
            <w:tcBorders>
              <w:top w:val="dotted" w:sz="4" w:space="0" w:color="auto"/>
              <w:left w:val="dotted" w:sz="4" w:space="0" w:color="auto"/>
            </w:tcBorders>
            <w:shd w:val="clear" w:color="auto" w:fill="595959" w:themeFill="text1" w:themeFillTint="A6"/>
          </w:tcPr>
          <w:p w:rsidR="006137D0" w:rsidRPr="006137D0" w:rsidRDefault="006137D0" w:rsidP="00191902">
            <w:pPr>
              <w:ind w:leftChars="-41" w:left="-86" w:rightChars="-50" w:right="-105"/>
              <w:jc w:val="center"/>
              <w:rPr>
                <w:rFonts w:eastAsiaTheme="majorEastAsia"/>
                <w:b/>
                <w:color w:val="FFFFFF" w:themeColor="background1"/>
                <w:sz w:val="18"/>
                <w:szCs w:val="22"/>
                <w:lang w:val="pt-BR"/>
              </w:rPr>
            </w:pPr>
            <w:r w:rsidRPr="006137D0">
              <w:rPr>
                <w:rFonts w:eastAsiaTheme="majorEastAsia"/>
                <w:b/>
                <w:color w:val="FFFFFF" w:themeColor="background1"/>
                <w:sz w:val="18"/>
                <w:szCs w:val="22"/>
                <w:lang w:val="pt-BR"/>
              </w:rPr>
              <w:t>M</w:t>
            </w:r>
          </w:p>
        </w:tc>
      </w:tr>
      <w:tr w:rsidR="006137D0" w:rsidRPr="00B61718" w:rsidTr="00191902">
        <w:trPr>
          <w:trHeight w:val="20"/>
          <w:jc w:val="center"/>
        </w:trPr>
        <w:tc>
          <w:tcPr>
            <w:tcW w:w="3721" w:type="dxa"/>
            <w:tcBorders>
              <w:top w:val="single" w:sz="4" w:space="0" w:color="auto"/>
              <w:right w:val="single" w:sz="4" w:space="0" w:color="auto"/>
            </w:tcBorders>
            <w:shd w:val="clear" w:color="auto" w:fill="auto"/>
          </w:tcPr>
          <w:p w:rsidR="006137D0" w:rsidRPr="006137D0" w:rsidRDefault="00B61718" w:rsidP="00191902">
            <w:pPr>
              <w:rPr>
                <w:sz w:val="18"/>
                <w:szCs w:val="22"/>
                <w:lang w:val="pt-BR"/>
              </w:rPr>
            </w:pPr>
            <w:r w:rsidRPr="00B61718">
              <w:rPr>
                <w:sz w:val="18"/>
                <w:szCs w:val="22"/>
                <w:lang w:val="pt-BR"/>
              </w:rPr>
              <w:t>Estabelecimento de campo de demonstração no ano final.</w:t>
            </w:r>
          </w:p>
        </w:tc>
        <w:tc>
          <w:tcPr>
            <w:tcW w:w="4607" w:type="dxa"/>
            <w:tcBorders>
              <w:top w:val="single" w:sz="4" w:space="0" w:color="auto"/>
              <w:left w:val="single" w:sz="4" w:space="0" w:color="auto"/>
              <w:right w:val="single" w:sz="4" w:space="0" w:color="000000"/>
            </w:tcBorders>
            <w:shd w:val="clear" w:color="auto" w:fill="auto"/>
          </w:tcPr>
          <w:p w:rsidR="006137D0" w:rsidRPr="006137D0" w:rsidRDefault="00B61718" w:rsidP="00191902">
            <w:pPr>
              <w:rPr>
                <w:sz w:val="18"/>
                <w:szCs w:val="22"/>
                <w:lang w:val="pt-BR"/>
              </w:rPr>
            </w:pPr>
            <w:r w:rsidRPr="00B61718">
              <w:rPr>
                <w:sz w:val="18"/>
                <w:szCs w:val="22"/>
                <w:lang w:val="pt-BR"/>
              </w:rPr>
              <w:t>O ano final do projecto acabará no fim de Abril</w:t>
            </w:r>
            <w:r>
              <w:rPr>
                <w:rFonts w:hint="eastAsia"/>
                <w:sz w:val="18"/>
                <w:szCs w:val="22"/>
                <w:lang w:val="pt-BR"/>
              </w:rPr>
              <w:t xml:space="preserve">. </w:t>
            </w:r>
            <w:r w:rsidR="009A2CA5" w:rsidRPr="009A2CA5">
              <w:rPr>
                <w:sz w:val="18"/>
                <w:szCs w:val="22"/>
                <w:lang w:val="pt-BR"/>
              </w:rPr>
              <w:t>Portanto</w:t>
            </w:r>
            <w:r w:rsidRPr="00B61718">
              <w:rPr>
                <w:sz w:val="18"/>
                <w:szCs w:val="22"/>
                <w:lang w:val="pt-BR"/>
              </w:rPr>
              <w:t>, não se pode cobrir a totalmente o período de proxima campanha de acordo com as culturas. Os conteúdos da demonstração e culturas devem ser selecionados e o plano de actividades deve ser definida considerando o período.</w:t>
            </w:r>
          </w:p>
        </w:tc>
        <w:tc>
          <w:tcPr>
            <w:tcW w:w="300" w:type="dxa"/>
            <w:tcBorders>
              <w:top w:val="single" w:sz="4" w:space="0" w:color="auto"/>
              <w:left w:val="single" w:sz="4" w:space="0" w:color="000000"/>
              <w:right w:val="dotted" w:sz="4" w:space="0" w:color="auto"/>
            </w:tcBorders>
            <w:shd w:val="clear" w:color="auto" w:fill="auto"/>
          </w:tcPr>
          <w:p w:rsidR="006137D0" w:rsidRPr="006137D0" w:rsidRDefault="006137D0" w:rsidP="00191902">
            <w:pPr>
              <w:ind w:left="-111" w:right="-97"/>
              <w:jc w:val="center"/>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300" w:type="dxa"/>
            <w:tcBorders>
              <w:top w:val="single" w:sz="4" w:space="0" w:color="auto"/>
              <w:left w:val="dotted" w:sz="4" w:space="0" w:color="auto"/>
              <w:right w:val="dotted" w:sz="4" w:space="0" w:color="auto"/>
            </w:tcBorders>
            <w:shd w:val="clear" w:color="auto" w:fill="auto"/>
          </w:tcPr>
          <w:p w:rsidR="006137D0" w:rsidRPr="006137D0" w:rsidRDefault="006137D0" w:rsidP="00191902">
            <w:pPr>
              <w:ind w:left="-111" w:right="-97"/>
              <w:jc w:val="center"/>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c>
          <w:tcPr>
            <w:tcW w:w="250" w:type="dxa"/>
            <w:tcBorders>
              <w:top w:val="single" w:sz="4" w:space="0" w:color="auto"/>
              <w:left w:val="dotted" w:sz="4" w:space="0" w:color="auto"/>
            </w:tcBorders>
            <w:shd w:val="clear" w:color="auto" w:fill="auto"/>
          </w:tcPr>
          <w:p w:rsidR="006137D0" w:rsidRPr="006137D0" w:rsidRDefault="006137D0" w:rsidP="00191902">
            <w:pPr>
              <w:ind w:left="-111" w:right="-97"/>
              <w:jc w:val="center"/>
              <w:rPr>
                <w:rFonts w:asciiTheme="majorEastAsia" w:eastAsiaTheme="majorEastAsia" w:hAnsiTheme="majorEastAsia"/>
                <w:sz w:val="18"/>
                <w:szCs w:val="22"/>
                <w:lang w:val="pt-BR"/>
              </w:rPr>
            </w:pPr>
            <w:r w:rsidRPr="006137D0">
              <w:rPr>
                <w:rFonts w:asciiTheme="majorEastAsia" w:eastAsiaTheme="majorEastAsia" w:hAnsiTheme="majorEastAsia"/>
                <w:sz w:val="18"/>
                <w:szCs w:val="22"/>
                <w:lang w:val="pt-BR"/>
              </w:rPr>
              <w:t>○</w:t>
            </w:r>
          </w:p>
        </w:tc>
      </w:tr>
    </w:tbl>
    <w:p w:rsidR="006137D0" w:rsidRDefault="006137D0" w:rsidP="006137D0">
      <w:pPr>
        <w:pStyle w:val="11"/>
        <w:spacing w:afterLines="0" w:line="240" w:lineRule="exact"/>
        <w:rPr>
          <w:rFonts w:hint="eastAsia"/>
          <w:color w:val="000000" w:themeColor="text1"/>
          <w:szCs w:val="22"/>
          <w:lang w:val="pt-BR"/>
        </w:rPr>
      </w:pPr>
    </w:p>
    <w:p w:rsidR="009A2CA5" w:rsidRDefault="009A2CA5" w:rsidP="006137D0">
      <w:pPr>
        <w:pStyle w:val="11"/>
        <w:spacing w:afterLines="0" w:line="240" w:lineRule="exact"/>
        <w:rPr>
          <w:rFonts w:hint="eastAsia"/>
          <w:color w:val="000000" w:themeColor="text1"/>
          <w:szCs w:val="22"/>
          <w:lang w:val="pt-BR"/>
        </w:rPr>
      </w:pPr>
    </w:p>
    <w:p w:rsidR="009A2CA5" w:rsidRPr="006137D0" w:rsidRDefault="009A2CA5" w:rsidP="006137D0">
      <w:pPr>
        <w:pStyle w:val="11"/>
        <w:spacing w:afterLines="0" w:line="240" w:lineRule="exact"/>
        <w:rPr>
          <w:color w:val="000000" w:themeColor="text1"/>
          <w:szCs w:val="22"/>
          <w:lang w:val="pt-BR"/>
        </w:rPr>
      </w:pPr>
    </w:p>
    <w:p w:rsidR="006137D0" w:rsidRPr="006137D0" w:rsidRDefault="009A2CA5" w:rsidP="006137D0">
      <w:pPr>
        <w:pStyle w:val="4"/>
      </w:pPr>
      <w:r>
        <w:t xml:space="preserve"> </w:t>
      </w:r>
      <w:r w:rsidR="006137D0" w:rsidRPr="006137D0">
        <w:t>Plano de Actividades para o Próximo Ano Fiscal</w:t>
      </w:r>
    </w:p>
    <w:p w:rsidR="006137D0" w:rsidRPr="006137D0" w:rsidRDefault="0003414B" w:rsidP="0003414B">
      <w:pPr>
        <w:pStyle w:val="ad"/>
      </w:pPr>
      <w:bookmarkStart w:id="186" w:name="_Toc421635606"/>
      <w:r>
        <w:t xml:space="preserve">Tabela </w:t>
      </w:r>
      <w:fldSimple w:instr=" STYLEREF 1 \s ">
        <w:r w:rsidR="00F24ACE">
          <w:rPr>
            <w:noProof/>
          </w:rPr>
          <w:t>2</w:t>
        </w:r>
      </w:fldSimple>
      <w:r w:rsidR="00012528">
        <w:noBreakHyphen/>
      </w:r>
      <w:fldSimple w:instr=" SEQ Tabela \* ARABIC \s 1 ">
        <w:r w:rsidR="00F24ACE">
          <w:rPr>
            <w:noProof/>
          </w:rPr>
          <w:t>79</w:t>
        </w:r>
      </w:fldSimple>
      <w:r>
        <w:rPr>
          <w:rFonts w:hint="eastAsia"/>
        </w:rPr>
        <w:t xml:space="preserve">  </w:t>
      </w:r>
      <w:r w:rsidR="006137D0" w:rsidRPr="006137D0">
        <w:t>Plano de Actividades para o Próximo Ano Fiscal</w:t>
      </w:r>
      <w:r>
        <w:rPr>
          <w:rFonts w:hint="eastAsia"/>
        </w:rPr>
        <w:br/>
      </w:r>
      <w:r w:rsidR="006137D0" w:rsidRPr="006137D0">
        <w:t>(Realização da Transferência Técnica aos Agricultores na Unidade de Demonstração)</w:t>
      </w:r>
      <w:bookmarkEnd w:id="186"/>
    </w:p>
    <w:tbl>
      <w:tblPr>
        <w:tblW w:w="9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305"/>
        <w:gridCol w:w="305"/>
        <w:gridCol w:w="305"/>
        <w:gridCol w:w="4586"/>
        <w:gridCol w:w="299"/>
        <w:gridCol w:w="300"/>
        <w:gridCol w:w="300"/>
        <w:gridCol w:w="301"/>
        <w:gridCol w:w="300"/>
        <w:gridCol w:w="300"/>
        <w:gridCol w:w="300"/>
        <w:gridCol w:w="300"/>
        <w:gridCol w:w="300"/>
        <w:gridCol w:w="998"/>
      </w:tblGrid>
      <w:tr w:rsidR="006137D0" w:rsidRPr="006137D0" w:rsidTr="00191902">
        <w:trPr>
          <w:trHeight w:val="20"/>
          <w:tblHeader/>
          <w:jc w:val="center"/>
        </w:trPr>
        <w:tc>
          <w:tcPr>
            <w:tcW w:w="915" w:type="dxa"/>
            <w:gridSpan w:val="3"/>
            <w:tcBorders>
              <w:bottom w:val="dotted" w:sz="4" w:space="0" w:color="auto"/>
              <w:right w:val="single" w:sz="4" w:space="0" w:color="auto"/>
            </w:tcBorders>
            <w:shd w:val="clear" w:color="auto" w:fill="595959" w:themeFill="text1" w:themeFillTint="A6"/>
          </w:tcPr>
          <w:p w:rsidR="006137D0" w:rsidRPr="006137D0" w:rsidRDefault="006137D0" w:rsidP="00191902">
            <w:pPr>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Atrib.</w:t>
            </w:r>
          </w:p>
        </w:tc>
        <w:tc>
          <w:tcPr>
            <w:tcW w:w="4586" w:type="dxa"/>
            <w:vMerge w:val="restart"/>
            <w:tcBorders>
              <w:left w:val="single" w:sz="4" w:space="0" w:color="auto"/>
            </w:tcBorders>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Desafios</w:t>
            </w:r>
          </w:p>
        </w:tc>
        <w:tc>
          <w:tcPr>
            <w:tcW w:w="899" w:type="dxa"/>
            <w:gridSpan w:val="3"/>
            <w:tcBorders>
              <w:bottom w:val="dotted" w:sz="4" w:space="0" w:color="auto"/>
            </w:tcBorders>
            <w:shd w:val="clear" w:color="auto" w:fill="595959" w:themeFill="text1" w:themeFillTint="A6"/>
          </w:tcPr>
          <w:p w:rsidR="006137D0" w:rsidRPr="006137D0" w:rsidRDefault="006137D0" w:rsidP="00191902">
            <w:pPr>
              <w:ind w:left="-57"/>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2014</w:t>
            </w:r>
          </w:p>
        </w:tc>
        <w:tc>
          <w:tcPr>
            <w:tcW w:w="1801" w:type="dxa"/>
            <w:gridSpan w:val="6"/>
            <w:tcBorders>
              <w:bottom w:val="dotted" w:sz="4" w:space="0" w:color="auto"/>
            </w:tcBorders>
            <w:shd w:val="clear" w:color="auto" w:fill="595959" w:themeFill="text1" w:themeFillTint="A6"/>
          </w:tcPr>
          <w:p w:rsidR="006137D0" w:rsidRPr="006137D0" w:rsidRDefault="006137D0" w:rsidP="00191902">
            <w:pPr>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2015</w:t>
            </w:r>
          </w:p>
        </w:tc>
        <w:tc>
          <w:tcPr>
            <w:tcW w:w="998" w:type="dxa"/>
            <w:vMerge w:val="restart"/>
            <w:shd w:val="clear" w:color="auto" w:fill="595959" w:themeFill="text1" w:themeFillTint="A6"/>
            <w:vAlign w:val="center"/>
          </w:tcPr>
          <w:p w:rsidR="006137D0" w:rsidRPr="006137D0" w:rsidRDefault="006137D0" w:rsidP="00191902">
            <w:pPr>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Produtos</w:t>
            </w:r>
          </w:p>
        </w:tc>
      </w:tr>
      <w:tr w:rsidR="006137D0" w:rsidRPr="006137D0" w:rsidTr="00191902">
        <w:trPr>
          <w:trHeight w:val="119"/>
          <w:tblHeader/>
          <w:jc w:val="center"/>
        </w:trPr>
        <w:tc>
          <w:tcPr>
            <w:tcW w:w="305" w:type="dxa"/>
            <w:tcBorders>
              <w:top w:val="dotted" w:sz="4" w:space="0" w:color="auto"/>
              <w:right w:val="dotted" w:sz="4" w:space="0" w:color="auto"/>
            </w:tcBorders>
            <w:shd w:val="clear" w:color="auto" w:fill="595959" w:themeFill="text1" w:themeFillTint="A6"/>
          </w:tcPr>
          <w:p w:rsidR="006137D0" w:rsidRPr="006137D0" w:rsidRDefault="006137D0" w:rsidP="00191902">
            <w:pPr>
              <w:ind w:leftChars="-41" w:left="-86" w:rightChars="-50" w:right="-105"/>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J</w:t>
            </w:r>
          </w:p>
        </w:tc>
        <w:tc>
          <w:tcPr>
            <w:tcW w:w="305" w:type="dxa"/>
            <w:tcBorders>
              <w:top w:val="dotted" w:sz="4" w:space="0" w:color="auto"/>
              <w:left w:val="dotted" w:sz="4" w:space="0" w:color="auto"/>
              <w:right w:val="dotted" w:sz="4" w:space="0" w:color="auto"/>
            </w:tcBorders>
            <w:shd w:val="clear" w:color="auto" w:fill="595959" w:themeFill="text1" w:themeFillTint="A6"/>
          </w:tcPr>
          <w:p w:rsidR="006137D0" w:rsidRPr="006137D0" w:rsidRDefault="006137D0" w:rsidP="00191902">
            <w:pPr>
              <w:ind w:leftChars="-41" w:left="-86" w:rightChars="-50" w:right="-105"/>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B</w:t>
            </w:r>
          </w:p>
        </w:tc>
        <w:tc>
          <w:tcPr>
            <w:tcW w:w="305" w:type="dxa"/>
            <w:tcBorders>
              <w:top w:val="dotted" w:sz="4" w:space="0" w:color="auto"/>
              <w:left w:val="dotted" w:sz="4" w:space="0" w:color="auto"/>
              <w:right w:val="single" w:sz="4" w:space="0" w:color="auto"/>
            </w:tcBorders>
            <w:shd w:val="clear" w:color="auto" w:fill="595959" w:themeFill="text1" w:themeFillTint="A6"/>
          </w:tcPr>
          <w:p w:rsidR="006137D0" w:rsidRPr="006137D0" w:rsidRDefault="006137D0" w:rsidP="00191902">
            <w:pPr>
              <w:ind w:leftChars="-41" w:left="-86" w:rightChars="-50" w:right="-105"/>
              <w:jc w:val="center"/>
              <w:rPr>
                <w:rFonts w:eastAsiaTheme="majorEastAsia"/>
                <w:b/>
                <w:color w:val="FFFFFF" w:themeColor="background1"/>
                <w:sz w:val="20"/>
                <w:szCs w:val="22"/>
                <w:lang w:val="pt-BR"/>
              </w:rPr>
            </w:pPr>
            <w:r w:rsidRPr="006137D0">
              <w:rPr>
                <w:rFonts w:eastAsiaTheme="majorEastAsia"/>
                <w:b/>
                <w:color w:val="FFFFFF" w:themeColor="background1"/>
                <w:sz w:val="20"/>
                <w:szCs w:val="22"/>
                <w:lang w:val="pt-BR"/>
              </w:rPr>
              <w:t>M</w:t>
            </w:r>
          </w:p>
        </w:tc>
        <w:tc>
          <w:tcPr>
            <w:tcW w:w="4586" w:type="dxa"/>
            <w:vMerge/>
            <w:tcBorders>
              <w:left w:val="single" w:sz="4" w:space="0" w:color="auto"/>
            </w:tcBorders>
            <w:shd w:val="clear" w:color="auto" w:fill="595959" w:themeFill="text1" w:themeFillTint="A6"/>
          </w:tcPr>
          <w:p w:rsidR="006137D0" w:rsidRPr="006137D0" w:rsidRDefault="006137D0" w:rsidP="00191902">
            <w:pPr>
              <w:jc w:val="center"/>
              <w:rPr>
                <w:b/>
                <w:color w:val="FFFFFF" w:themeColor="background1"/>
                <w:sz w:val="20"/>
                <w:szCs w:val="22"/>
                <w:lang w:val="pt-BR"/>
              </w:rPr>
            </w:pPr>
          </w:p>
        </w:tc>
        <w:tc>
          <w:tcPr>
            <w:tcW w:w="299" w:type="dxa"/>
            <w:tcBorders>
              <w:top w:val="dotted" w:sz="4" w:space="0" w:color="auto"/>
              <w:left w:val="dotted" w:sz="4" w:space="0" w:color="auto"/>
              <w:bottom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20"/>
                <w:szCs w:val="22"/>
                <w:lang w:val="pt-BR"/>
              </w:rPr>
            </w:pPr>
            <w:r w:rsidRPr="006137D0">
              <w:rPr>
                <w:b/>
                <w:color w:val="FFFFFF"/>
                <w:sz w:val="20"/>
                <w:szCs w:val="22"/>
                <w:lang w:val="pt-BR"/>
              </w:rPr>
              <w:t>10</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20"/>
                <w:szCs w:val="22"/>
                <w:lang w:val="pt-BR"/>
              </w:rPr>
            </w:pPr>
            <w:r w:rsidRPr="006137D0">
              <w:rPr>
                <w:b/>
                <w:color w:val="FFFFFF"/>
                <w:sz w:val="20"/>
                <w:szCs w:val="22"/>
                <w:lang w:val="pt-BR"/>
              </w:rPr>
              <w:t>11</w:t>
            </w:r>
          </w:p>
        </w:tc>
        <w:tc>
          <w:tcPr>
            <w:tcW w:w="300" w:type="dxa"/>
            <w:tcBorders>
              <w:top w:val="dotted" w:sz="4" w:space="0" w:color="auto"/>
              <w:left w:val="dotted" w:sz="4" w:space="0" w:color="auto"/>
              <w:right w:val="single"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20"/>
                <w:szCs w:val="22"/>
                <w:lang w:val="pt-BR"/>
              </w:rPr>
            </w:pPr>
            <w:r w:rsidRPr="006137D0">
              <w:rPr>
                <w:b/>
                <w:color w:val="FFFFFF"/>
                <w:sz w:val="20"/>
                <w:szCs w:val="22"/>
                <w:lang w:val="pt-BR"/>
              </w:rPr>
              <w:t>12</w:t>
            </w:r>
          </w:p>
        </w:tc>
        <w:tc>
          <w:tcPr>
            <w:tcW w:w="301" w:type="dxa"/>
            <w:tcBorders>
              <w:top w:val="dotted" w:sz="4" w:space="0" w:color="auto"/>
              <w:left w:val="single"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20"/>
                <w:szCs w:val="22"/>
                <w:lang w:val="pt-BR"/>
              </w:rPr>
            </w:pPr>
            <w:r w:rsidRPr="006137D0">
              <w:rPr>
                <w:b/>
                <w:color w:val="FFFFFF"/>
                <w:sz w:val="20"/>
                <w:szCs w:val="22"/>
                <w:lang w:val="pt-BR"/>
              </w:rPr>
              <w:t>1</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sz w:val="20"/>
                <w:szCs w:val="22"/>
                <w:lang w:val="pt-BR"/>
              </w:rPr>
            </w:pPr>
            <w:r w:rsidRPr="006137D0">
              <w:rPr>
                <w:b/>
                <w:color w:val="FFFFFF"/>
                <w:sz w:val="20"/>
                <w:szCs w:val="22"/>
                <w:lang w:val="pt-BR"/>
              </w:rPr>
              <w:t>2</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6137D0" w:rsidRPr="006137D0" w:rsidRDefault="006137D0" w:rsidP="00191902">
            <w:pPr>
              <w:ind w:left="-97" w:right="-98"/>
              <w:jc w:val="center"/>
              <w:rPr>
                <w:b/>
                <w:color w:val="FFFFFF" w:themeColor="background1"/>
                <w:sz w:val="20"/>
                <w:szCs w:val="22"/>
                <w:lang w:val="pt-BR"/>
              </w:rPr>
            </w:pPr>
            <w:r w:rsidRPr="006137D0">
              <w:rPr>
                <w:b/>
                <w:color w:val="FFFFFF" w:themeColor="background1"/>
                <w:sz w:val="20"/>
                <w:szCs w:val="22"/>
                <w:lang w:val="pt-BR"/>
              </w:rPr>
              <w:t>3</w:t>
            </w:r>
          </w:p>
        </w:tc>
        <w:tc>
          <w:tcPr>
            <w:tcW w:w="300" w:type="dxa"/>
            <w:tcBorders>
              <w:top w:val="dotted" w:sz="4" w:space="0" w:color="auto"/>
              <w:left w:val="dotted" w:sz="4" w:space="0" w:color="auto"/>
              <w:right w:val="dotted" w:sz="4" w:space="0" w:color="auto"/>
            </w:tcBorders>
            <w:shd w:val="clear" w:color="auto" w:fill="595959"/>
            <w:vAlign w:val="center"/>
          </w:tcPr>
          <w:p w:rsidR="006137D0" w:rsidRPr="006137D0" w:rsidRDefault="006137D0" w:rsidP="00191902">
            <w:pPr>
              <w:ind w:left="-97" w:right="-98"/>
              <w:jc w:val="center"/>
              <w:rPr>
                <w:b/>
                <w:color w:val="FFFFFF" w:themeColor="background1"/>
                <w:sz w:val="20"/>
                <w:szCs w:val="22"/>
                <w:lang w:val="pt-BR"/>
              </w:rPr>
            </w:pPr>
            <w:r w:rsidRPr="006137D0">
              <w:rPr>
                <w:b/>
                <w:color w:val="FFFFFF" w:themeColor="background1"/>
                <w:sz w:val="20"/>
                <w:szCs w:val="22"/>
                <w:lang w:val="pt-BR"/>
              </w:rPr>
              <w:t>4</w:t>
            </w:r>
          </w:p>
        </w:tc>
        <w:tc>
          <w:tcPr>
            <w:tcW w:w="300" w:type="dxa"/>
            <w:tcBorders>
              <w:top w:val="dotted" w:sz="4" w:space="0" w:color="auto"/>
              <w:left w:val="dotted" w:sz="4" w:space="0" w:color="auto"/>
              <w:right w:val="dotted" w:sz="4" w:space="0" w:color="auto"/>
            </w:tcBorders>
            <w:shd w:val="clear" w:color="auto" w:fill="595959"/>
            <w:vAlign w:val="center"/>
          </w:tcPr>
          <w:p w:rsidR="006137D0" w:rsidRPr="006137D0" w:rsidRDefault="006137D0" w:rsidP="00191902">
            <w:pPr>
              <w:ind w:left="-97" w:right="-98"/>
              <w:jc w:val="center"/>
              <w:rPr>
                <w:b/>
                <w:color w:val="FFFFFF" w:themeColor="background1"/>
                <w:sz w:val="20"/>
                <w:szCs w:val="22"/>
                <w:lang w:val="pt-BR"/>
              </w:rPr>
            </w:pPr>
            <w:r w:rsidRPr="006137D0">
              <w:rPr>
                <w:b/>
                <w:color w:val="FFFFFF" w:themeColor="background1"/>
                <w:sz w:val="20"/>
                <w:szCs w:val="22"/>
                <w:lang w:val="pt-BR"/>
              </w:rPr>
              <w:t>5</w:t>
            </w:r>
          </w:p>
        </w:tc>
        <w:tc>
          <w:tcPr>
            <w:tcW w:w="300" w:type="dxa"/>
            <w:tcBorders>
              <w:top w:val="dotted" w:sz="4" w:space="0" w:color="auto"/>
              <w:left w:val="dotted" w:sz="4" w:space="0" w:color="auto"/>
            </w:tcBorders>
            <w:shd w:val="clear" w:color="auto" w:fill="595959"/>
            <w:vAlign w:val="center"/>
          </w:tcPr>
          <w:p w:rsidR="006137D0" w:rsidRPr="006137D0" w:rsidRDefault="006137D0" w:rsidP="00191902">
            <w:pPr>
              <w:ind w:left="-97" w:right="-98"/>
              <w:jc w:val="center"/>
              <w:rPr>
                <w:b/>
                <w:color w:val="FFFFFF" w:themeColor="background1"/>
                <w:sz w:val="20"/>
                <w:szCs w:val="22"/>
                <w:lang w:val="pt-BR"/>
              </w:rPr>
            </w:pPr>
            <w:r w:rsidRPr="006137D0">
              <w:rPr>
                <w:b/>
                <w:color w:val="FFFFFF" w:themeColor="background1"/>
                <w:sz w:val="20"/>
                <w:szCs w:val="22"/>
                <w:lang w:val="pt-BR"/>
              </w:rPr>
              <w:t>6</w:t>
            </w:r>
          </w:p>
        </w:tc>
        <w:tc>
          <w:tcPr>
            <w:tcW w:w="998" w:type="dxa"/>
            <w:vMerge/>
            <w:shd w:val="clear" w:color="auto" w:fill="595959"/>
          </w:tcPr>
          <w:p w:rsidR="006137D0" w:rsidRPr="006137D0" w:rsidRDefault="006137D0" w:rsidP="00191902">
            <w:pPr>
              <w:jc w:val="center"/>
              <w:rPr>
                <w:sz w:val="20"/>
                <w:szCs w:val="22"/>
                <w:lang w:val="pt-BR"/>
              </w:rPr>
            </w:pPr>
          </w:p>
        </w:tc>
      </w:tr>
      <w:tr w:rsidR="006137D0" w:rsidRPr="00463953" w:rsidTr="00191902">
        <w:trPr>
          <w:trHeight w:val="20"/>
          <w:jc w:val="center"/>
        </w:trPr>
        <w:tc>
          <w:tcPr>
            <w:tcW w:w="305" w:type="dxa"/>
            <w:tcBorders>
              <w:bottom w:val="single" w:sz="4" w:space="0" w:color="auto"/>
              <w:right w:val="dotted" w:sz="4" w:space="0" w:color="auto"/>
            </w:tcBorders>
            <w:shd w:val="clear" w:color="auto" w:fill="auto"/>
          </w:tcPr>
          <w:p w:rsidR="006137D0" w:rsidRPr="009A2CA5" w:rsidRDefault="006137D0" w:rsidP="00191902">
            <w:pPr>
              <w:ind w:left="-57"/>
              <w:jc w:val="left"/>
              <w:rPr>
                <w:rFonts w:asciiTheme="majorEastAsia" w:eastAsiaTheme="majorEastAsia" w:hAnsiTheme="majorEastAsia"/>
                <w:sz w:val="20"/>
                <w:szCs w:val="22"/>
                <w:lang w:val="pt-BR"/>
              </w:rPr>
            </w:pPr>
            <w:r w:rsidRPr="009A2CA5">
              <w:rPr>
                <w:rFonts w:asciiTheme="majorEastAsia" w:eastAsiaTheme="majorEastAsia" w:hAnsiTheme="majorEastAsia"/>
                <w:sz w:val="20"/>
                <w:szCs w:val="22"/>
                <w:lang w:val="pt-BR"/>
              </w:rPr>
              <w:t>○</w:t>
            </w:r>
          </w:p>
        </w:tc>
        <w:tc>
          <w:tcPr>
            <w:tcW w:w="305" w:type="dxa"/>
            <w:tcBorders>
              <w:left w:val="dotted" w:sz="4" w:space="0" w:color="auto"/>
              <w:bottom w:val="single" w:sz="4" w:space="0" w:color="auto"/>
              <w:right w:val="dotted" w:sz="4" w:space="0" w:color="auto"/>
            </w:tcBorders>
            <w:shd w:val="clear" w:color="auto" w:fill="auto"/>
          </w:tcPr>
          <w:p w:rsidR="006137D0" w:rsidRPr="009A2CA5" w:rsidRDefault="006137D0" w:rsidP="00191902">
            <w:pPr>
              <w:ind w:left="-57"/>
              <w:jc w:val="left"/>
              <w:rPr>
                <w:rFonts w:asciiTheme="majorEastAsia" w:eastAsiaTheme="majorEastAsia" w:hAnsiTheme="majorEastAsia"/>
                <w:sz w:val="20"/>
                <w:szCs w:val="22"/>
                <w:lang w:val="pt-BR"/>
              </w:rPr>
            </w:pPr>
            <w:r w:rsidRPr="009A2CA5">
              <w:rPr>
                <w:rFonts w:asciiTheme="majorEastAsia" w:eastAsiaTheme="majorEastAsia" w:hAnsiTheme="majorEastAsia"/>
                <w:sz w:val="20"/>
                <w:szCs w:val="22"/>
                <w:lang w:val="pt-BR"/>
              </w:rPr>
              <w:t>○</w:t>
            </w:r>
          </w:p>
        </w:tc>
        <w:tc>
          <w:tcPr>
            <w:tcW w:w="305" w:type="dxa"/>
            <w:tcBorders>
              <w:left w:val="dotted" w:sz="4" w:space="0" w:color="auto"/>
              <w:bottom w:val="single" w:sz="4" w:space="0" w:color="auto"/>
              <w:right w:val="single" w:sz="4" w:space="0" w:color="auto"/>
            </w:tcBorders>
            <w:shd w:val="clear" w:color="auto" w:fill="auto"/>
          </w:tcPr>
          <w:p w:rsidR="006137D0" w:rsidRPr="009A2CA5" w:rsidRDefault="006137D0" w:rsidP="00191902">
            <w:pPr>
              <w:ind w:left="-57"/>
              <w:jc w:val="left"/>
              <w:rPr>
                <w:rFonts w:asciiTheme="majorEastAsia" w:eastAsiaTheme="majorEastAsia" w:hAnsiTheme="majorEastAsia"/>
                <w:sz w:val="20"/>
                <w:szCs w:val="22"/>
                <w:lang w:val="pt-BR"/>
              </w:rPr>
            </w:pPr>
            <w:r w:rsidRPr="009A2CA5">
              <w:rPr>
                <w:rFonts w:asciiTheme="majorEastAsia" w:eastAsiaTheme="majorEastAsia" w:hAnsiTheme="majorEastAsia"/>
                <w:sz w:val="20"/>
                <w:szCs w:val="22"/>
                <w:lang w:val="pt-BR"/>
              </w:rPr>
              <w:t>○</w:t>
            </w:r>
          </w:p>
        </w:tc>
        <w:tc>
          <w:tcPr>
            <w:tcW w:w="4586" w:type="dxa"/>
            <w:tcBorders>
              <w:left w:val="single" w:sz="4" w:space="0" w:color="auto"/>
              <w:bottom w:val="single" w:sz="4" w:space="0" w:color="auto"/>
              <w:right w:val="single" w:sz="4" w:space="0" w:color="auto"/>
            </w:tcBorders>
            <w:shd w:val="clear" w:color="auto" w:fill="auto"/>
          </w:tcPr>
          <w:p w:rsidR="006137D0" w:rsidRPr="005B25AC" w:rsidRDefault="006137D0" w:rsidP="00191902">
            <w:pPr>
              <w:jc w:val="left"/>
              <w:rPr>
                <w:sz w:val="20"/>
                <w:szCs w:val="22"/>
                <w:lang w:val="pt-BR"/>
              </w:rPr>
            </w:pPr>
            <w:r w:rsidRPr="006137D0">
              <w:rPr>
                <w:sz w:val="20"/>
                <w:szCs w:val="22"/>
                <w:lang w:val="pt-BR"/>
              </w:rPr>
              <w:t>À espera de acções da parte Brasileira. Serão incorporadas diversas acções vulgarizadoras nesta actividade.</w:t>
            </w:r>
          </w:p>
        </w:tc>
        <w:tc>
          <w:tcPr>
            <w:tcW w:w="299" w:type="dxa"/>
            <w:tcBorders>
              <w:left w:val="dotted"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ind w:left="-57"/>
              <w:jc w:val="left"/>
              <w:rPr>
                <w:sz w:val="20"/>
                <w:szCs w:val="22"/>
                <w:lang w:val="pt-BR"/>
              </w:rPr>
            </w:pPr>
          </w:p>
        </w:tc>
        <w:tc>
          <w:tcPr>
            <w:tcW w:w="300" w:type="dxa"/>
            <w:tcBorders>
              <w:left w:val="dotted"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ind w:left="-57"/>
              <w:jc w:val="left"/>
              <w:rPr>
                <w:sz w:val="20"/>
                <w:szCs w:val="22"/>
                <w:lang w:val="pt-BR"/>
              </w:rPr>
            </w:pPr>
          </w:p>
        </w:tc>
        <w:tc>
          <w:tcPr>
            <w:tcW w:w="300" w:type="dxa"/>
            <w:tcBorders>
              <w:left w:val="dotted" w:sz="4" w:space="0" w:color="auto"/>
              <w:bottom w:val="single" w:sz="4" w:space="0" w:color="auto"/>
              <w:right w:val="single" w:sz="4" w:space="0" w:color="auto"/>
            </w:tcBorders>
            <w:shd w:val="clear" w:color="auto" w:fill="A6A6A6" w:themeFill="background1" w:themeFillShade="A6"/>
          </w:tcPr>
          <w:p w:rsidR="006137D0" w:rsidRPr="005B25AC" w:rsidRDefault="006137D0" w:rsidP="00191902">
            <w:pPr>
              <w:ind w:left="-57"/>
              <w:jc w:val="left"/>
              <w:rPr>
                <w:sz w:val="20"/>
                <w:szCs w:val="22"/>
                <w:lang w:val="pt-BR"/>
              </w:rPr>
            </w:pPr>
          </w:p>
        </w:tc>
        <w:tc>
          <w:tcPr>
            <w:tcW w:w="301" w:type="dxa"/>
            <w:tcBorders>
              <w:left w:val="single"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ind w:left="-57"/>
              <w:jc w:val="left"/>
              <w:rPr>
                <w:sz w:val="20"/>
                <w:szCs w:val="22"/>
                <w:lang w:val="pt-BR"/>
              </w:rPr>
            </w:pPr>
          </w:p>
        </w:tc>
        <w:tc>
          <w:tcPr>
            <w:tcW w:w="300" w:type="dxa"/>
            <w:tcBorders>
              <w:left w:val="dotted"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ind w:left="-57"/>
              <w:jc w:val="left"/>
              <w:rPr>
                <w:sz w:val="20"/>
                <w:szCs w:val="22"/>
                <w:lang w:val="pt-BR"/>
              </w:rPr>
            </w:pPr>
          </w:p>
        </w:tc>
        <w:tc>
          <w:tcPr>
            <w:tcW w:w="300" w:type="dxa"/>
            <w:tcBorders>
              <w:left w:val="dotted"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ind w:left="-57"/>
              <w:jc w:val="left"/>
              <w:rPr>
                <w:sz w:val="20"/>
                <w:szCs w:val="22"/>
                <w:lang w:val="pt-BR"/>
              </w:rPr>
            </w:pPr>
          </w:p>
        </w:tc>
        <w:tc>
          <w:tcPr>
            <w:tcW w:w="300" w:type="dxa"/>
            <w:tcBorders>
              <w:left w:val="dotted"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jc w:val="left"/>
              <w:rPr>
                <w:sz w:val="20"/>
                <w:szCs w:val="22"/>
                <w:lang w:val="pt-BR"/>
              </w:rPr>
            </w:pPr>
          </w:p>
        </w:tc>
        <w:tc>
          <w:tcPr>
            <w:tcW w:w="300" w:type="dxa"/>
            <w:tcBorders>
              <w:left w:val="dotted" w:sz="4" w:space="0" w:color="auto"/>
              <w:bottom w:val="single" w:sz="4" w:space="0" w:color="auto"/>
              <w:right w:val="dotted" w:sz="4" w:space="0" w:color="auto"/>
            </w:tcBorders>
            <w:shd w:val="clear" w:color="auto" w:fill="A6A6A6" w:themeFill="background1" w:themeFillShade="A6"/>
          </w:tcPr>
          <w:p w:rsidR="006137D0" w:rsidRPr="005B25AC" w:rsidRDefault="006137D0" w:rsidP="00191902">
            <w:pPr>
              <w:jc w:val="left"/>
              <w:rPr>
                <w:sz w:val="20"/>
                <w:szCs w:val="22"/>
                <w:lang w:val="pt-BR"/>
              </w:rPr>
            </w:pPr>
          </w:p>
        </w:tc>
        <w:tc>
          <w:tcPr>
            <w:tcW w:w="300" w:type="dxa"/>
            <w:tcBorders>
              <w:left w:val="dotted" w:sz="4" w:space="0" w:color="auto"/>
              <w:bottom w:val="single" w:sz="4" w:space="0" w:color="auto"/>
              <w:right w:val="single" w:sz="4" w:space="0" w:color="auto"/>
            </w:tcBorders>
            <w:shd w:val="clear" w:color="auto" w:fill="A6A6A6" w:themeFill="background1" w:themeFillShade="A6"/>
          </w:tcPr>
          <w:p w:rsidR="006137D0" w:rsidRPr="005B25AC" w:rsidRDefault="006137D0" w:rsidP="00191902">
            <w:pPr>
              <w:jc w:val="left"/>
              <w:rPr>
                <w:sz w:val="20"/>
                <w:szCs w:val="22"/>
                <w:lang w:val="pt-BR"/>
              </w:rPr>
            </w:pPr>
          </w:p>
        </w:tc>
        <w:tc>
          <w:tcPr>
            <w:tcW w:w="998" w:type="dxa"/>
            <w:tcBorders>
              <w:left w:val="single" w:sz="4" w:space="0" w:color="auto"/>
              <w:bottom w:val="single" w:sz="4" w:space="0" w:color="auto"/>
              <w:right w:val="single" w:sz="4" w:space="0" w:color="auto"/>
            </w:tcBorders>
          </w:tcPr>
          <w:p w:rsidR="006137D0" w:rsidRPr="005B25AC" w:rsidRDefault="006137D0" w:rsidP="00191902">
            <w:pPr>
              <w:jc w:val="left"/>
              <w:rPr>
                <w:sz w:val="20"/>
                <w:szCs w:val="22"/>
                <w:lang w:val="pt-BR"/>
              </w:rPr>
            </w:pPr>
          </w:p>
        </w:tc>
      </w:tr>
    </w:tbl>
    <w:p w:rsidR="006137D0" w:rsidRPr="005B25AC" w:rsidRDefault="006137D0" w:rsidP="006137D0">
      <w:pPr>
        <w:spacing w:line="360" w:lineRule="atLeast"/>
        <w:rPr>
          <w:sz w:val="22"/>
          <w:szCs w:val="22"/>
          <w:lang w:val="pt-BR"/>
        </w:rPr>
      </w:pPr>
    </w:p>
    <w:p w:rsidR="009A2CA5" w:rsidRPr="009A2CA5" w:rsidRDefault="009A2CA5" w:rsidP="009A2CA5">
      <w:pPr>
        <w:pStyle w:val="30"/>
        <w:spacing w:after="120"/>
        <w:rPr>
          <w:lang w:val="pt-PT"/>
        </w:rPr>
      </w:pPr>
      <w:bookmarkStart w:id="187" w:name="_Toc421633642"/>
      <w:r w:rsidRPr="009A2CA5">
        <w:rPr>
          <w:lang w:val="pt-PT"/>
        </w:rPr>
        <w:t>Treinamento voltado aos Extensionistas para Apoio ao ProSAVANA-PEM (Actividade 5-3)</w:t>
      </w:r>
      <w:bookmarkEnd w:id="187"/>
    </w:p>
    <w:p w:rsidR="009A2CA5" w:rsidRPr="009A2CA5" w:rsidRDefault="009A2CA5" w:rsidP="009A2CA5">
      <w:pPr>
        <w:pStyle w:val="4"/>
      </w:pPr>
      <w:r w:rsidRPr="009A2CA5">
        <w:t xml:space="preserve"> Progresso das Actividades</w:t>
      </w:r>
    </w:p>
    <w:p w:rsidR="009A2CA5" w:rsidRPr="009A2CA5" w:rsidRDefault="009A2CA5" w:rsidP="009A2CA5">
      <w:pPr>
        <w:pStyle w:val="11"/>
        <w:spacing w:after="120"/>
      </w:pPr>
      <w:r w:rsidRPr="009A2CA5">
        <w:t>Originalmente, esta actividade estava a cargo da parte Brasileira, mas a parte Brasileira ainda se encontra sem lidar com o Resultado 5 em geral. Além disso, falta verba da ABC e a possibilidade de sua execução não está definida. Contudo, do ponto de vista das partes Japonesa e Moçambicana de que a cooperação entre o ProSAVANA-PI e o ProSAVANA-PEM é indispensável, assim, a parte Japonesa decidiu dar andamento às actividades de cooperação sob a sua coordenação.</w:t>
      </w:r>
    </w:p>
    <w:p w:rsidR="009A2CA5" w:rsidRPr="009A2CA5" w:rsidRDefault="009A2CA5" w:rsidP="009A2CA5">
      <w:pPr>
        <w:pStyle w:val="ad"/>
      </w:pPr>
      <w:bookmarkStart w:id="188" w:name="_Toc421635607"/>
      <w:r>
        <w:t xml:space="preserve">Tabela </w:t>
      </w:r>
      <w:fldSimple w:instr=" STYLEREF 1 \s ">
        <w:r w:rsidR="00F24ACE">
          <w:rPr>
            <w:noProof/>
          </w:rPr>
          <w:t>2</w:t>
        </w:r>
      </w:fldSimple>
      <w:r w:rsidR="00012528">
        <w:noBreakHyphen/>
      </w:r>
      <w:fldSimple w:instr=" SEQ Tabela \* ARABIC \s 1 ">
        <w:r w:rsidR="00F24ACE">
          <w:rPr>
            <w:noProof/>
          </w:rPr>
          <w:t>80</w:t>
        </w:r>
      </w:fldSimple>
      <w:r>
        <w:rPr>
          <w:rFonts w:hint="eastAsia"/>
        </w:rPr>
        <w:t xml:space="preserve">  </w:t>
      </w:r>
      <w:r w:rsidRPr="009A2CA5">
        <w:t>Linhas Gerais das Actividades de Cooperação entre PI e PEM</w:t>
      </w:r>
      <w:bookmarkEnd w:id="188"/>
    </w:p>
    <w:tbl>
      <w:tblPr>
        <w:tblStyle w:val="aff6"/>
        <w:tblW w:w="9272" w:type="dxa"/>
        <w:jc w:val="center"/>
        <w:tblLook w:val="04A0"/>
      </w:tblPr>
      <w:tblGrid>
        <w:gridCol w:w="513"/>
        <w:gridCol w:w="2273"/>
        <w:gridCol w:w="8"/>
        <w:gridCol w:w="6478"/>
      </w:tblGrid>
      <w:tr w:rsidR="009A2CA5" w:rsidRPr="009A2CA5" w:rsidTr="009A2CA5">
        <w:trPr>
          <w:tblHeader/>
          <w:jc w:val="center"/>
        </w:trPr>
        <w:tc>
          <w:tcPr>
            <w:tcW w:w="2794" w:type="dxa"/>
            <w:gridSpan w:val="3"/>
            <w:tcBorders>
              <w:top w:val="single" w:sz="4" w:space="0" w:color="auto"/>
              <w:bottom w:val="single" w:sz="4" w:space="0" w:color="auto"/>
            </w:tcBorders>
            <w:shd w:val="clear" w:color="auto" w:fill="595959" w:themeFill="text1" w:themeFillTint="A6"/>
          </w:tcPr>
          <w:p w:rsidR="009A2CA5" w:rsidRPr="009A2CA5" w:rsidRDefault="009A2CA5" w:rsidP="009A2CA5">
            <w:pPr>
              <w:pStyle w:val="11"/>
              <w:spacing w:afterLines="0"/>
              <w:jc w:val="center"/>
              <w:rPr>
                <w:rFonts w:eastAsia="ＭＳ ゴシック"/>
                <w:b/>
                <w:color w:val="FFFFFF" w:themeColor="background1"/>
                <w:sz w:val="18"/>
                <w:szCs w:val="18"/>
                <w:lang w:val="pt-BR"/>
              </w:rPr>
            </w:pPr>
            <w:r w:rsidRPr="009A2CA5">
              <w:rPr>
                <w:rFonts w:eastAsia="ＭＳ ゴシック"/>
                <w:b/>
                <w:color w:val="FFFFFF" w:themeColor="background1"/>
                <w:sz w:val="18"/>
                <w:szCs w:val="18"/>
                <w:lang w:val="pt-BR"/>
              </w:rPr>
              <w:t>Itens</w:t>
            </w:r>
          </w:p>
        </w:tc>
        <w:tc>
          <w:tcPr>
            <w:tcW w:w="6478" w:type="dxa"/>
            <w:tcBorders>
              <w:top w:val="single" w:sz="4" w:space="0" w:color="auto"/>
            </w:tcBorders>
            <w:shd w:val="clear" w:color="auto" w:fill="595959" w:themeFill="text1" w:themeFillTint="A6"/>
          </w:tcPr>
          <w:p w:rsidR="009A2CA5" w:rsidRPr="009A2CA5" w:rsidRDefault="009A2CA5" w:rsidP="009A2CA5">
            <w:pPr>
              <w:pStyle w:val="11"/>
              <w:spacing w:afterLines="0"/>
              <w:jc w:val="center"/>
              <w:rPr>
                <w:rFonts w:eastAsia="ＭＳ ゴシック"/>
                <w:b/>
                <w:color w:val="FFFFFF" w:themeColor="background1"/>
                <w:sz w:val="18"/>
                <w:szCs w:val="18"/>
                <w:lang w:val="pt-BR"/>
              </w:rPr>
            </w:pPr>
            <w:r w:rsidRPr="009A2CA5">
              <w:rPr>
                <w:rFonts w:eastAsia="ＭＳ ゴシック"/>
                <w:b/>
                <w:color w:val="FFFFFF" w:themeColor="background1"/>
                <w:sz w:val="18"/>
                <w:szCs w:val="18"/>
                <w:lang w:val="pt-BR"/>
              </w:rPr>
              <w:t>Progresso</w:t>
            </w:r>
          </w:p>
        </w:tc>
      </w:tr>
      <w:tr w:rsidR="009A2CA5" w:rsidRPr="009A2CA5" w:rsidTr="009A2CA5">
        <w:trPr>
          <w:jc w:val="center"/>
        </w:trPr>
        <w:tc>
          <w:tcPr>
            <w:tcW w:w="2794" w:type="dxa"/>
            <w:gridSpan w:val="3"/>
            <w:tcBorders>
              <w:top w:val="nil"/>
            </w:tcBorders>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sz w:val="18"/>
                <w:szCs w:val="18"/>
                <w:lang w:val="pt-BR"/>
              </w:rPr>
              <w:t>(1) Apresentação das técnicas verificadas no PI</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Serão apresentadas técnicas verificadas no PI para os extensionistas na IAMRAP, no Dia de Campo e em outras oportunidades. Em Nampula, os extensionistas foram convidados para o seminário sobre técnicas de melhoria do solo e para a reunião do subcomitê da IAMRAP sobre produtos agrícolas e, em Lichinga, para a IAMRAP.</w:t>
            </w:r>
          </w:p>
        </w:tc>
      </w:tr>
      <w:tr w:rsidR="00012528" w:rsidRPr="009A2CA5" w:rsidTr="00012528">
        <w:trPr>
          <w:jc w:val="center"/>
        </w:trPr>
        <w:tc>
          <w:tcPr>
            <w:tcW w:w="2786" w:type="dxa"/>
            <w:gridSpan w:val="2"/>
            <w:tcBorders>
              <w:bottom w:val="nil"/>
            </w:tcBorders>
          </w:tcPr>
          <w:p w:rsidR="00012528" w:rsidRPr="009A2CA5" w:rsidRDefault="00012528" w:rsidP="00012528">
            <w:pPr>
              <w:pStyle w:val="11"/>
              <w:spacing w:afterLines="0"/>
              <w:rPr>
                <w:rFonts w:eastAsia="ＭＳ Ｐ明朝"/>
                <w:color w:val="000000" w:themeColor="text1"/>
                <w:sz w:val="18"/>
                <w:szCs w:val="18"/>
                <w:lang w:val="pt-BR"/>
              </w:rPr>
            </w:pPr>
            <w:r w:rsidRPr="009A2CA5">
              <w:rPr>
                <w:rFonts w:eastAsia="ＭＳ Ｐ明朝"/>
                <w:sz w:val="18"/>
                <w:szCs w:val="18"/>
                <w:lang w:val="pt-BR"/>
              </w:rPr>
              <w:t>(2) Demonstração das melhores variedades</w:t>
            </w:r>
          </w:p>
        </w:tc>
        <w:tc>
          <w:tcPr>
            <w:tcW w:w="6486" w:type="dxa"/>
            <w:gridSpan w:val="2"/>
            <w:tcBorders>
              <w:bottom w:val="nil"/>
            </w:tcBorders>
          </w:tcPr>
          <w:p w:rsidR="00012528" w:rsidRPr="009A2CA5" w:rsidRDefault="00012528"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Foi realizada a selecção de variedades que se adequam às necessidades dos agricultores e às condições locais de acordo com a pesquisa conjunta da DPA e o IAM, e foi implementado um sistema de monitoramento por parte dos extensionistas.</w:t>
            </w:r>
          </w:p>
        </w:tc>
      </w:tr>
      <w:tr w:rsidR="009A2CA5" w:rsidRPr="009A2CA5" w:rsidTr="009A2CA5">
        <w:trPr>
          <w:jc w:val="center"/>
        </w:trPr>
        <w:tc>
          <w:tcPr>
            <w:tcW w:w="513" w:type="dxa"/>
            <w:tcBorders>
              <w:top w:val="nil"/>
              <w:bottom w:val="nil"/>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Modelo 1 do PEM</w:t>
            </w:r>
          </w:p>
        </w:tc>
        <w:tc>
          <w:tcPr>
            <w:tcW w:w="6478" w:type="dxa"/>
          </w:tcPr>
          <w:p w:rsidR="009A2CA5" w:rsidRPr="009A2CA5" w:rsidRDefault="009A2CA5" w:rsidP="009A2CA5">
            <w:pPr>
              <w:pStyle w:val="11"/>
              <w:spacing w:afterLines="0"/>
              <w:ind w:leftChars="58" w:left="122"/>
              <w:rPr>
                <w:rFonts w:eastAsia="ＭＳ Ｐ明朝"/>
                <w:color w:val="000000" w:themeColor="text1"/>
                <w:sz w:val="18"/>
                <w:szCs w:val="18"/>
                <w:lang w:val="pt-BR"/>
              </w:rPr>
            </w:pPr>
            <w:r w:rsidRPr="009A2CA5">
              <w:rPr>
                <w:rFonts w:eastAsia="ＭＳ Ｐ明朝"/>
                <w:color w:val="000000" w:themeColor="text1"/>
                <w:sz w:val="18"/>
                <w:szCs w:val="18"/>
                <w:lang w:val="pt-BR"/>
              </w:rPr>
              <w:t xml:space="preserve">Em meados de Novembro, foram realizadas </w:t>
            </w:r>
            <w:r w:rsidRPr="009A2CA5">
              <w:rPr>
                <w:rFonts w:eastAsia="ＭＳ Ｐ明朝"/>
                <w:sz w:val="18"/>
                <w:szCs w:val="18"/>
                <w:lang w:val="pt-BR"/>
              </w:rPr>
              <w:t xml:space="preserve">demonstração </w:t>
            </w:r>
            <w:r w:rsidRPr="009A2CA5">
              <w:rPr>
                <w:rFonts w:eastAsia="ＭＳ Ｐ明朝"/>
                <w:color w:val="000000" w:themeColor="text1"/>
                <w:sz w:val="18"/>
                <w:szCs w:val="18"/>
                <w:lang w:val="pt-BR"/>
              </w:rPr>
              <w:t>das melhores variedades de milho, mandioca, amendoim e outros produtos em todos os 5 locais nas três cidades - Rapale, Muecate e Mecuburi -, na província de Nampula. Foram dados conselhos pelo IIAM em relação ao conteúdo da demonstração. Fora isso, as actividades são exatamente conforme o Modelo 1. Até agora, orientações sobre semeadura e eliminação de ervas daninhas foram dadas pelos extensionistas e a situação de desenvolvimento das plantas está em ordem.</w:t>
            </w:r>
          </w:p>
        </w:tc>
      </w:tr>
      <w:tr w:rsidR="009A2CA5" w:rsidRPr="009A2CA5" w:rsidTr="009A2CA5">
        <w:trPr>
          <w:jc w:val="center"/>
        </w:trPr>
        <w:tc>
          <w:tcPr>
            <w:tcW w:w="513" w:type="dxa"/>
            <w:tcBorders>
              <w:top w:val="nil"/>
              <w:bottom w:val="nil"/>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Modelo 2 do PEM</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Foi seleccionada novamente uma associação de Lusanhando, cidade de Lichinga, província de Niassa, e 18 variedades de 4 produtos - milho, feijão vulgar, soja e batata - foram exibidas.</w:t>
            </w:r>
          </w:p>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Todas as espécies se desenvolvem bem. No dia 21 de Abril, foi realizado o Dia de Campo, que foi muito apreciado.</w:t>
            </w:r>
          </w:p>
        </w:tc>
      </w:tr>
      <w:tr w:rsidR="009A2CA5" w:rsidRPr="009A2CA5" w:rsidTr="009A2CA5">
        <w:trPr>
          <w:jc w:val="center"/>
        </w:trPr>
        <w:tc>
          <w:tcPr>
            <w:tcW w:w="513" w:type="dxa"/>
            <w:tcBorders>
              <w:top w:val="nil"/>
              <w:bottom w:val="nil"/>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Modelo 3 do PEM</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Fez-se o cultivo consorciado de mandioca e amendoim. No dia 21 de Abril, foi realizado o Dia de Campo.</w:t>
            </w:r>
          </w:p>
        </w:tc>
      </w:tr>
      <w:tr w:rsidR="009A2CA5" w:rsidRPr="009A2CA5" w:rsidTr="009A2CA5">
        <w:trPr>
          <w:jc w:val="center"/>
        </w:trPr>
        <w:tc>
          <w:tcPr>
            <w:tcW w:w="513" w:type="dxa"/>
            <w:tcBorders>
              <w:top w:val="nil"/>
              <w:bottom w:val="single" w:sz="4" w:space="0" w:color="auto"/>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Muriaze</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O conteúdo da demonstração consiste de cultivo consorciado de mandioca e amendoim, igualmente ao do Modelo 3. No início de Abril, foi feita a colheita do amendoim. Aqui, também, para realizar o Dia de Campo, decidiu-se deixar uma parte sem colher. Foi perguntada a impressão sobre o campo de demonstração aos membros da associação e soube-se que foi alto o nível de satisfação quanto à qualidade das sementes e a técnica de semeadura em linhas. No dia 14 de Abril, foi realizado o Dia de Campo.</w:t>
            </w:r>
          </w:p>
        </w:tc>
      </w:tr>
      <w:tr w:rsidR="00012528" w:rsidRPr="009A2CA5" w:rsidTr="00C61F7B">
        <w:trPr>
          <w:jc w:val="center"/>
        </w:trPr>
        <w:tc>
          <w:tcPr>
            <w:tcW w:w="2794" w:type="dxa"/>
            <w:gridSpan w:val="3"/>
            <w:tcBorders>
              <w:top w:val="single" w:sz="4" w:space="0" w:color="auto"/>
              <w:bottom w:val="nil"/>
            </w:tcBorders>
          </w:tcPr>
          <w:p w:rsidR="00012528" w:rsidRPr="009A2CA5" w:rsidRDefault="00012528" w:rsidP="009A2CA5">
            <w:pPr>
              <w:pStyle w:val="11"/>
              <w:spacing w:afterLines="0"/>
              <w:ind w:left="1"/>
              <w:rPr>
                <w:rFonts w:eastAsia="ＭＳ Ｐ明朝"/>
                <w:color w:val="000000" w:themeColor="text1"/>
                <w:sz w:val="18"/>
                <w:szCs w:val="18"/>
                <w:lang w:val="pt-BR"/>
              </w:rPr>
            </w:pPr>
            <w:r w:rsidRPr="009A2CA5">
              <w:rPr>
                <w:rFonts w:eastAsia="ＭＳ Ｐ明朝"/>
                <w:sz w:val="18"/>
                <w:szCs w:val="18"/>
                <w:lang w:val="pt-BR"/>
              </w:rPr>
              <w:t>(3) Seminário sobre técnicas de melhoria do solo e estabelecimento de campo de demonstração</w:t>
            </w:r>
          </w:p>
        </w:tc>
        <w:tc>
          <w:tcPr>
            <w:tcW w:w="6478" w:type="dxa"/>
          </w:tcPr>
          <w:p w:rsidR="00012528" w:rsidRPr="009A2CA5" w:rsidRDefault="00012528" w:rsidP="009A2CA5">
            <w:pPr>
              <w:pStyle w:val="11"/>
              <w:spacing w:afterLines="0"/>
              <w:rPr>
                <w:rFonts w:eastAsia="ＭＳ Ｐ明朝"/>
                <w:sz w:val="18"/>
                <w:szCs w:val="18"/>
                <w:lang w:val="pt-BR"/>
              </w:rPr>
            </w:pPr>
            <w:r w:rsidRPr="009A2CA5">
              <w:rPr>
                <w:rFonts w:eastAsia="ＭＳ Ｐ明朝"/>
                <w:sz w:val="18"/>
                <w:szCs w:val="18"/>
                <w:lang w:val="pt-BR"/>
              </w:rPr>
              <w:t>No dia 4 de Dezembro, foi realizado no IIAM-CZnd-PAN (Nampula) um seminário para apresentar técnicas de melhoria do solo desenvolvidas no PI para 29 extensionistas que actuam em áreas onde se pode ir e voltar no mesmo dia a partir de Nampula. Também decidiu-se mostrar técnicas já apresentadas no campo de demonstração de três extensionistas das redondezas de Nampula.</w:t>
            </w:r>
          </w:p>
        </w:tc>
      </w:tr>
      <w:tr w:rsidR="009A2CA5" w:rsidRPr="009A2CA5" w:rsidTr="009A2CA5">
        <w:trPr>
          <w:jc w:val="center"/>
        </w:trPr>
        <w:tc>
          <w:tcPr>
            <w:tcW w:w="513" w:type="dxa"/>
            <w:tcBorders>
              <w:top w:val="nil"/>
              <w:bottom w:val="nil"/>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ind w:left="324" w:hangingChars="180" w:hanging="324"/>
              <w:rPr>
                <w:rFonts w:eastAsia="ＭＳ Ｐ明朝"/>
                <w:sz w:val="18"/>
                <w:szCs w:val="18"/>
                <w:lang w:val="pt-BR"/>
              </w:rPr>
            </w:pPr>
            <w:r w:rsidRPr="009A2CA5">
              <w:rPr>
                <w:rFonts w:eastAsia="ＭＳ Ｐ明朝"/>
                <w:sz w:val="18"/>
                <w:szCs w:val="18"/>
                <w:lang w:val="pt-BR"/>
              </w:rPr>
              <w:t>Maratane</w:t>
            </w:r>
          </w:p>
        </w:tc>
        <w:tc>
          <w:tcPr>
            <w:tcW w:w="6478" w:type="dxa"/>
          </w:tcPr>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Técnicas mostradas: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Efeitos da aplicação de fertilizantes compostos e estercos de aves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 xml:space="preserve">Plantio de árvores </w:t>
            </w:r>
            <w:r w:rsidRPr="009A2CA5">
              <w:rPr>
                <w:rFonts w:eastAsia="ＭＳ Ｐ明朝"/>
                <w:i/>
                <w:sz w:val="18"/>
                <w:szCs w:val="18"/>
                <w:lang w:val="pt-BR"/>
              </w:rPr>
              <w:t xml:space="preserve">Faidherbia albida </w:t>
            </w:r>
            <w:r w:rsidRPr="009A2CA5">
              <w:rPr>
                <w:rFonts w:eastAsia="ＭＳ Ｐ明朝"/>
                <w:sz w:val="18"/>
                <w:szCs w:val="18"/>
                <w:lang w:val="pt-BR"/>
              </w:rPr>
              <w:t>nos limites dos terrenos agrícolas</w:t>
            </w:r>
          </w:p>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Cultura alvo: tomate</w:t>
            </w:r>
          </w:p>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Condições do desenvolvimento: A plantação de tomates foi totalmente destruída pelas chuvas fortes e não foi possível realizar o</w:t>
            </w:r>
            <w:r w:rsidRPr="009A2CA5">
              <w:rPr>
                <w:rFonts w:eastAsia="ＭＳ Ｐ明朝"/>
                <w:color w:val="000000" w:themeColor="text1"/>
                <w:sz w:val="18"/>
                <w:szCs w:val="18"/>
                <w:lang w:val="pt-BR"/>
              </w:rPr>
              <w:t xml:space="preserve"> Dia de Campo</w:t>
            </w:r>
            <w:r w:rsidRPr="009A2CA5">
              <w:rPr>
                <w:rFonts w:eastAsia="ＭＳ Ｐ明朝"/>
                <w:sz w:val="18"/>
                <w:szCs w:val="18"/>
                <w:lang w:val="pt-BR"/>
              </w:rPr>
              <w:t xml:space="preserve">. Está a se verificar somente a taxa de sobrevivência da espécie </w:t>
            </w:r>
            <w:r w:rsidRPr="009A2CA5">
              <w:rPr>
                <w:rFonts w:eastAsia="ＭＳ Ｐ明朝"/>
                <w:i/>
                <w:sz w:val="18"/>
                <w:szCs w:val="18"/>
                <w:lang w:val="pt-BR"/>
              </w:rPr>
              <w:t>Faidherbia albida</w:t>
            </w:r>
            <w:r w:rsidRPr="009A2CA5">
              <w:rPr>
                <w:rFonts w:eastAsia="ＭＳ Ｐ明朝"/>
                <w:sz w:val="18"/>
                <w:szCs w:val="18"/>
                <w:lang w:val="pt-BR"/>
              </w:rPr>
              <w:t>, que deverá ser observada em continuação.</w:t>
            </w:r>
          </w:p>
        </w:tc>
      </w:tr>
      <w:tr w:rsidR="009A2CA5" w:rsidRPr="009A2CA5" w:rsidTr="009A2CA5">
        <w:trPr>
          <w:jc w:val="center"/>
        </w:trPr>
        <w:tc>
          <w:tcPr>
            <w:tcW w:w="513" w:type="dxa"/>
            <w:tcBorders>
              <w:top w:val="nil"/>
              <w:bottom w:val="nil"/>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ind w:left="324" w:hangingChars="180" w:hanging="324"/>
              <w:rPr>
                <w:rFonts w:eastAsia="ＭＳ Ｐ明朝"/>
                <w:sz w:val="18"/>
                <w:szCs w:val="18"/>
                <w:lang w:val="pt-BR"/>
              </w:rPr>
            </w:pPr>
            <w:r w:rsidRPr="009A2CA5">
              <w:rPr>
                <w:rFonts w:eastAsia="ＭＳ Ｐ明朝"/>
                <w:sz w:val="18"/>
                <w:szCs w:val="18"/>
                <w:lang w:val="pt-BR"/>
              </w:rPr>
              <w:t>Naphome</w:t>
            </w:r>
          </w:p>
        </w:tc>
        <w:tc>
          <w:tcPr>
            <w:tcW w:w="6478" w:type="dxa"/>
          </w:tcPr>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Técnicas mostradas: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Efeitos da aplicação de fertilizantes compostos e estercos de aves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 xml:space="preserve">Plantio de árvores </w:t>
            </w:r>
            <w:r w:rsidRPr="009A2CA5">
              <w:rPr>
                <w:rFonts w:eastAsia="ＭＳ Ｐ明朝"/>
                <w:i/>
                <w:sz w:val="18"/>
                <w:szCs w:val="18"/>
                <w:lang w:val="pt-BR"/>
              </w:rPr>
              <w:t xml:space="preserve">Faidherbia albida </w:t>
            </w:r>
            <w:r w:rsidRPr="009A2CA5">
              <w:rPr>
                <w:rFonts w:eastAsia="ＭＳ Ｐ明朝"/>
                <w:sz w:val="18"/>
                <w:szCs w:val="18"/>
                <w:lang w:val="pt-BR"/>
              </w:rPr>
              <w:t>nos limites dos terrenos agrícolas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Cultivo intercalado de milho e feijão boer</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Mulch com resíduos orgânicos</w:t>
            </w:r>
          </w:p>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Cultura alvo: milho e feijão boer</w:t>
            </w:r>
          </w:p>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 xml:space="preserve">Condições de desenvolvimento: A plantação de milho sofreu grandes danos e a estrada de acesso foi interditada devido a fortes chuvas, e a realização do </w:t>
            </w:r>
            <w:r w:rsidRPr="009A2CA5">
              <w:rPr>
                <w:rFonts w:eastAsia="ＭＳ Ｐ明朝"/>
                <w:color w:val="000000" w:themeColor="text1"/>
                <w:sz w:val="18"/>
                <w:szCs w:val="18"/>
                <w:lang w:val="pt-BR"/>
              </w:rPr>
              <w:t xml:space="preserve">Dia de Campo foi cancelada. </w:t>
            </w:r>
            <w:r w:rsidRPr="009A2CA5">
              <w:rPr>
                <w:rFonts w:eastAsia="ＭＳ Ｐ明朝"/>
                <w:sz w:val="18"/>
                <w:szCs w:val="18"/>
                <w:lang w:val="pt-BR"/>
              </w:rPr>
              <w:t xml:space="preserve">Está a se verificar somente a taxa de sobrevivência da espécie </w:t>
            </w:r>
            <w:r w:rsidRPr="009A2CA5">
              <w:rPr>
                <w:rFonts w:eastAsia="ＭＳ Ｐ明朝"/>
                <w:i/>
                <w:sz w:val="18"/>
                <w:szCs w:val="18"/>
                <w:lang w:val="pt-BR"/>
              </w:rPr>
              <w:t>Faidherbia albida</w:t>
            </w:r>
            <w:r w:rsidRPr="009A2CA5">
              <w:rPr>
                <w:rFonts w:eastAsia="ＭＳ Ｐ明朝"/>
                <w:sz w:val="18"/>
                <w:szCs w:val="18"/>
                <w:lang w:val="pt-BR"/>
              </w:rPr>
              <w:t>, que deverá ser observada em continuação.</w:t>
            </w:r>
          </w:p>
        </w:tc>
      </w:tr>
      <w:tr w:rsidR="009A2CA5" w:rsidRPr="009A2CA5" w:rsidTr="00C61F7B">
        <w:trPr>
          <w:jc w:val="center"/>
        </w:trPr>
        <w:tc>
          <w:tcPr>
            <w:tcW w:w="513" w:type="dxa"/>
            <w:tcBorders>
              <w:top w:val="nil"/>
              <w:bottom w:val="nil"/>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ind w:left="324" w:hangingChars="180" w:hanging="324"/>
              <w:rPr>
                <w:rFonts w:eastAsia="ＭＳ Ｐ明朝"/>
                <w:sz w:val="18"/>
                <w:szCs w:val="18"/>
                <w:lang w:val="pt-BR"/>
              </w:rPr>
            </w:pPr>
            <w:r w:rsidRPr="009A2CA5">
              <w:rPr>
                <w:rFonts w:eastAsia="ＭＳ Ｐ明朝"/>
                <w:sz w:val="18"/>
                <w:szCs w:val="18"/>
                <w:lang w:val="pt-BR"/>
              </w:rPr>
              <w:t>Zonas Verdes</w:t>
            </w:r>
          </w:p>
          <w:p w:rsidR="009A2CA5" w:rsidRPr="009A2CA5" w:rsidRDefault="009A2CA5" w:rsidP="009A2CA5">
            <w:pPr>
              <w:pStyle w:val="11"/>
              <w:spacing w:afterLines="0"/>
              <w:ind w:left="324" w:hangingChars="180" w:hanging="324"/>
              <w:rPr>
                <w:rFonts w:eastAsia="ＭＳ Ｐ明朝"/>
                <w:sz w:val="18"/>
                <w:szCs w:val="18"/>
                <w:lang w:val="pt-BR"/>
              </w:rPr>
            </w:pPr>
            <w:r w:rsidRPr="009A2CA5">
              <w:rPr>
                <w:rFonts w:eastAsia="ＭＳ Ｐ明朝"/>
                <w:sz w:val="18"/>
                <w:szCs w:val="18"/>
                <w:lang w:val="pt-BR"/>
              </w:rPr>
              <w:t>(</w:t>
            </w:r>
            <w:r w:rsidRPr="009A2CA5">
              <w:rPr>
                <w:sz w:val="18"/>
                <w:szCs w:val="18"/>
                <w:lang w:val="pt-BR"/>
              </w:rPr>
              <w:t>Namuatho B)</w:t>
            </w:r>
          </w:p>
        </w:tc>
        <w:tc>
          <w:tcPr>
            <w:tcW w:w="6478" w:type="dxa"/>
          </w:tcPr>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Técnicas mostradas: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Efeitos da aplicação de fertilizantes compostos e estercos de aves</w:t>
            </w:r>
          </w:p>
          <w:p w:rsidR="009A2CA5" w:rsidRPr="009A2CA5" w:rsidRDefault="009A2CA5" w:rsidP="009A2CA5">
            <w:pPr>
              <w:pStyle w:val="11"/>
              <w:numPr>
                <w:ilvl w:val="0"/>
                <w:numId w:val="38"/>
              </w:numPr>
              <w:spacing w:afterLines="0"/>
              <w:ind w:hanging="255"/>
              <w:rPr>
                <w:rFonts w:eastAsia="ＭＳ Ｐ明朝"/>
                <w:sz w:val="18"/>
                <w:szCs w:val="18"/>
                <w:lang w:val="pt-BR"/>
              </w:rPr>
            </w:pPr>
            <w:r w:rsidRPr="009A2CA5">
              <w:rPr>
                <w:rFonts w:eastAsia="ＭＳ Ｐ明朝"/>
                <w:sz w:val="18"/>
                <w:szCs w:val="18"/>
                <w:lang w:val="pt-BR"/>
              </w:rPr>
              <w:t>Agroflorestamento com a utilização de</w:t>
            </w:r>
            <w:r w:rsidRPr="009A2CA5">
              <w:rPr>
                <w:rFonts w:eastAsia="ＭＳ Ｐ明朝"/>
                <w:i/>
                <w:sz w:val="18"/>
                <w:szCs w:val="18"/>
                <w:lang w:val="pt-BR"/>
              </w:rPr>
              <w:t xml:space="preserve"> Faidherbia albida</w:t>
            </w:r>
          </w:p>
          <w:p w:rsidR="009A2CA5" w:rsidRPr="009A2CA5" w:rsidRDefault="009A2CA5" w:rsidP="009A2CA5">
            <w:pPr>
              <w:pStyle w:val="11"/>
              <w:spacing w:afterLines="0"/>
              <w:rPr>
                <w:rFonts w:eastAsia="ＭＳ Ｐ明朝"/>
                <w:sz w:val="18"/>
                <w:szCs w:val="18"/>
                <w:lang w:val="pt-BR"/>
              </w:rPr>
            </w:pPr>
            <w:r w:rsidRPr="009A2CA5">
              <w:rPr>
                <w:rFonts w:eastAsia="ＭＳ Ｐ明朝"/>
                <w:sz w:val="18"/>
                <w:szCs w:val="18"/>
                <w:lang w:val="pt-BR"/>
              </w:rPr>
              <w:t>Cultura alvo: milho</w:t>
            </w:r>
          </w:p>
          <w:p w:rsidR="009A2CA5" w:rsidRPr="009A2CA5" w:rsidRDefault="009A2CA5" w:rsidP="009A2CA5">
            <w:pPr>
              <w:pStyle w:val="11"/>
              <w:spacing w:afterLines="0"/>
              <w:ind w:left="1"/>
              <w:rPr>
                <w:rFonts w:eastAsia="ＭＳ Ｐ明朝"/>
                <w:sz w:val="18"/>
                <w:szCs w:val="18"/>
                <w:lang w:val="pt-BR"/>
              </w:rPr>
            </w:pPr>
            <w:r w:rsidRPr="009A2CA5">
              <w:rPr>
                <w:rFonts w:eastAsia="ＭＳ Ｐ明朝"/>
                <w:sz w:val="18"/>
                <w:szCs w:val="18"/>
                <w:lang w:val="pt-BR"/>
              </w:rPr>
              <w:t xml:space="preserve">Condições de desenvolvimento: No dia 14 de Abril, foi realizado o </w:t>
            </w:r>
            <w:r w:rsidRPr="009A2CA5">
              <w:rPr>
                <w:rFonts w:eastAsia="ＭＳ Ｐ明朝"/>
                <w:color w:val="000000" w:themeColor="text1"/>
                <w:sz w:val="18"/>
                <w:szCs w:val="18"/>
                <w:lang w:val="pt-BR"/>
              </w:rPr>
              <w:t>Dia de Campo</w:t>
            </w:r>
            <w:r w:rsidRPr="009A2CA5">
              <w:rPr>
                <w:rFonts w:eastAsia="ＭＳ Ｐ明朝"/>
                <w:sz w:val="18"/>
                <w:szCs w:val="18"/>
                <w:lang w:val="pt-BR"/>
              </w:rPr>
              <w:t>, e os detalhes são indicados à parte.</w:t>
            </w:r>
          </w:p>
        </w:tc>
      </w:tr>
      <w:tr w:rsidR="009A2CA5" w:rsidRPr="009A2CA5" w:rsidTr="00C61F7B">
        <w:trPr>
          <w:jc w:val="center"/>
        </w:trPr>
        <w:tc>
          <w:tcPr>
            <w:tcW w:w="513" w:type="dxa"/>
            <w:tcBorders>
              <w:top w:val="nil"/>
              <w:bottom w:val="single" w:sz="4" w:space="0" w:color="auto"/>
            </w:tcBorders>
          </w:tcPr>
          <w:p w:rsidR="009A2CA5" w:rsidRPr="009A2CA5" w:rsidRDefault="009A2CA5" w:rsidP="009A2CA5">
            <w:pPr>
              <w:pStyle w:val="11"/>
              <w:spacing w:afterLines="0"/>
              <w:rPr>
                <w:rFonts w:eastAsia="ＭＳ Ｐ明朝"/>
                <w:color w:val="000000" w:themeColor="text1"/>
                <w:sz w:val="18"/>
                <w:szCs w:val="18"/>
                <w:lang w:val="pt-BR"/>
              </w:rPr>
            </w:pPr>
          </w:p>
        </w:tc>
        <w:tc>
          <w:tcPr>
            <w:tcW w:w="2281" w:type="dxa"/>
            <w:gridSpan w:val="2"/>
          </w:tcPr>
          <w:p w:rsidR="009A2CA5" w:rsidRPr="009A2CA5" w:rsidRDefault="009A2CA5" w:rsidP="009A2CA5">
            <w:pPr>
              <w:pStyle w:val="11"/>
              <w:spacing w:afterLines="0"/>
              <w:ind w:left="324" w:hangingChars="180" w:hanging="324"/>
              <w:rPr>
                <w:rFonts w:eastAsia="ＭＳ Ｐ明朝"/>
                <w:sz w:val="18"/>
                <w:szCs w:val="18"/>
                <w:lang w:val="pt-BR"/>
              </w:rPr>
            </w:pPr>
            <w:r w:rsidRPr="009A2CA5">
              <w:rPr>
                <w:rFonts w:eastAsia="ＭＳ Ｐ明朝"/>
                <w:sz w:val="18"/>
                <w:szCs w:val="18"/>
                <w:lang w:val="pt-BR"/>
              </w:rPr>
              <w:t>Companhia Matharia</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De acordo com a solicitação do PEM, foi feita uma visita à fazenda da Matharia Empreendimentos e campos agrícolas contratados pela mesma, e se confirmou que a erosão de terras está a ser um problema nessa região. Contudo, a companhia Matharia está a receber críticas da sociedade local, assim, quanto ao apoio para medidas contra a erosão de terras dessa região, está a se esperar, por cautela, por uma decisão da sede da JICA. O presidente da Matharia disse que iria reunir um líder de cada uma das 25 comunidades com as quais mantém cultivos sob contrato no dia 23 de Dezembro para realizar a Celebração da Semeadura. O presidente da empresa solicitou uma palestra sobre técnicas para medidas contra a erosão de terras nessa ocasião, mas o convite foi recusado com a alegação de que não era possível devido a outros compromissos.</w:t>
            </w:r>
          </w:p>
        </w:tc>
      </w:tr>
      <w:tr w:rsidR="009A2CA5" w:rsidRPr="009A2CA5" w:rsidTr="009A2CA5">
        <w:trPr>
          <w:jc w:val="center"/>
        </w:trPr>
        <w:tc>
          <w:tcPr>
            <w:tcW w:w="2794" w:type="dxa"/>
            <w:gridSpan w:val="3"/>
            <w:tcBorders>
              <w:top w:val="nil"/>
              <w:bottom w:val="single" w:sz="4" w:space="0" w:color="auto"/>
            </w:tcBorders>
          </w:tcPr>
          <w:p w:rsidR="009A2CA5" w:rsidRPr="009A2CA5" w:rsidRDefault="009A2CA5" w:rsidP="00012528">
            <w:pPr>
              <w:pStyle w:val="11"/>
              <w:spacing w:afterLines="0"/>
              <w:ind w:leftChars="-4" w:left="-8" w:firstLineChars="4" w:firstLine="7"/>
              <w:rPr>
                <w:rFonts w:eastAsia="ＭＳ Ｐ明朝"/>
                <w:color w:val="000000" w:themeColor="text1"/>
                <w:sz w:val="18"/>
                <w:szCs w:val="18"/>
                <w:lang w:val="pt-BR"/>
              </w:rPr>
            </w:pPr>
            <w:r w:rsidRPr="009A2CA5">
              <w:rPr>
                <w:rFonts w:eastAsia="ＭＳ Ｐ明朝"/>
                <w:sz w:val="18"/>
                <w:szCs w:val="18"/>
                <w:lang w:val="pt-BR"/>
              </w:rPr>
              <w:t>(4) Fornecimento de material de difusão</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 xml:space="preserve">O texto do manual de cultivo de sorgo, amendoim, soja e batata já se encontra elaborado e ele será melhorado incorporando as opiniões dos </w:t>
            </w:r>
            <w:r w:rsidRPr="009A2CA5">
              <w:rPr>
                <w:rFonts w:eastAsia="ＭＳ Ｐ明朝"/>
                <w:sz w:val="18"/>
                <w:szCs w:val="18"/>
                <w:lang w:val="pt-BR"/>
              </w:rPr>
              <w:t>extensionistas</w:t>
            </w:r>
            <w:r w:rsidRPr="009A2CA5">
              <w:rPr>
                <w:rFonts w:eastAsia="ＭＳ Ｐ明朝"/>
                <w:color w:val="000000" w:themeColor="text1"/>
                <w:sz w:val="18"/>
                <w:szCs w:val="18"/>
                <w:lang w:val="pt-BR"/>
              </w:rPr>
              <w:t>. Uma reunião com a DPA relacionada ao cultivo de sorgo e amendoim foi realizada em Nampula. Está prevista, no futuro, a realização de um encontro semelhante também em Niassa.</w:t>
            </w:r>
          </w:p>
        </w:tc>
      </w:tr>
      <w:tr w:rsidR="009A2CA5" w:rsidRPr="009A2CA5" w:rsidTr="009A2CA5">
        <w:trPr>
          <w:jc w:val="center"/>
        </w:trPr>
        <w:tc>
          <w:tcPr>
            <w:tcW w:w="2794" w:type="dxa"/>
            <w:gridSpan w:val="3"/>
            <w:tcBorders>
              <w:top w:val="nil"/>
              <w:bottom w:val="single" w:sz="4" w:space="0" w:color="auto"/>
            </w:tcBorders>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sz w:val="18"/>
                <w:szCs w:val="18"/>
                <w:lang w:val="pt-BR"/>
              </w:rPr>
              <w:t>(5) Treinamento dos extensionistas por parte do IIAM</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Espera-se a demanda por parte da DPA.</w:t>
            </w:r>
          </w:p>
        </w:tc>
      </w:tr>
      <w:tr w:rsidR="009A2CA5" w:rsidRPr="009A2CA5" w:rsidTr="009A2CA5">
        <w:trPr>
          <w:jc w:val="center"/>
        </w:trPr>
        <w:tc>
          <w:tcPr>
            <w:tcW w:w="2794" w:type="dxa"/>
            <w:gridSpan w:val="3"/>
            <w:tcBorders>
              <w:top w:val="nil"/>
            </w:tcBorders>
          </w:tcPr>
          <w:p w:rsidR="009A2CA5" w:rsidRPr="009A2CA5" w:rsidRDefault="009A2CA5" w:rsidP="00012528">
            <w:pPr>
              <w:pStyle w:val="11"/>
              <w:spacing w:afterLines="0"/>
              <w:ind w:leftChars="-4" w:left="-8" w:firstLineChars="4" w:firstLine="7"/>
              <w:rPr>
                <w:rFonts w:eastAsia="ＭＳ Ｐ明朝"/>
                <w:color w:val="000000" w:themeColor="text1"/>
                <w:sz w:val="18"/>
                <w:szCs w:val="18"/>
                <w:lang w:val="pt-BR"/>
              </w:rPr>
            </w:pPr>
            <w:r w:rsidRPr="009A2CA5">
              <w:rPr>
                <w:rFonts w:eastAsia="ＭＳ Ｐ明朝"/>
                <w:sz w:val="18"/>
                <w:szCs w:val="18"/>
                <w:lang w:val="pt-BR"/>
              </w:rPr>
              <w:t>(6) Fornecimento do serviço de análise do solo</w:t>
            </w:r>
          </w:p>
        </w:tc>
        <w:tc>
          <w:tcPr>
            <w:tcW w:w="6478" w:type="dxa"/>
          </w:tcPr>
          <w:p w:rsidR="009A2CA5" w:rsidRPr="009A2CA5" w:rsidRDefault="009A2CA5" w:rsidP="009A2CA5">
            <w:pPr>
              <w:pStyle w:val="11"/>
              <w:spacing w:afterLines="0"/>
              <w:rPr>
                <w:rFonts w:eastAsia="ＭＳ Ｐ明朝"/>
                <w:color w:val="000000" w:themeColor="text1"/>
                <w:sz w:val="18"/>
                <w:szCs w:val="18"/>
                <w:lang w:val="pt-BR"/>
              </w:rPr>
            </w:pPr>
            <w:r w:rsidRPr="009A2CA5">
              <w:rPr>
                <w:rFonts w:eastAsia="ＭＳ Ｐ明朝"/>
                <w:color w:val="000000" w:themeColor="text1"/>
                <w:sz w:val="18"/>
                <w:szCs w:val="18"/>
                <w:lang w:val="pt-BR"/>
              </w:rPr>
              <w:t>A execução será após o uso dos aparelhos de análise se tornar possível.</w:t>
            </w:r>
          </w:p>
        </w:tc>
      </w:tr>
    </w:tbl>
    <w:p w:rsidR="009A2CA5" w:rsidRPr="009A2CA5" w:rsidRDefault="009A2CA5" w:rsidP="009A2CA5">
      <w:pPr>
        <w:pStyle w:val="11"/>
        <w:spacing w:afterLines="0" w:line="360" w:lineRule="atLeast"/>
        <w:rPr>
          <w:szCs w:val="22"/>
          <w:lang w:val="pt-BR"/>
        </w:rPr>
      </w:pPr>
    </w:p>
    <w:p w:rsidR="009A2CA5" w:rsidRPr="00012528" w:rsidRDefault="009A2CA5" w:rsidP="00012528">
      <w:pPr>
        <w:pStyle w:val="4"/>
      </w:pPr>
      <w:r w:rsidRPr="00012528">
        <w:t xml:space="preserve"> Desafios e Medidas a Tomar por Ora</w:t>
      </w:r>
    </w:p>
    <w:p w:rsidR="009A2CA5" w:rsidRPr="009A2CA5" w:rsidRDefault="00012528" w:rsidP="00012528">
      <w:pPr>
        <w:pStyle w:val="ad"/>
      </w:pPr>
      <w:bookmarkStart w:id="189" w:name="_Toc402531530"/>
      <w:bookmarkStart w:id="190" w:name="_Toc421635608"/>
      <w:r>
        <w:t xml:space="preserve">Tabela </w:t>
      </w:r>
      <w:fldSimple w:instr=" STYLEREF 1 \s ">
        <w:r w:rsidR="00F24ACE">
          <w:rPr>
            <w:noProof/>
          </w:rPr>
          <w:t>2</w:t>
        </w:r>
      </w:fldSimple>
      <w:r>
        <w:noBreakHyphen/>
      </w:r>
      <w:fldSimple w:instr=" SEQ Tabela \* ARABIC \s 1 ">
        <w:r w:rsidR="00F24ACE">
          <w:rPr>
            <w:noProof/>
          </w:rPr>
          <w:t>81</w:t>
        </w:r>
      </w:fldSimple>
      <w:r>
        <w:rPr>
          <w:rFonts w:hint="eastAsia"/>
        </w:rPr>
        <w:t xml:space="preserve">  </w:t>
      </w:r>
      <w:r w:rsidR="009A2CA5" w:rsidRPr="009A2CA5">
        <w:t>Desafios e Medidas a Tomar por Ora</w:t>
      </w:r>
      <w:bookmarkEnd w:id="189"/>
      <w:r>
        <w:rPr>
          <w:rFonts w:hint="eastAsia"/>
        </w:rPr>
        <w:br/>
      </w:r>
      <w:r w:rsidR="009A2CA5" w:rsidRPr="009A2CA5">
        <w:t>(Realização de Curso de Treinamento de Extensionistas mediante Apoio ao ProSAVANA-PEM)</w:t>
      </w:r>
      <w:bookmarkEnd w:id="190"/>
    </w:p>
    <w:tbl>
      <w:tblP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1896"/>
        <w:gridCol w:w="6432"/>
        <w:gridCol w:w="300"/>
        <w:gridCol w:w="300"/>
        <w:gridCol w:w="250"/>
      </w:tblGrid>
      <w:tr w:rsidR="009A2CA5" w:rsidRPr="00012528" w:rsidTr="009A2CA5">
        <w:trPr>
          <w:trHeight w:val="20"/>
          <w:tblHeader/>
          <w:jc w:val="center"/>
        </w:trPr>
        <w:tc>
          <w:tcPr>
            <w:tcW w:w="1896" w:type="dxa"/>
            <w:vMerge w:val="restart"/>
            <w:shd w:val="clear" w:color="auto" w:fill="595959" w:themeFill="text1" w:themeFillTint="A6"/>
            <w:vAlign w:val="center"/>
          </w:tcPr>
          <w:p w:rsidR="009A2CA5" w:rsidRPr="00012528" w:rsidRDefault="009A2CA5" w:rsidP="009A2CA5">
            <w:pPr>
              <w:jc w:val="center"/>
              <w:rPr>
                <w:rFonts w:eastAsiaTheme="majorEastAsia"/>
                <w:b/>
                <w:color w:val="FFFFFF"/>
                <w:sz w:val="18"/>
                <w:lang w:val="pt-BR"/>
              </w:rPr>
            </w:pPr>
            <w:r w:rsidRPr="00012528">
              <w:rPr>
                <w:rFonts w:eastAsia="ＭＳ ゴシック"/>
                <w:b/>
                <w:color w:val="FFFFFF"/>
                <w:sz w:val="18"/>
                <w:lang w:val="pt-BR"/>
              </w:rPr>
              <w:t>Desafios</w:t>
            </w:r>
          </w:p>
        </w:tc>
        <w:tc>
          <w:tcPr>
            <w:tcW w:w="6432" w:type="dxa"/>
            <w:vMerge w:val="restart"/>
            <w:tcBorders>
              <w:right w:val="single" w:sz="4" w:space="0" w:color="000000"/>
            </w:tcBorders>
            <w:shd w:val="clear" w:color="auto" w:fill="595959" w:themeFill="text1" w:themeFillTint="A6"/>
            <w:vAlign w:val="center"/>
          </w:tcPr>
          <w:p w:rsidR="009A2CA5" w:rsidRPr="00012528" w:rsidRDefault="009A2CA5" w:rsidP="009A2CA5">
            <w:pPr>
              <w:jc w:val="center"/>
              <w:rPr>
                <w:rFonts w:eastAsiaTheme="majorEastAsia"/>
                <w:b/>
                <w:color w:val="FFFFFF"/>
                <w:sz w:val="18"/>
                <w:lang w:val="pt-BR"/>
              </w:rPr>
            </w:pPr>
            <w:r w:rsidRPr="00012528">
              <w:rPr>
                <w:rFonts w:eastAsia="ＭＳ ゴシック"/>
                <w:b/>
                <w:color w:val="FFFFFF"/>
                <w:sz w:val="18"/>
                <w:lang w:val="pt-BR"/>
              </w:rPr>
              <w:t>Contramedidas</w:t>
            </w:r>
          </w:p>
        </w:tc>
        <w:tc>
          <w:tcPr>
            <w:tcW w:w="850" w:type="dxa"/>
            <w:gridSpan w:val="3"/>
            <w:tcBorders>
              <w:left w:val="single" w:sz="4" w:space="0" w:color="000000"/>
              <w:bottom w:val="dotted" w:sz="4" w:space="0" w:color="auto"/>
            </w:tcBorders>
            <w:shd w:val="clear" w:color="auto" w:fill="595959" w:themeFill="text1" w:themeFillTint="A6"/>
          </w:tcPr>
          <w:p w:rsidR="009A2CA5" w:rsidRPr="00012528" w:rsidRDefault="009A2CA5" w:rsidP="009A2CA5">
            <w:pPr>
              <w:jc w:val="center"/>
              <w:rPr>
                <w:rFonts w:eastAsiaTheme="majorEastAsia"/>
                <w:b/>
                <w:color w:val="FFFFFF" w:themeColor="background1"/>
                <w:sz w:val="18"/>
                <w:lang w:val="pt-BR"/>
              </w:rPr>
            </w:pPr>
            <w:r w:rsidRPr="00012528">
              <w:rPr>
                <w:rFonts w:eastAsia="ＭＳ ゴシック"/>
                <w:b/>
                <w:color w:val="FFFFFF"/>
                <w:sz w:val="18"/>
                <w:lang w:val="pt-BR"/>
              </w:rPr>
              <w:t>Atrib.</w:t>
            </w:r>
          </w:p>
        </w:tc>
      </w:tr>
      <w:tr w:rsidR="009A2CA5" w:rsidRPr="00012528" w:rsidTr="009A2CA5">
        <w:trPr>
          <w:trHeight w:val="20"/>
          <w:tblHeader/>
          <w:jc w:val="center"/>
        </w:trPr>
        <w:tc>
          <w:tcPr>
            <w:tcW w:w="1896" w:type="dxa"/>
            <w:vMerge/>
            <w:shd w:val="clear" w:color="auto" w:fill="595959" w:themeFill="text1" w:themeFillTint="A6"/>
          </w:tcPr>
          <w:p w:rsidR="009A2CA5" w:rsidRPr="00012528" w:rsidRDefault="009A2CA5" w:rsidP="009A2CA5">
            <w:pPr>
              <w:jc w:val="center"/>
              <w:rPr>
                <w:rFonts w:eastAsiaTheme="majorEastAsia"/>
                <w:b/>
                <w:color w:val="FFFFFF" w:themeColor="background1"/>
                <w:sz w:val="18"/>
                <w:lang w:val="pt-BR"/>
              </w:rPr>
            </w:pPr>
          </w:p>
        </w:tc>
        <w:tc>
          <w:tcPr>
            <w:tcW w:w="6432" w:type="dxa"/>
            <w:vMerge/>
            <w:tcBorders>
              <w:right w:val="single" w:sz="4" w:space="0" w:color="000000"/>
            </w:tcBorders>
            <w:shd w:val="clear" w:color="auto" w:fill="595959" w:themeFill="text1" w:themeFillTint="A6"/>
          </w:tcPr>
          <w:p w:rsidR="009A2CA5" w:rsidRPr="00012528" w:rsidRDefault="009A2CA5" w:rsidP="009A2CA5">
            <w:pPr>
              <w:jc w:val="center"/>
              <w:rPr>
                <w:rFonts w:eastAsiaTheme="majorEastAsia"/>
                <w:b/>
                <w:color w:val="FFFFFF" w:themeColor="background1"/>
                <w:sz w:val="18"/>
                <w:lang w:val="pt-BR"/>
              </w:rPr>
            </w:pPr>
          </w:p>
        </w:tc>
        <w:tc>
          <w:tcPr>
            <w:tcW w:w="300" w:type="dxa"/>
            <w:tcBorders>
              <w:top w:val="dotted" w:sz="4" w:space="0" w:color="auto"/>
              <w:left w:val="single" w:sz="4" w:space="0" w:color="000000"/>
              <w:right w:val="dotted" w:sz="4" w:space="0" w:color="auto"/>
            </w:tcBorders>
            <w:shd w:val="clear" w:color="auto" w:fill="595959" w:themeFill="text1" w:themeFillTint="A6"/>
            <w:vAlign w:val="center"/>
          </w:tcPr>
          <w:p w:rsidR="009A2CA5" w:rsidRPr="00012528" w:rsidRDefault="009A2CA5" w:rsidP="009A2CA5">
            <w:pPr>
              <w:ind w:left="-87" w:right="-93"/>
              <w:jc w:val="center"/>
              <w:rPr>
                <w:rFonts w:eastAsia="ＭＳ ゴシック"/>
                <w:b/>
                <w:color w:val="FFFFFF"/>
                <w:sz w:val="18"/>
                <w:lang w:val="pt-BR"/>
              </w:rPr>
            </w:pPr>
            <w:r w:rsidRPr="00012528">
              <w:rPr>
                <w:rFonts w:eastAsia="ＭＳ ゴシック"/>
                <w:b/>
                <w:color w:val="FFFFFF"/>
                <w:sz w:val="18"/>
                <w:lang w:val="pt-BR"/>
              </w:rPr>
              <w:t>J</w:t>
            </w:r>
          </w:p>
        </w:tc>
        <w:tc>
          <w:tcPr>
            <w:tcW w:w="300" w:type="dxa"/>
            <w:tcBorders>
              <w:top w:val="dotted" w:sz="4" w:space="0" w:color="auto"/>
              <w:left w:val="dotted" w:sz="4" w:space="0" w:color="auto"/>
              <w:right w:val="dotted" w:sz="4" w:space="0" w:color="auto"/>
            </w:tcBorders>
            <w:shd w:val="clear" w:color="auto" w:fill="595959" w:themeFill="text1" w:themeFillTint="A6"/>
            <w:vAlign w:val="center"/>
          </w:tcPr>
          <w:p w:rsidR="009A2CA5" w:rsidRPr="00012528" w:rsidRDefault="009A2CA5" w:rsidP="009A2CA5">
            <w:pPr>
              <w:ind w:left="-105" w:right="-103"/>
              <w:jc w:val="center"/>
              <w:rPr>
                <w:rFonts w:eastAsia="ＭＳ ゴシック"/>
                <w:b/>
                <w:color w:val="FFFFFF"/>
                <w:sz w:val="18"/>
                <w:lang w:val="pt-BR"/>
              </w:rPr>
            </w:pPr>
            <w:r w:rsidRPr="00012528">
              <w:rPr>
                <w:rFonts w:eastAsia="ＭＳ ゴシック"/>
                <w:b/>
                <w:color w:val="FFFFFF"/>
                <w:sz w:val="18"/>
                <w:lang w:val="pt-BR"/>
              </w:rPr>
              <w:t>B</w:t>
            </w:r>
          </w:p>
        </w:tc>
        <w:tc>
          <w:tcPr>
            <w:tcW w:w="250" w:type="dxa"/>
            <w:tcBorders>
              <w:top w:val="dotted" w:sz="4" w:space="0" w:color="auto"/>
              <w:left w:val="dotted" w:sz="4" w:space="0" w:color="auto"/>
            </w:tcBorders>
            <w:shd w:val="clear" w:color="auto" w:fill="595959" w:themeFill="text1" w:themeFillTint="A6"/>
            <w:vAlign w:val="center"/>
          </w:tcPr>
          <w:p w:rsidR="009A2CA5" w:rsidRPr="00012528" w:rsidRDefault="009A2CA5" w:rsidP="009A2CA5">
            <w:pPr>
              <w:ind w:left="-95" w:right="-93"/>
              <w:jc w:val="center"/>
              <w:rPr>
                <w:rFonts w:eastAsia="ＭＳ ゴシック"/>
                <w:b/>
                <w:color w:val="FFFFFF"/>
                <w:sz w:val="18"/>
                <w:lang w:val="pt-BR"/>
              </w:rPr>
            </w:pPr>
            <w:r w:rsidRPr="00012528">
              <w:rPr>
                <w:rFonts w:eastAsia="ＭＳ ゴシック"/>
                <w:b/>
                <w:color w:val="FFFFFF"/>
                <w:sz w:val="18"/>
                <w:lang w:val="pt-BR"/>
              </w:rPr>
              <w:t>M</w:t>
            </w:r>
          </w:p>
        </w:tc>
      </w:tr>
      <w:tr w:rsidR="009A2CA5" w:rsidRPr="00012528" w:rsidTr="009A2CA5">
        <w:trPr>
          <w:trHeight w:val="20"/>
          <w:jc w:val="center"/>
        </w:trPr>
        <w:tc>
          <w:tcPr>
            <w:tcW w:w="1896" w:type="dxa"/>
            <w:tcBorders>
              <w:top w:val="single" w:sz="4" w:space="0" w:color="auto"/>
              <w:right w:val="single" w:sz="4" w:space="0" w:color="auto"/>
            </w:tcBorders>
            <w:shd w:val="clear" w:color="auto" w:fill="auto"/>
          </w:tcPr>
          <w:p w:rsidR="009A2CA5" w:rsidRPr="00012528" w:rsidRDefault="009A2CA5" w:rsidP="009A2CA5">
            <w:pPr>
              <w:rPr>
                <w:sz w:val="18"/>
                <w:lang w:val="pt-BR"/>
              </w:rPr>
            </w:pPr>
            <w:r w:rsidRPr="00012528">
              <w:rPr>
                <w:sz w:val="18"/>
                <w:lang w:val="pt-BR"/>
              </w:rPr>
              <w:t>Considerações a respeito das actividades para o próximo ano fiscal</w:t>
            </w:r>
          </w:p>
        </w:tc>
        <w:tc>
          <w:tcPr>
            <w:tcW w:w="6432" w:type="dxa"/>
            <w:tcBorders>
              <w:top w:val="single" w:sz="4" w:space="0" w:color="auto"/>
              <w:left w:val="single" w:sz="4" w:space="0" w:color="auto"/>
              <w:right w:val="single" w:sz="4" w:space="0" w:color="000000"/>
            </w:tcBorders>
            <w:shd w:val="clear" w:color="auto" w:fill="auto"/>
          </w:tcPr>
          <w:p w:rsidR="009A2CA5" w:rsidRPr="00012528" w:rsidRDefault="009A2CA5" w:rsidP="009A2CA5">
            <w:pPr>
              <w:rPr>
                <w:sz w:val="18"/>
                <w:lang w:val="pt-BR"/>
              </w:rPr>
            </w:pPr>
            <w:r w:rsidRPr="00012528">
              <w:rPr>
                <w:sz w:val="18"/>
                <w:lang w:val="pt-BR"/>
              </w:rPr>
              <w:t>Dentre os campos com as melhores variedades, em relação a Muriaze e Lusanhando, locais bem avaliados pelos grupos, é possível se esperar a realização de actividades para o próximo ano fiscal. Quanto a Lusanhando, em relação às espécies que apresentaram bons resultados ou às que tiveram sucesso entre os agricultores, pode-se pensar na realização de uma nova demonstração em uma outra associação subordinada à União de Lusanhando.</w:t>
            </w:r>
          </w:p>
        </w:tc>
        <w:tc>
          <w:tcPr>
            <w:tcW w:w="300" w:type="dxa"/>
            <w:tcBorders>
              <w:top w:val="single" w:sz="4" w:space="0" w:color="auto"/>
              <w:left w:val="single" w:sz="4" w:space="0" w:color="000000"/>
              <w:right w:val="dotted" w:sz="4" w:space="0" w:color="auto"/>
            </w:tcBorders>
            <w:shd w:val="clear" w:color="auto" w:fill="auto"/>
          </w:tcPr>
          <w:p w:rsidR="009A2CA5" w:rsidRPr="00012528" w:rsidRDefault="009A2CA5" w:rsidP="009A2CA5">
            <w:pPr>
              <w:ind w:left="-111" w:right="-97"/>
              <w:jc w:val="center"/>
              <w:rPr>
                <w:rFonts w:asciiTheme="majorEastAsia" w:eastAsiaTheme="majorEastAsia" w:hAnsiTheme="majorEastAsia"/>
                <w:sz w:val="18"/>
                <w:lang w:val="pt-BR"/>
              </w:rPr>
            </w:pPr>
            <w:r w:rsidRPr="00012528">
              <w:rPr>
                <w:rFonts w:asciiTheme="majorEastAsia" w:eastAsiaTheme="majorEastAsia" w:hAnsiTheme="majorEastAsia"/>
                <w:sz w:val="18"/>
                <w:lang w:val="pt-BR"/>
              </w:rPr>
              <w:t>○</w:t>
            </w:r>
          </w:p>
        </w:tc>
        <w:tc>
          <w:tcPr>
            <w:tcW w:w="300" w:type="dxa"/>
            <w:tcBorders>
              <w:top w:val="single" w:sz="4" w:space="0" w:color="auto"/>
              <w:left w:val="dotted" w:sz="4" w:space="0" w:color="auto"/>
              <w:right w:val="dotted" w:sz="4" w:space="0" w:color="auto"/>
            </w:tcBorders>
            <w:shd w:val="clear" w:color="auto" w:fill="auto"/>
          </w:tcPr>
          <w:p w:rsidR="009A2CA5" w:rsidRPr="00012528" w:rsidRDefault="009A2CA5" w:rsidP="009A2CA5">
            <w:pPr>
              <w:ind w:left="-111" w:right="-97"/>
              <w:jc w:val="center"/>
              <w:rPr>
                <w:rFonts w:asciiTheme="majorEastAsia" w:eastAsiaTheme="majorEastAsia" w:hAnsiTheme="majorEastAsia"/>
                <w:sz w:val="18"/>
                <w:lang w:val="pt-BR"/>
              </w:rPr>
            </w:pPr>
            <w:r w:rsidRPr="00012528">
              <w:rPr>
                <w:rFonts w:asciiTheme="majorEastAsia" w:eastAsiaTheme="majorEastAsia" w:hAnsiTheme="majorEastAsia"/>
                <w:sz w:val="18"/>
                <w:lang w:val="pt-BR"/>
              </w:rPr>
              <w:t>○</w:t>
            </w:r>
          </w:p>
        </w:tc>
        <w:tc>
          <w:tcPr>
            <w:tcW w:w="250" w:type="dxa"/>
            <w:tcBorders>
              <w:top w:val="single" w:sz="4" w:space="0" w:color="auto"/>
              <w:left w:val="dotted" w:sz="4" w:space="0" w:color="auto"/>
            </w:tcBorders>
            <w:shd w:val="clear" w:color="auto" w:fill="auto"/>
          </w:tcPr>
          <w:p w:rsidR="009A2CA5" w:rsidRPr="00012528" w:rsidRDefault="009A2CA5" w:rsidP="009A2CA5">
            <w:pPr>
              <w:ind w:left="-111" w:right="-97"/>
              <w:jc w:val="center"/>
              <w:rPr>
                <w:rFonts w:asciiTheme="majorEastAsia" w:eastAsiaTheme="majorEastAsia" w:hAnsiTheme="majorEastAsia"/>
                <w:sz w:val="18"/>
                <w:lang w:val="pt-BR"/>
              </w:rPr>
            </w:pPr>
            <w:r w:rsidRPr="00012528">
              <w:rPr>
                <w:rFonts w:asciiTheme="majorEastAsia" w:eastAsiaTheme="majorEastAsia" w:hAnsiTheme="majorEastAsia"/>
                <w:sz w:val="18"/>
                <w:lang w:val="pt-BR"/>
              </w:rPr>
              <w:t>○</w:t>
            </w:r>
          </w:p>
        </w:tc>
      </w:tr>
    </w:tbl>
    <w:p w:rsidR="009A2CA5" w:rsidRPr="009A2CA5" w:rsidRDefault="009A2CA5" w:rsidP="009A2CA5">
      <w:pPr>
        <w:pStyle w:val="11"/>
        <w:spacing w:afterLines="0" w:line="360" w:lineRule="atLeast"/>
        <w:rPr>
          <w:color w:val="000000" w:themeColor="text1"/>
          <w:szCs w:val="22"/>
          <w:lang w:val="pt-BR"/>
        </w:rPr>
      </w:pPr>
    </w:p>
    <w:p w:rsidR="009A2CA5" w:rsidRPr="00012528" w:rsidRDefault="009A2CA5" w:rsidP="00012528">
      <w:pPr>
        <w:pStyle w:val="4"/>
      </w:pPr>
      <w:r w:rsidRPr="00012528">
        <w:t xml:space="preserve"> Plano de Actividades para o Próximo Ano Fiscal</w:t>
      </w:r>
    </w:p>
    <w:p w:rsidR="009A2CA5" w:rsidRPr="009A2CA5" w:rsidRDefault="00012528" w:rsidP="00012528">
      <w:pPr>
        <w:pStyle w:val="ad"/>
      </w:pPr>
      <w:bookmarkStart w:id="191" w:name="_Toc402531531"/>
      <w:bookmarkStart w:id="192" w:name="_Toc421635609"/>
      <w:r>
        <w:t xml:space="preserve">Tabela </w:t>
      </w:r>
      <w:fldSimple w:instr=" STYLEREF 1 \s ">
        <w:r w:rsidR="00F24ACE">
          <w:rPr>
            <w:noProof/>
          </w:rPr>
          <w:t>2</w:t>
        </w:r>
      </w:fldSimple>
      <w:r>
        <w:noBreakHyphen/>
      </w:r>
      <w:fldSimple w:instr=" SEQ Tabela \* ARABIC \s 1 ">
        <w:r w:rsidR="00F24ACE">
          <w:rPr>
            <w:noProof/>
          </w:rPr>
          <w:t>82</w:t>
        </w:r>
      </w:fldSimple>
      <w:r>
        <w:rPr>
          <w:rFonts w:hint="eastAsia"/>
        </w:rPr>
        <w:t xml:space="preserve">  </w:t>
      </w:r>
      <w:r w:rsidR="009A2CA5" w:rsidRPr="009A2CA5">
        <w:t>Plano de Actividades para o Próximo Ano Fiscal</w:t>
      </w:r>
      <w:bookmarkEnd w:id="191"/>
      <w:r>
        <w:rPr>
          <w:rFonts w:hint="eastAsia"/>
        </w:rPr>
        <w:br/>
      </w:r>
      <w:r w:rsidR="009A2CA5" w:rsidRPr="009A2CA5">
        <w:t>(Realização de Curso de Treinamento de Extensionistas mediante Apoio ao ProSAVANA-PEM)</w:t>
      </w:r>
      <w:bookmarkEnd w:id="192"/>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73"/>
        <w:gridCol w:w="274"/>
        <w:gridCol w:w="274"/>
        <w:gridCol w:w="4455"/>
        <w:gridCol w:w="219"/>
        <w:gridCol w:w="219"/>
        <w:gridCol w:w="220"/>
        <w:gridCol w:w="220"/>
        <w:gridCol w:w="219"/>
        <w:gridCol w:w="220"/>
        <w:gridCol w:w="220"/>
        <w:gridCol w:w="219"/>
        <w:gridCol w:w="220"/>
        <w:gridCol w:w="220"/>
        <w:gridCol w:w="1539"/>
      </w:tblGrid>
      <w:tr w:rsidR="009A2CA5" w:rsidRPr="00012528" w:rsidTr="009A2CA5">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9A2CA5" w:rsidRPr="00012528" w:rsidRDefault="009A2CA5" w:rsidP="009A2CA5">
            <w:pPr>
              <w:ind w:leftChars="-49" w:left="-103" w:rightChars="-47" w:right="-99"/>
              <w:jc w:val="center"/>
              <w:rPr>
                <w:rFonts w:eastAsiaTheme="majorEastAsia"/>
                <w:b/>
                <w:color w:val="FFFFFF"/>
                <w:sz w:val="18"/>
                <w:szCs w:val="18"/>
                <w:lang w:val="pt-BR"/>
              </w:rPr>
            </w:pPr>
            <w:r w:rsidRPr="00012528">
              <w:rPr>
                <w:rFonts w:eastAsia="ＭＳ ゴシック"/>
                <w:b/>
                <w:color w:val="FFFFFF"/>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9A2CA5" w:rsidRPr="00012528" w:rsidRDefault="009A2CA5" w:rsidP="009A2CA5">
            <w:pPr>
              <w:jc w:val="center"/>
              <w:rPr>
                <w:rFonts w:eastAsiaTheme="majorEastAsia"/>
                <w:b/>
                <w:color w:val="FFFFFF"/>
                <w:sz w:val="18"/>
                <w:szCs w:val="18"/>
                <w:lang w:val="pt-BR"/>
              </w:rPr>
            </w:pPr>
            <w:r w:rsidRPr="00012528">
              <w:rPr>
                <w:rFonts w:eastAsia="ＭＳ ゴシック"/>
                <w:b/>
                <w:color w:val="FFFFFF"/>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9A2CA5" w:rsidRPr="00012528" w:rsidRDefault="009A2CA5" w:rsidP="009A2CA5">
            <w:pPr>
              <w:jc w:val="center"/>
              <w:rPr>
                <w:rFonts w:eastAsiaTheme="majorEastAsia"/>
                <w:b/>
                <w:color w:val="FFFFFF"/>
                <w:sz w:val="18"/>
                <w:szCs w:val="18"/>
                <w:lang w:val="pt-BR"/>
              </w:rPr>
            </w:pPr>
            <w:r w:rsidRPr="00012528">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9A2CA5" w:rsidRPr="00012528" w:rsidRDefault="009A2CA5" w:rsidP="009A2CA5">
            <w:pPr>
              <w:jc w:val="center"/>
              <w:rPr>
                <w:rFonts w:eastAsiaTheme="majorEastAsia"/>
                <w:b/>
                <w:color w:val="FFFFFF"/>
                <w:sz w:val="18"/>
                <w:szCs w:val="18"/>
                <w:lang w:val="pt-BR"/>
              </w:rPr>
            </w:pPr>
            <w:r w:rsidRPr="00012528">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9A2CA5" w:rsidRPr="00012528" w:rsidRDefault="009A2CA5" w:rsidP="009A2CA5">
            <w:pPr>
              <w:jc w:val="center"/>
              <w:rPr>
                <w:rFonts w:eastAsiaTheme="majorEastAsia"/>
                <w:b/>
                <w:color w:val="FFFFFF"/>
                <w:sz w:val="18"/>
                <w:szCs w:val="18"/>
                <w:lang w:val="pt-BR"/>
              </w:rPr>
            </w:pPr>
            <w:r w:rsidRPr="00012528">
              <w:rPr>
                <w:rFonts w:eastAsia="ＭＳ ゴシック"/>
                <w:b/>
                <w:color w:val="FFFFFF"/>
                <w:sz w:val="18"/>
                <w:szCs w:val="18"/>
                <w:lang w:val="pt-BR"/>
              </w:rPr>
              <w:t>Produtos</w:t>
            </w:r>
          </w:p>
        </w:tc>
      </w:tr>
      <w:tr w:rsidR="009A2CA5" w:rsidRPr="00012528" w:rsidTr="00012528">
        <w:trPr>
          <w:trHeight w:val="119"/>
          <w:tblHeader/>
          <w:jc w:val="center"/>
        </w:trPr>
        <w:tc>
          <w:tcPr>
            <w:tcW w:w="273"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9A2CA5" w:rsidRPr="00012528" w:rsidRDefault="009A2CA5" w:rsidP="009A2CA5">
            <w:pPr>
              <w:ind w:left="-87" w:right="-93"/>
              <w:jc w:val="center"/>
              <w:rPr>
                <w:rFonts w:eastAsia="ＭＳ ゴシック"/>
                <w:b/>
                <w:color w:val="FFFFFF"/>
                <w:sz w:val="18"/>
                <w:szCs w:val="18"/>
                <w:lang w:val="pt-BR"/>
              </w:rPr>
            </w:pPr>
            <w:r w:rsidRPr="00012528">
              <w:rPr>
                <w:rFonts w:eastAsia="ＭＳ ゴシック"/>
                <w:b/>
                <w:color w:val="FFFFFF"/>
                <w:sz w:val="18"/>
                <w:szCs w:val="18"/>
                <w:lang w:val="pt-BR"/>
              </w:rPr>
              <w:t>J</w:t>
            </w:r>
          </w:p>
        </w:tc>
        <w:tc>
          <w:tcPr>
            <w:tcW w:w="274"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A2CA5" w:rsidRPr="00012528" w:rsidRDefault="009A2CA5" w:rsidP="009A2CA5">
            <w:pPr>
              <w:ind w:left="-105" w:right="-103"/>
              <w:jc w:val="center"/>
              <w:rPr>
                <w:rFonts w:eastAsia="ＭＳ ゴシック"/>
                <w:b/>
                <w:color w:val="FFFFFF"/>
                <w:sz w:val="18"/>
                <w:szCs w:val="18"/>
                <w:lang w:val="pt-BR"/>
              </w:rPr>
            </w:pPr>
            <w:r w:rsidRPr="00012528">
              <w:rPr>
                <w:rFonts w:eastAsia="ＭＳ ゴシック"/>
                <w:b/>
                <w:color w:val="FFFFFF"/>
                <w:sz w:val="18"/>
                <w:szCs w:val="18"/>
                <w:lang w:val="pt-BR"/>
              </w:rPr>
              <w:t>B</w:t>
            </w:r>
          </w:p>
        </w:tc>
        <w:tc>
          <w:tcPr>
            <w:tcW w:w="27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9A2CA5" w:rsidRPr="00012528" w:rsidRDefault="009A2CA5" w:rsidP="009A2CA5">
            <w:pPr>
              <w:ind w:left="-95" w:right="-93"/>
              <w:jc w:val="center"/>
              <w:rPr>
                <w:rFonts w:eastAsia="ＭＳ ゴシック"/>
                <w:b/>
                <w:color w:val="FFFFFF"/>
                <w:sz w:val="18"/>
                <w:szCs w:val="18"/>
                <w:lang w:val="pt-BR"/>
              </w:rPr>
            </w:pPr>
            <w:r w:rsidRPr="00012528">
              <w:rPr>
                <w:rFonts w:eastAsia="ＭＳ ゴシック"/>
                <w:b/>
                <w:color w:val="FFFFFF"/>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9A2CA5" w:rsidRPr="00012528" w:rsidRDefault="009A2CA5" w:rsidP="009A2CA5">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9A2CA5" w:rsidRPr="00012528" w:rsidRDefault="009A2CA5" w:rsidP="009A2CA5">
            <w:pPr>
              <w:ind w:left="-101" w:right="-117"/>
              <w:jc w:val="center"/>
              <w:rPr>
                <w:b/>
                <w:color w:val="FFFFFF"/>
                <w:sz w:val="18"/>
                <w:szCs w:val="18"/>
                <w:lang w:val="pt-BR"/>
              </w:rPr>
            </w:pPr>
            <w:r w:rsidRPr="00012528">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9A2CA5" w:rsidRPr="00012528" w:rsidRDefault="009A2CA5" w:rsidP="009A2CA5">
            <w:pPr>
              <w:widowControl/>
              <w:jc w:val="left"/>
              <w:rPr>
                <w:rFonts w:eastAsiaTheme="majorEastAsia"/>
                <w:b/>
                <w:color w:val="FFFFFF"/>
                <w:sz w:val="18"/>
                <w:szCs w:val="18"/>
                <w:lang w:val="pt-BR"/>
              </w:rPr>
            </w:pPr>
          </w:p>
        </w:tc>
      </w:tr>
      <w:tr w:rsidR="009A2CA5" w:rsidRPr="00012528" w:rsidTr="00012528">
        <w:trPr>
          <w:trHeight w:val="115"/>
          <w:jc w:val="center"/>
        </w:trPr>
        <w:tc>
          <w:tcPr>
            <w:tcW w:w="273" w:type="dxa"/>
            <w:tcBorders>
              <w:top w:val="single" w:sz="4" w:space="0" w:color="auto"/>
              <w:left w:val="single" w:sz="4" w:space="0" w:color="auto"/>
              <w:right w:val="dotted" w:sz="4" w:space="0" w:color="auto"/>
            </w:tcBorders>
          </w:tcPr>
          <w:p w:rsidR="009A2CA5" w:rsidRPr="00012528" w:rsidRDefault="009A2CA5" w:rsidP="009A2CA5">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274" w:type="dxa"/>
            <w:tcBorders>
              <w:top w:val="single" w:sz="4" w:space="0" w:color="auto"/>
              <w:left w:val="dotted" w:sz="4" w:space="0" w:color="auto"/>
              <w:right w:val="dotted" w:sz="4" w:space="0" w:color="auto"/>
            </w:tcBorders>
          </w:tcPr>
          <w:p w:rsidR="009A2CA5" w:rsidRPr="00012528" w:rsidRDefault="009A2CA5" w:rsidP="009A2CA5">
            <w:pPr>
              <w:ind w:left="-57"/>
              <w:jc w:val="left"/>
              <w:rPr>
                <w:rFonts w:asciiTheme="majorEastAsia" w:eastAsiaTheme="majorEastAsia" w:hAnsiTheme="majorEastAsia"/>
                <w:color w:val="000000"/>
                <w:sz w:val="18"/>
                <w:szCs w:val="18"/>
                <w:lang w:val="pt-BR"/>
              </w:rPr>
            </w:pPr>
          </w:p>
        </w:tc>
        <w:tc>
          <w:tcPr>
            <w:tcW w:w="274" w:type="dxa"/>
            <w:tcBorders>
              <w:top w:val="single" w:sz="4" w:space="0" w:color="auto"/>
              <w:left w:val="dotted" w:sz="4" w:space="0" w:color="auto"/>
              <w:right w:val="single" w:sz="4" w:space="0" w:color="auto"/>
            </w:tcBorders>
          </w:tcPr>
          <w:p w:rsidR="009A2CA5" w:rsidRPr="00012528" w:rsidRDefault="009A2CA5" w:rsidP="009A2CA5">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9A2CA5" w:rsidRPr="00012528" w:rsidRDefault="009A2CA5" w:rsidP="009A2CA5">
            <w:pPr>
              <w:ind w:left="-57"/>
              <w:jc w:val="left"/>
              <w:rPr>
                <w:color w:val="000000"/>
                <w:sz w:val="18"/>
                <w:szCs w:val="18"/>
                <w:lang w:val="pt-BR"/>
              </w:rPr>
            </w:pPr>
            <w:r w:rsidRPr="00012528">
              <w:rPr>
                <w:color w:val="000000"/>
                <w:sz w:val="18"/>
                <w:szCs w:val="18"/>
                <w:lang w:val="pt-BR"/>
              </w:rPr>
              <w:t>Estabelecimento de campos de demonstração, tais como campos com as melhores variedades agrícolas</w:t>
            </w:r>
          </w:p>
        </w:tc>
        <w:tc>
          <w:tcPr>
            <w:tcW w:w="219" w:type="dxa"/>
            <w:tcBorders>
              <w:top w:val="single" w:sz="4" w:space="0" w:color="auto"/>
              <w:left w:val="single" w:sz="4" w:space="0" w:color="000000" w:themeColor="text1"/>
              <w:right w:val="dotted" w:sz="4" w:space="0" w:color="auto"/>
            </w:tcBorders>
            <w:shd w:val="clear" w:color="auto" w:fill="auto"/>
          </w:tcPr>
          <w:p w:rsidR="009A2CA5" w:rsidRPr="00012528" w:rsidRDefault="009A2CA5" w:rsidP="009A2CA5">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uto"/>
          </w:tcPr>
          <w:p w:rsidR="009A2CA5" w:rsidRPr="00012528" w:rsidRDefault="009A2CA5" w:rsidP="009A2CA5">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uto"/>
          </w:tcPr>
          <w:p w:rsidR="009A2CA5" w:rsidRPr="00012528" w:rsidRDefault="009A2CA5" w:rsidP="009A2CA5">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9A2CA5" w:rsidRPr="00012528" w:rsidRDefault="009A2CA5" w:rsidP="009A2CA5">
            <w:pPr>
              <w:ind w:left="-57"/>
              <w:jc w:val="left"/>
              <w:rPr>
                <w:color w:val="C4BC96" w:themeColor="background2" w:themeShade="BF"/>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9A2CA5" w:rsidRPr="00012528" w:rsidRDefault="009A2CA5" w:rsidP="009A2CA5">
            <w:pPr>
              <w:ind w:left="-57"/>
              <w:jc w:val="left"/>
              <w:rPr>
                <w:color w:val="C4BC96" w:themeColor="background2" w:themeShade="BF"/>
                <w:sz w:val="18"/>
                <w:szCs w:val="18"/>
                <w:lang w:val="pt-BR"/>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9A2CA5" w:rsidRPr="00012528" w:rsidRDefault="009A2CA5" w:rsidP="009A2CA5">
            <w:pPr>
              <w:ind w:left="-57"/>
              <w:jc w:val="left"/>
              <w:rPr>
                <w:color w:val="C4BC96" w:themeColor="background2" w:themeShade="BF"/>
                <w:sz w:val="18"/>
                <w:szCs w:val="18"/>
                <w:lang w:val="pt-BR"/>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9A2CA5" w:rsidRPr="00012528" w:rsidRDefault="009A2CA5" w:rsidP="009A2CA5">
            <w:pPr>
              <w:ind w:leftChars="-22" w:left="52" w:hanging="98"/>
              <w:jc w:val="left"/>
              <w:rPr>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9A2CA5" w:rsidRPr="00012528" w:rsidRDefault="009A2CA5" w:rsidP="009A2CA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9A2CA5" w:rsidRPr="00012528" w:rsidRDefault="009A2CA5" w:rsidP="009A2CA5">
            <w:pPr>
              <w:ind w:leftChars="-22" w:left="52" w:hanging="98"/>
              <w:jc w:val="left"/>
              <w:rPr>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9A2CA5" w:rsidRPr="00012528" w:rsidRDefault="009A2CA5" w:rsidP="009A2CA5">
            <w:pPr>
              <w:ind w:leftChars="-22" w:left="52" w:hanging="98"/>
              <w:jc w:val="left"/>
              <w:rPr>
                <w:sz w:val="18"/>
                <w:szCs w:val="18"/>
                <w:lang w:val="pt-BR"/>
              </w:rPr>
            </w:pPr>
          </w:p>
        </w:tc>
        <w:tc>
          <w:tcPr>
            <w:tcW w:w="1539" w:type="dxa"/>
            <w:tcBorders>
              <w:top w:val="single" w:sz="4" w:space="0" w:color="auto"/>
              <w:left w:val="single" w:sz="4" w:space="0" w:color="auto"/>
              <w:right w:val="single" w:sz="4" w:space="0" w:color="auto"/>
            </w:tcBorders>
          </w:tcPr>
          <w:p w:rsidR="009A2CA5" w:rsidRPr="00012528" w:rsidRDefault="009A2CA5" w:rsidP="00012528">
            <w:pPr>
              <w:ind w:leftChars="-47" w:rightChars="-42" w:right="-88" w:hangingChars="55" w:hanging="99"/>
              <w:jc w:val="left"/>
              <w:rPr>
                <w:sz w:val="18"/>
                <w:szCs w:val="18"/>
                <w:lang w:val="pt-BR"/>
              </w:rPr>
            </w:pPr>
          </w:p>
        </w:tc>
      </w:tr>
    </w:tbl>
    <w:p w:rsidR="009A2CA5" w:rsidRPr="000945CE" w:rsidRDefault="009A2CA5" w:rsidP="009A2CA5">
      <w:pPr>
        <w:pStyle w:val="11"/>
        <w:spacing w:afterLines="0" w:line="360" w:lineRule="atLeast"/>
        <w:rPr>
          <w:szCs w:val="22"/>
          <w:lang w:val="pt-BR"/>
        </w:rPr>
      </w:pPr>
    </w:p>
    <w:p w:rsidR="009A2CA5" w:rsidRDefault="009A2CA5" w:rsidP="009A2CA5">
      <w:pPr>
        <w:pStyle w:val="11"/>
        <w:spacing w:after="120"/>
        <w:rPr>
          <w:rFonts w:hint="eastAsia"/>
        </w:rPr>
      </w:pPr>
    </w:p>
    <w:p w:rsidR="00012528" w:rsidRPr="009A2CA5" w:rsidRDefault="00012528" w:rsidP="009A2CA5">
      <w:pPr>
        <w:pStyle w:val="11"/>
        <w:spacing w:after="120"/>
        <w:rPr>
          <w:rFonts w:hint="eastAsia"/>
        </w:rPr>
      </w:pPr>
    </w:p>
    <w:p w:rsidR="005B4B51" w:rsidRPr="0015732A" w:rsidRDefault="005B4B51" w:rsidP="003617B8">
      <w:pPr>
        <w:pStyle w:val="30"/>
        <w:spacing w:after="120"/>
        <w:ind w:left="518" w:hanging="518"/>
        <w:rPr>
          <w:lang w:val="pt-PT"/>
        </w:rPr>
      </w:pPr>
      <w:bookmarkStart w:id="193" w:name="_Toc421633643"/>
      <w:r w:rsidRPr="0015732A">
        <w:rPr>
          <w:lang w:val="pt-BR"/>
        </w:rPr>
        <w:t>Desenvolvimento do Modelo de Apoio para Tomada de Decisão</w:t>
      </w:r>
      <w:r w:rsidR="003617B8" w:rsidRPr="0015732A">
        <w:rPr>
          <w:rFonts w:hint="eastAsia"/>
          <w:lang w:val="pt-BR"/>
        </w:rPr>
        <w:t xml:space="preserve"> </w:t>
      </w:r>
      <w:r w:rsidR="009A2CA5">
        <w:rPr>
          <w:lang w:val="pt-BR"/>
        </w:rPr>
        <w:t>(Actividade 5-</w:t>
      </w:r>
      <w:r w:rsidR="009A2CA5">
        <w:rPr>
          <w:rFonts w:hint="eastAsia"/>
          <w:lang w:val="pt-BR"/>
        </w:rPr>
        <w:t>4</w:t>
      </w:r>
      <w:r w:rsidR="003617B8" w:rsidRPr="0015732A">
        <w:rPr>
          <w:lang w:val="pt-BR"/>
        </w:rPr>
        <w:t>)</w:t>
      </w:r>
      <w:bookmarkEnd w:id="193"/>
    </w:p>
    <w:p w:rsidR="00C66E13" w:rsidRPr="0015732A" w:rsidRDefault="005B4B51" w:rsidP="00147A6E">
      <w:pPr>
        <w:pStyle w:val="4"/>
      </w:pPr>
      <w:r w:rsidRPr="0015732A">
        <w:rPr>
          <w:rFonts w:hint="eastAsia"/>
        </w:rPr>
        <w:t xml:space="preserve"> </w:t>
      </w:r>
      <w:r w:rsidR="00C66E13" w:rsidRPr="0015732A">
        <w:t>Progresso das Actividades</w:t>
      </w:r>
    </w:p>
    <w:p w:rsidR="001516C1" w:rsidRPr="0015732A" w:rsidRDefault="001516C1" w:rsidP="001516C1">
      <w:pPr>
        <w:pStyle w:val="11"/>
        <w:spacing w:after="120"/>
      </w:pPr>
      <w:r w:rsidRPr="0015732A">
        <w:t xml:space="preserve">O objectivo </w:t>
      </w:r>
      <w:r w:rsidR="003617B8" w:rsidRPr="0015732A">
        <w:t xml:space="preserve">desta Actividade </w:t>
      </w:r>
      <w:r w:rsidRPr="0015732A">
        <w:t xml:space="preserve">é a criação de um modelo de apoio à tomada de decisões (Actividade 5-3) para se prever o sistema de gestão agrícola apropriado e a eficiência da introdução de técnicas, integrando os dados socioeconómicos de cada região reunidos na Actividade 2-7 e a avaliação técnica do cultivo intercalar de soja e milho das Actividades 4-1 e 4-5. </w:t>
      </w:r>
    </w:p>
    <w:p w:rsidR="001516C1" w:rsidRPr="0015732A" w:rsidRDefault="001516C1" w:rsidP="001516C1">
      <w:pPr>
        <w:pStyle w:val="11"/>
        <w:spacing w:after="120"/>
        <w:rPr>
          <w:rFonts w:eastAsiaTheme="minorEastAsia"/>
        </w:rPr>
      </w:pPr>
      <w:r w:rsidRPr="0015732A">
        <w:rPr>
          <w:rFonts w:eastAsiaTheme="minorEastAsia"/>
        </w:rPr>
        <w:t xml:space="preserve">Pelos resultados de até agora do ponto de vista técnico, foi esclarecido que o milho de cultivo intercalar consegue manter estável a safra relativa de 81±1% com 2/3 da densidade de plantio em relação à monocultura, independentemente das condições do campo; e a safra relativa de soja aumenta em condições de seca, mas quanto maior a produtividade do milho, maior é a sua inibição. </w:t>
      </w:r>
      <w:r w:rsidR="003617B8" w:rsidRPr="0015732A">
        <w:rPr>
          <w:rFonts w:eastAsiaTheme="minorEastAsia"/>
          <w:szCs w:val="22"/>
          <w:lang w:val="pt-BR"/>
        </w:rPr>
        <w:t>Por meio do uso de dados acumulados relacionados à produtividade do cultivo intercalar, incluindo os resultados dos ensaios em andamento nas machambas dos camponeses, pode-se prever os efeitos de introdução da técnica de cultivo intercalar nelas, com base nos dados de safra da monocultura de milho e soja.</w:t>
      </w:r>
      <w:r w:rsidRPr="0015732A">
        <w:rPr>
          <w:rFonts w:eastAsiaTheme="minorEastAsia"/>
        </w:rPr>
        <w:t xml:space="preserve">Os estudos de até agora sugerem que a safra de monocultura de milho sofre grande influência do fornecimento de nitrogénio do solo ou de fertilizante. O desafio de agora em diante é esclarecer a relação entre a safra de soja e milho e as condições de solo e meteorologia de cada região, utilizando o modelo de cultura, por exemplo, de Aquacrop </w:t>
      </w:r>
    </w:p>
    <w:p w:rsidR="002F5AB1" w:rsidRPr="0015732A" w:rsidRDefault="002F5AB1" w:rsidP="002F5AB1">
      <w:pPr>
        <w:pStyle w:val="11"/>
        <w:spacing w:after="120"/>
      </w:pPr>
      <w:r w:rsidRPr="0015732A">
        <w:t>Quanto à previsão de safra das culturas pelo modelo de AquaCrop, está a ser testada a previsão da safra utilizando-se os dados de perfil do solo e dados meteorológicos diversos colectados nos ensaios multi-localizados. Nesse modelo, a configuração do parâmetro de fertilidade do solo é difícil, mas o estudo sugeriu que é possível se fazer a previsão de alta precisão configurando-se o parâmetro com base no índice de cobertura vegetal. Foi verificado que a avaliação quantitativa do índice de cobertura vegetal pode ser feita facilmente sem utilizar equipamentos onerosos, calculando-o por meio de câmera digital disponível nas lojas e software gratuito de análise de imagens ImageJ. Inclusive a transferência dessa técnica já foi feita às contrapartes dos Centros Zonais.</w:t>
      </w:r>
    </w:p>
    <w:p w:rsidR="002F5AB1" w:rsidRPr="0015732A" w:rsidRDefault="002F5AB1" w:rsidP="002F5AB1">
      <w:pPr>
        <w:pStyle w:val="11"/>
        <w:spacing w:after="120"/>
      </w:pPr>
      <w:r w:rsidRPr="0015732A">
        <w:t>Por outro lado, prevê-se que o cálculo do índice de cobertura vegetal necessita de certa medida de técnica e trabalho. Assim, para se criar um modelo mais acessível e simples que possa ser praticado pelos camponeses, mesmo que a precisão seja um pouco sacrificada, está em estudo a configuração de um parâmetro de fertilidade do solo que possa substituir os dados do índice de cobertura vegetal calculado. Assim, os desafios para o próximo ano são 3, como seguem:</w:t>
      </w:r>
    </w:p>
    <w:p w:rsidR="002F5AB1" w:rsidRPr="0015732A" w:rsidRDefault="002F5AB1" w:rsidP="00546AAF">
      <w:pPr>
        <w:pStyle w:val="aff4"/>
        <w:numPr>
          <w:ilvl w:val="0"/>
          <w:numId w:val="20"/>
        </w:numPr>
        <w:adjustRightInd w:val="0"/>
        <w:snapToGrid w:val="0"/>
        <w:spacing w:line="280" w:lineRule="exact"/>
        <w:ind w:left="431" w:hanging="431"/>
        <w:rPr>
          <w:rFonts w:ascii="Times New Roman" w:hAnsi="Times New Roman" w:cs="Times New Roman"/>
          <w:sz w:val="22"/>
          <w:lang w:val="pt-BR"/>
        </w:rPr>
      </w:pPr>
      <w:r w:rsidRPr="0015732A">
        <w:rPr>
          <w:rFonts w:ascii="Times New Roman" w:hAnsi="Times New Roman" w:cs="Times New Roman"/>
          <w:sz w:val="22"/>
          <w:lang w:val="pt-BR"/>
        </w:rPr>
        <w:t xml:space="preserve">Estudo da possibilidade de aplicação dos dados de Soil Grid no modelo de AquaCrop. </w:t>
      </w:r>
    </w:p>
    <w:p w:rsidR="002F5AB1" w:rsidRPr="0015732A" w:rsidRDefault="002F5AB1" w:rsidP="00546AAF">
      <w:pPr>
        <w:pStyle w:val="aff4"/>
        <w:numPr>
          <w:ilvl w:val="0"/>
          <w:numId w:val="20"/>
        </w:numPr>
        <w:adjustRightInd w:val="0"/>
        <w:snapToGrid w:val="0"/>
        <w:spacing w:line="280" w:lineRule="exact"/>
        <w:ind w:left="431" w:hanging="431"/>
        <w:rPr>
          <w:rFonts w:ascii="Times New Roman" w:hAnsi="Times New Roman" w:cs="Times New Roman"/>
          <w:sz w:val="22"/>
          <w:lang w:val="pt-BR"/>
        </w:rPr>
      </w:pPr>
      <w:r w:rsidRPr="0015732A">
        <w:rPr>
          <w:rFonts w:ascii="Times New Roman" w:hAnsi="Times New Roman" w:cs="Times New Roman"/>
          <w:sz w:val="22"/>
          <w:lang w:val="pt-BR"/>
        </w:rPr>
        <w:t xml:space="preserve">Estudo da precisão da previsão de safra pelo modelo de AquaCrop. </w:t>
      </w:r>
    </w:p>
    <w:p w:rsidR="002F5AB1" w:rsidRPr="00012528" w:rsidRDefault="002F5AB1" w:rsidP="00012528">
      <w:pPr>
        <w:pStyle w:val="aff4"/>
        <w:numPr>
          <w:ilvl w:val="0"/>
          <w:numId w:val="20"/>
        </w:numPr>
        <w:adjustRightInd w:val="0"/>
        <w:snapToGrid w:val="0"/>
        <w:spacing w:afterLines="50" w:line="280" w:lineRule="exact"/>
        <w:ind w:left="431" w:hanging="431"/>
        <w:rPr>
          <w:rFonts w:ascii="Times New Roman" w:hAnsi="Times New Roman" w:cs="Times New Roman"/>
          <w:sz w:val="22"/>
          <w:lang w:val="pt-BR"/>
        </w:rPr>
      </w:pPr>
      <w:r w:rsidRPr="0015732A">
        <w:rPr>
          <w:rFonts w:ascii="Times New Roman" w:hAnsi="Times New Roman" w:cs="Times New Roman"/>
          <w:sz w:val="22"/>
          <w:lang w:val="pt-BR"/>
        </w:rPr>
        <w:t xml:space="preserve">Aplicação do modelo de AquaCrop no sistema de apoio à tomada de decisões. </w:t>
      </w:r>
    </w:p>
    <w:p w:rsidR="002F5AB1" w:rsidRPr="0015732A" w:rsidRDefault="00012528" w:rsidP="002F5AB1">
      <w:pPr>
        <w:pStyle w:val="11"/>
        <w:spacing w:afterLines="0" w:line="360" w:lineRule="atLeast"/>
        <w:rPr>
          <w:szCs w:val="22"/>
          <w:lang w:val="pt-BR"/>
        </w:rPr>
      </w:pPr>
      <w:r>
        <w:rPr>
          <w:noProof/>
          <w:szCs w:val="22"/>
          <w:lang w:val="en-US"/>
        </w:rPr>
        <w:pict>
          <v:shape id="_x0000_s1739" type="#_x0000_t202" style="position:absolute;left:0;text-align:left;margin-left:389.45pt;margin-top:76.55pt;width:80.4pt;height:33pt;z-index:251741184;mso-width-relative:margin;mso-height-relative:margin" stroked="f">
            <v:textbox>
              <w:txbxContent>
                <w:p w:rsidR="00F24ACE" w:rsidRPr="00E53C87" w:rsidRDefault="00F24ACE" w:rsidP="00E53C87">
                  <w:r w:rsidRPr="00E53C87">
                    <w:rPr>
                      <w:sz w:val="22"/>
                      <w:szCs w:val="22"/>
                      <w:lang w:val="pt-BR"/>
                    </w:rPr>
                    <w:t>1 semana até a maturidade</w:t>
                  </w:r>
                </w:p>
              </w:txbxContent>
            </v:textbox>
          </v:shape>
        </w:pict>
      </w:r>
      <w:r w:rsidRPr="002B4E36">
        <w:rPr>
          <w:noProof/>
          <w:szCs w:val="22"/>
        </w:rPr>
        <w:pict>
          <v:shape id="_x0000_s1738" type="#_x0000_t202" style="position:absolute;left:0;text-align:left;margin-left:294.95pt;margin-top:157.05pt;width:125.4pt;height:19.85pt;z-index:251740160;mso-width-relative:margin;mso-height-relative:margin" stroked="f">
            <v:textbox>
              <w:txbxContent>
                <w:p w:rsidR="00F24ACE" w:rsidRPr="00E53C87" w:rsidRDefault="00F24ACE" w:rsidP="00E53C87">
                  <w:pPr>
                    <w:spacing w:line="220" w:lineRule="exact"/>
                    <w:jc w:val="center"/>
                    <w:rPr>
                      <w:szCs w:val="22"/>
                      <w:lang w:val="pt-BR"/>
                    </w:rPr>
                  </w:pPr>
                  <w:r w:rsidRPr="00E53C87">
                    <w:rPr>
                      <w:szCs w:val="22"/>
                      <w:lang w:val="pt-BR"/>
                    </w:rPr>
                    <w:t>Taxa de recepção de luz</w:t>
                  </w:r>
                </w:p>
              </w:txbxContent>
            </v:textbox>
          </v:shape>
        </w:pict>
      </w:r>
      <w:r w:rsidR="002B4E36" w:rsidRPr="002B4E36">
        <w:rPr>
          <w:noProof/>
          <w:szCs w:val="22"/>
        </w:rPr>
        <w:pict>
          <v:shape id="_x0000_s1737" type="#_x0000_t202" style="position:absolute;left:0;text-align:left;margin-left:249.95pt;margin-top:28.55pt;width:22.7pt;height:130.4pt;z-index:251739136;mso-width-relative:margin;mso-height-relative:margin" stroked="f">
            <v:textbox style="layout-flow:vertical;mso-layout-flow-alt:bottom-to-top">
              <w:txbxContent>
                <w:p w:rsidR="00F24ACE" w:rsidRPr="00E53C87" w:rsidRDefault="00F24ACE" w:rsidP="00E53C87">
                  <w:pPr>
                    <w:spacing w:line="220" w:lineRule="exact"/>
                    <w:rPr>
                      <w:szCs w:val="22"/>
                      <w:lang w:val="pt-BR"/>
                    </w:rPr>
                  </w:pPr>
                  <w:r w:rsidRPr="00E53C87">
                    <w:rPr>
                      <w:szCs w:val="22"/>
                      <w:lang w:val="pt-BR"/>
                    </w:rPr>
                    <w:t xml:space="preserve">Índice de cobertura vegetal </w:t>
                  </w:r>
                </w:p>
              </w:txbxContent>
            </v:textbox>
          </v:shape>
        </w:pict>
      </w:r>
      <w:r w:rsidR="002F5AB1" w:rsidRPr="0015732A">
        <w:rPr>
          <w:noProof/>
          <w:szCs w:val="22"/>
          <w:lang w:val="en-US"/>
        </w:rPr>
        <w:drawing>
          <wp:inline distT="0" distB="0" distL="0" distR="0">
            <wp:extent cx="5765062" cy="2222205"/>
            <wp:effectExtent l="19050" t="0" r="0" b="0"/>
            <wp:docPr id="3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screen"/>
                    <a:srcRect b="2791"/>
                    <a:stretch>
                      <a:fillRect/>
                    </a:stretch>
                  </pic:blipFill>
                  <pic:spPr bwMode="auto">
                    <a:xfrm>
                      <a:off x="0" y="0"/>
                      <a:ext cx="5765062" cy="2222205"/>
                    </a:xfrm>
                    <a:prstGeom prst="rect">
                      <a:avLst/>
                    </a:prstGeom>
                    <a:noFill/>
                    <a:ln w="9525">
                      <a:noFill/>
                      <a:miter lim="800000"/>
                      <a:headEnd/>
                      <a:tailEnd/>
                    </a:ln>
                  </pic:spPr>
                </pic:pic>
              </a:graphicData>
            </a:graphic>
          </wp:inline>
        </w:drawing>
      </w:r>
    </w:p>
    <w:p w:rsidR="002F5AB1" w:rsidRDefault="00012528" w:rsidP="00012528">
      <w:pPr>
        <w:pStyle w:val="ad"/>
        <w:rPr>
          <w:rFonts w:hint="eastAsia"/>
          <w:szCs w:val="21"/>
          <w:lang w:val="pt-PT"/>
        </w:rPr>
      </w:pPr>
      <w:bookmarkStart w:id="194" w:name="_Toc421635929"/>
      <w:r>
        <w:t xml:space="preserve">Figura </w:t>
      </w:r>
      <w:fldSimple w:instr=" STYLEREF 1 \s ">
        <w:r w:rsidR="00F24ACE">
          <w:rPr>
            <w:noProof/>
          </w:rPr>
          <w:t>2</w:t>
        </w:r>
      </w:fldSimple>
      <w:r>
        <w:noBreakHyphen/>
      </w:r>
      <w:fldSimple w:instr=" SEQ Figura \* ARABIC \s 1 ">
        <w:r w:rsidR="00F24ACE">
          <w:rPr>
            <w:noProof/>
          </w:rPr>
          <w:t>26</w:t>
        </w:r>
      </w:fldSimple>
      <w:r w:rsidR="002F5AB1" w:rsidRPr="0015732A">
        <w:rPr>
          <w:rFonts w:hint="eastAsia"/>
        </w:rPr>
        <w:t xml:space="preserve">  </w:t>
      </w:r>
      <w:r w:rsidR="002F5AB1" w:rsidRPr="0015732A">
        <w:rPr>
          <w:szCs w:val="21"/>
          <w:lang w:val="pt-PT"/>
        </w:rPr>
        <w:t>Ao se extrair a parte verde da imagem da comunidade de milho pelo ImageJ, pode-se avaliar quantitativamente a mudança do índice de cobertura vegetal. Percebe-se que esse índice equivale à taxa de recepção de luz medida pelo medidor de luz Quantum oneroso (mas no período de maturidade, as folhas descoloridas não são extraídas pelo software, e o índice medido por ele tende a ser menor do que a taxa de recepção de luz medida pelo medidor de luz Quantum)</w:t>
      </w:r>
      <w:bookmarkEnd w:id="194"/>
    </w:p>
    <w:p w:rsidR="00012528" w:rsidRPr="00012528" w:rsidRDefault="00012528" w:rsidP="00012528">
      <w:pPr>
        <w:rPr>
          <w:lang w:val="pt-PT"/>
        </w:rPr>
      </w:pPr>
    </w:p>
    <w:p w:rsidR="002F5AB1" w:rsidRPr="0015732A" w:rsidRDefault="002F5AB1" w:rsidP="00E53C87">
      <w:pPr>
        <w:pStyle w:val="11"/>
        <w:spacing w:after="120"/>
      </w:pPr>
      <w:r w:rsidRPr="0015732A">
        <w:t xml:space="preserve">Nas 2 localidades onde os ensaios foram feitos, foi avaliada a técnica de cultivo intercalar (soja + milho) e esclarecida a relação de tamanho mais apropriado dos sistemas de cultivo pela análise de PL (tabela abaixo). </w:t>
      </w:r>
    </w:p>
    <w:p w:rsidR="002F5AB1" w:rsidRPr="0015732A" w:rsidRDefault="002F5AB1" w:rsidP="00E53C87">
      <w:pPr>
        <w:pStyle w:val="11"/>
        <w:spacing w:after="120"/>
      </w:pPr>
      <w:r w:rsidRPr="0015732A">
        <w:t xml:space="preserve">Como resultado, conclui-se que dentre as 4 machambas dos camponeses, em 3 o cultivo intercalar poderia ser adoptado em certa medida. </w:t>
      </w:r>
    </w:p>
    <w:p w:rsidR="00C57FE3" w:rsidRPr="0015732A" w:rsidRDefault="00C57FE3" w:rsidP="00C57FE3">
      <w:pPr>
        <w:pStyle w:val="ad"/>
        <w:rPr>
          <w:b w:val="0"/>
        </w:rPr>
      </w:pPr>
      <w:bookmarkStart w:id="195" w:name="_Toc421635610"/>
      <w:r w:rsidRPr="0015732A">
        <w:t xml:space="preserve">Tabela </w:t>
      </w:r>
      <w:fldSimple w:instr=" STYLEREF 1 \s ">
        <w:r w:rsidR="00F24ACE">
          <w:rPr>
            <w:noProof/>
          </w:rPr>
          <w:t>2</w:t>
        </w:r>
      </w:fldSimple>
      <w:r w:rsidR="00012528">
        <w:noBreakHyphen/>
      </w:r>
      <w:fldSimple w:instr=" SEQ Tabela \* ARABIC \s 1 ">
        <w:r w:rsidR="00F24ACE">
          <w:rPr>
            <w:noProof/>
          </w:rPr>
          <w:t>83</w:t>
        </w:r>
      </w:fldSimple>
      <w:r w:rsidRPr="0015732A">
        <w:rPr>
          <w:rFonts w:hint="eastAsia"/>
        </w:rPr>
        <w:t xml:space="preserve">  </w:t>
      </w:r>
      <w:r w:rsidRPr="0015732A">
        <w:t>Resultado da Avaliação da Técnica de Cultivo Intercalar nas Machambas (Resultado da Análise PL)</w:t>
      </w:r>
      <w:bookmarkEnd w:id="195"/>
    </w:p>
    <w:tbl>
      <w:tblPr>
        <w:tblStyle w:val="aff6"/>
        <w:tblW w:w="0" w:type="auto"/>
        <w:jc w:val="center"/>
        <w:tblInd w:w="-804" w:type="dxa"/>
        <w:tblLayout w:type="fixed"/>
        <w:tblLook w:val="04A0"/>
      </w:tblPr>
      <w:tblGrid>
        <w:gridCol w:w="4456"/>
        <w:gridCol w:w="851"/>
        <w:gridCol w:w="850"/>
        <w:gridCol w:w="851"/>
        <w:gridCol w:w="850"/>
      </w:tblGrid>
      <w:tr w:rsidR="00C57FE3" w:rsidRPr="0015732A" w:rsidTr="00C57FE3">
        <w:trPr>
          <w:trHeight w:val="20"/>
          <w:jc w:val="center"/>
        </w:trPr>
        <w:tc>
          <w:tcPr>
            <w:tcW w:w="4456" w:type="dxa"/>
            <w:shd w:val="clear" w:color="auto" w:fill="595959" w:themeFill="text1" w:themeFillTint="A6"/>
            <w:noWrap/>
            <w:hideMark/>
          </w:tcPr>
          <w:p w:rsidR="00C57FE3" w:rsidRPr="0015732A" w:rsidRDefault="00C57FE3" w:rsidP="00DC22D7">
            <w:pPr>
              <w:rPr>
                <w:b/>
                <w:color w:val="FFFFFF" w:themeColor="background1"/>
                <w:sz w:val="20"/>
                <w:szCs w:val="20"/>
                <w:lang w:val="pt-BR"/>
              </w:rPr>
            </w:pPr>
          </w:p>
        </w:tc>
        <w:tc>
          <w:tcPr>
            <w:tcW w:w="851" w:type="dxa"/>
            <w:shd w:val="clear" w:color="auto" w:fill="595959" w:themeFill="text1" w:themeFillTint="A6"/>
            <w:hideMark/>
          </w:tcPr>
          <w:p w:rsidR="00C57FE3" w:rsidRPr="0015732A" w:rsidRDefault="00C57FE3" w:rsidP="00DC22D7">
            <w:pPr>
              <w:jc w:val="center"/>
              <w:rPr>
                <w:b/>
                <w:color w:val="FFFFFF" w:themeColor="background1"/>
                <w:sz w:val="20"/>
                <w:szCs w:val="20"/>
                <w:lang w:val="pt-BR"/>
              </w:rPr>
            </w:pPr>
            <w:r w:rsidRPr="0015732A">
              <w:rPr>
                <w:b/>
                <w:color w:val="FFFFFF" w:themeColor="background1"/>
                <w:sz w:val="20"/>
                <w:szCs w:val="20"/>
                <w:lang w:val="pt-BR"/>
              </w:rPr>
              <w:t>N1</w:t>
            </w:r>
            <w:r w:rsidRPr="0015732A">
              <w:rPr>
                <w:b/>
                <w:color w:val="FFFFFF" w:themeColor="background1"/>
                <w:sz w:val="20"/>
                <w:szCs w:val="20"/>
                <w:lang w:val="pt-BR"/>
              </w:rPr>
              <w:br/>
              <w:t>(ha)</w:t>
            </w:r>
          </w:p>
        </w:tc>
        <w:tc>
          <w:tcPr>
            <w:tcW w:w="850" w:type="dxa"/>
            <w:shd w:val="clear" w:color="auto" w:fill="595959" w:themeFill="text1" w:themeFillTint="A6"/>
            <w:hideMark/>
          </w:tcPr>
          <w:p w:rsidR="00C57FE3" w:rsidRPr="0015732A" w:rsidRDefault="00C57FE3" w:rsidP="00DC22D7">
            <w:pPr>
              <w:jc w:val="center"/>
              <w:rPr>
                <w:b/>
                <w:color w:val="FFFFFF" w:themeColor="background1"/>
                <w:sz w:val="20"/>
                <w:szCs w:val="20"/>
                <w:lang w:val="pt-BR"/>
              </w:rPr>
            </w:pPr>
            <w:r w:rsidRPr="0015732A">
              <w:rPr>
                <w:b/>
                <w:color w:val="FFFFFF" w:themeColor="background1"/>
                <w:sz w:val="20"/>
                <w:szCs w:val="20"/>
                <w:lang w:val="pt-BR"/>
              </w:rPr>
              <w:t>N3</w:t>
            </w:r>
            <w:r w:rsidRPr="0015732A">
              <w:rPr>
                <w:b/>
                <w:color w:val="FFFFFF" w:themeColor="background1"/>
                <w:sz w:val="20"/>
                <w:szCs w:val="20"/>
                <w:lang w:val="pt-BR"/>
              </w:rPr>
              <w:br/>
              <w:t>(ha)</w:t>
            </w:r>
          </w:p>
        </w:tc>
        <w:tc>
          <w:tcPr>
            <w:tcW w:w="851" w:type="dxa"/>
            <w:shd w:val="clear" w:color="auto" w:fill="595959" w:themeFill="text1" w:themeFillTint="A6"/>
            <w:hideMark/>
          </w:tcPr>
          <w:p w:rsidR="00C57FE3" w:rsidRPr="0015732A" w:rsidRDefault="00C57FE3" w:rsidP="00DC22D7">
            <w:pPr>
              <w:jc w:val="center"/>
              <w:rPr>
                <w:b/>
                <w:color w:val="FFFFFF" w:themeColor="background1"/>
                <w:sz w:val="20"/>
                <w:szCs w:val="20"/>
                <w:lang w:val="pt-BR"/>
              </w:rPr>
            </w:pPr>
            <w:r w:rsidRPr="0015732A">
              <w:rPr>
                <w:b/>
                <w:color w:val="FFFFFF" w:themeColor="background1"/>
                <w:sz w:val="20"/>
                <w:szCs w:val="20"/>
                <w:lang w:val="pt-BR"/>
              </w:rPr>
              <w:t>N4</w:t>
            </w:r>
            <w:r w:rsidRPr="0015732A">
              <w:rPr>
                <w:b/>
                <w:color w:val="FFFFFF" w:themeColor="background1"/>
                <w:sz w:val="20"/>
                <w:szCs w:val="20"/>
                <w:lang w:val="pt-BR"/>
              </w:rPr>
              <w:br/>
              <w:t>(ha)</w:t>
            </w:r>
          </w:p>
        </w:tc>
        <w:tc>
          <w:tcPr>
            <w:tcW w:w="850" w:type="dxa"/>
            <w:shd w:val="clear" w:color="auto" w:fill="595959" w:themeFill="text1" w:themeFillTint="A6"/>
            <w:hideMark/>
          </w:tcPr>
          <w:p w:rsidR="00C57FE3" w:rsidRPr="0015732A" w:rsidRDefault="00C57FE3" w:rsidP="00DC22D7">
            <w:pPr>
              <w:jc w:val="center"/>
              <w:rPr>
                <w:b/>
                <w:color w:val="FFFFFF" w:themeColor="background1"/>
                <w:sz w:val="20"/>
                <w:szCs w:val="20"/>
                <w:lang w:val="pt-BR"/>
              </w:rPr>
            </w:pPr>
            <w:r w:rsidRPr="0015732A">
              <w:rPr>
                <w:b/>
                <w:color w:val="FFFFFF" w:themeColor="background1"/>
                <w:sz w:val="20"/>
                <w:szCs w:val="20"/>
                <w:lang w:val="pt-BR"/>
              </w:rPr>
              <w:t>L3</w:t>
            </w:r>
            <w:r w:rsidRPr="0015732A">
              <w:rPr>
                <w:b/>
                <w:color w:val="FFFFFF" w:themeColor="background1"/>
                <w:sz w:val="20"/>
                <w:szCs w:val="20"/>
                <w:lang w:val="pt-BR"/>
              </w:rPr>
              <w:br/>
              <w:t>(ha)</w:t>
            </w: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B: soja + milho (cultivo intercalar, sem adubo)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0,54</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0,19</w:t>
            </w: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B: soja + milho (cultivo intercalar, com adubo)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0,67</w:t>
            </w:r>
          </w:p>
        </w:tc>
        <w:tc>
          <w:tcPr>
            <w:tcW w:w="850" w:type="dxa"/>
            <w:noWrap/>
            <w:hideMark/>
          </w:tcPr>
          <w:p w:rsidR="00C57FE3" w:rsidRPr="0015732A" w:rsidRDefault="00C57FE3" w:rsidP="00DC22D7">
            <w:pPr>
              <w:jc w:val="center"/>
              <w:rPr>
                <w:sz w:val="20"/>
                <w:szCs w:val="20"/>
                <w:lang w:val="pt-BR"/>
              </w:rPr>
            </w:pPr>
          </w:p>
        </w:tc>
      </w:tr>
      <w:tr w:rsidR="00C57FE3" w:rsidRPr="0015732A" w:rsidTr="00C57FE3">
        <w:trPr>
          <w:trHeight w:val="20"/>
          <w:jc w:val="center"/>
        </w:trPr>
        <w:tc>
          <w:tcPr>
            <w:tcW w:w="4456" w:type="dxa"/>
            <w:shd w:val="clear" w:color="auto" w:fill="D9D9D9" w:themeFill="background1" w:themeFillShade="D9"/>
            <w:noWrap/>
            <w:hideMark/>
          </w:tcPr>
          <w:p w:rsidR="00C57FE3" w:rsidRPr="0015732A" w:rsidRDefault="00C57FE3" w:rsidP="00DC22D7">
            <w:pPr>
              <w:rPr>
                <w:sz w:val="20"/>
                <w:szCs w:val="20"/>
                <w:lang w:val="pt-BR"/>
              </w:rPr>
            </w:pPr>
            <w:r w:rsidRPr="0015732A">
              <w:rPr>
                <w:sz w:val="20"/>
                <w:szCs w:val="20"/>
                <w:lang w:val="pt-BR"/>
              </w:rPr>
              <w:t xml:space="preserve">B: monocultura de soja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0,46</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0,4</w:t>
            </w: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B: monocultura de milho (sem adubo)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0,28</w:t>
            </w: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1,54</w:t>
            </w: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B: monocultura de milho (com adubo)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0,35</w:t>
            </w:r>
          </w:p>
        </w:tc>
        <w:tc>
          <w:tcPr>
            <w:tcW w:w="850" w:type="dxa"/>
            <w:noWrap/>
            <w:hideMark/>
          </w:tcPr>
          <w:p w:rsidR="00C57FE3" w:rsidRPr="0015732A" w:rsidRDefault="00C57FE3" w:rsidP="00DC22D7">
            <w:pPr>
              <w:jc w:val="center"/>
              <w:rPr>
                <w:sz w:val="20"/>
                <w:szCs w:val="20"/>
                <w:lang w:val="pt-BR"/>
              </w:rPr>
            </w:pP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Monocultura de milho </w:t>
            </w: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0,48</w:t>
            </w: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0,25</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Monocultura de feijão vulgar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r w:rsidRPr="0015732A">
              <w:rPr>
                <w:sz w:val="20"/>
                <w:szCs w:val="20"/>
                <w:lang w:val="pt-BR"/>
              </w:rPr>
              <w:t>0,75</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ind w:left="12" w:hangingChars="6" w:hanging="12"/>
              <w:rPr>
                <w:sz w:val="20"/>
                <w:szCs w:val="20"/>
                <w:lang w:val="pt-BR"/>
              </w:rPr>
            </w:pPr>
            <w:r w:rsidRPr="0015732A">
              <w:rPr>
                <w:sz w:val="20"/>
                <w:szCs w:val="20"/>
                <w:lang w:val="pt-BR"/>
              </w:rPr>
              <w:t>Monocultura de feijão vulgar (na estação de seca)</w:t>
            </w: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1,52</w:t>
            </w:r>
          </w:p>
        </w:tc>
        <w:tc>
          <w:tcPr>
            <w:tcW w:w="850" w:type="dxa"/>
            <w:noWrap/>
            <w:hideMark/>
          </w:tcPr>
          <w:p w:rsidR="00C57FE3" w:rsidRPr="0015732A" w:rsidRDefault="00C57FE3" w:rsidP="00DC22D7">
            <w:pPr>
              <w:jc w:val="center"/>
              <w:rPr>
                <w:sz w:val="20"/>
                <w:szCs w:val="20"/>
                <w:lang w:val="pt-BR"/>
              </w:rPr>
            </w:pP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0,35</w:t>
            </w:r>
          </w:p>
        </w:tc>
        <w:tc>
          <w:tcPr>
            <w:tcW w:w="850" w:type="dxa"/>
            <w:noWrap/>
            <w:hideMark/>
          </w:tcPr>
          <w:p w:rsidR="00C57FE3" w:rsidRPr="0015732A" w:rsidRDefault="00C57FE3" w:rsidP="00DC22D7">
            <w:pPr>
              <w:jc w:val="center"/>
              <w:rPr>
                <w:sz w:val="20"/>
                <w:szCs w:val="20"/>
                <w:lang w:val="pt-BR"/>
              </w:rPr>
            </w:pP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Monocultura de soja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1,5</w:t>
            </w:r>
          </w:p>
        </w:tc>
        <w:tc>
          <w:tcPr>
            <w:tcW w:w="850" w:type="dxa"/>
            <w:noWrap/>
            <w:hideMark/>
          </w:tcPr>
          <w:p w:rsidR="00C57FE3" w:rsidRPr="0015732A" w:rsidRDefault="00C57FE3" w:rsidP="00DC22D7">
            <w:pPr>
              <w:jc w:val="center"/>
              <w:rPr>
                <w:sz w:val="20"/>
                <w:szCs w:val="20"/>
                <w:lang w:val="pt-BR"/>
              </w:rPr>
            </w:pPr>
          </w:p>
        </w:tc>
      </w:tr>
      <w:tr w:rsidR="00C57FE3" w:rsidRPr="0015732A" w:rsidTr="00C57FE3">
        <w:trPr>
          <w:trHeight w:val="20"/>
          <w:jc w:val="center"/>
        </w:trPr>
        <w:tc>
          <w:tcPr>
            <w:tcW w:w="4456" w:type="dxa"/>
            <w:shd w:val="clear" w:color="auto" w:fill="D9D9D9" w:themeFill="background1" w:themeFillShade="D9"/>
            <w:hideMark/>
          </w:tcPr>
          <w:p w:rsidR="00C57FE3" w:rsidRPr="0015732A" w:rsidRDefault="00C57FE3" w:rsidP="00DC22D7">
            <w:pPr>
              <w:rPr>
                <w:sz w:val="20"/>
                <w:szCs w:val="20"/>
                <w:lang w:val="pt-BR"/>
              </w:rPr>
            </w:pPr>
            <w:r w:rsidRPr="0015732A">
              <w:rPr>
                <w:sz w:val="20"/>
                <w:szCs w:val="20"/>
                <w:lang w:val="pt-BR"/>
              </w:rPr>
              <w:t xml:space="preserve">Monocultura de mapira </w:t>
            </w:r>
          </w:p>
        </w:tc>
        <w:tc>
          <w:tcPr>
            <w:tcW w:w="851" w:type="dxa"/>
            <w:noWrap/>
            <w:hideMark/>
          </w:tcPr>
          <w:p w:rsidR="00C57FE3" w:rsidRPr="0015732A" w:rsidRDefault="00C57FE3" w:rsidP="00DC22D7">
            <w:pPr>
              <w:jc w:val="center"/>
              <w:rPr>
                <w:sz w:val="20"/>
                <w:szCs w:val="20"/>
                <w:lang w:val="pt-BR"/>
              </w:rPr>
            </w:pPr>
          </w:p>
        </w:tc>
        <w:tc>
          <w:tcPr>
            <w:tcW w:w="850" w:type="dxa"/>
            <w:noWrap/>
            <w:hideMark/>
          </w:tcPr>
          <w:p w:rsidR="00C57FE3" w:rsidRPr="0015732A" w:rsidRDefault="00C57FE3" w:rsidP="00DC22D7">
            <w:pPr>
              <w:jc w:val="center"/>
              <w:rPr>
                <w:sz w:val="20"/>
                <w:szCs w:val="20"/>
                <w:lang w:val="pt-BR"/>
              </w:rPr>
            </w:pPr>
          </w:p>
        </w:tc>
        <w:tc>
          <w:tcPr>
            <w:tcW w:w="851" w:type="dxa"/>
            <w:noWrap/>
            <w:hideMark/>
          </w:tcPr>
          <w:p w:rsidR="00C57FE3" w:rsidRPr="0015732A" w:rsidRDefault="00C57FE3" w:rsidP="00DC22D7">
            <w:pPr>
              <w:jc w:val="center"/>
              <w:rPr>
                <w:sz w:val="20"/>
                <w:szCs w:val="20"/>
                <w:lang w:val="pt-BR"/>
              </w:rPr>
            </w:pPr>
            <w:r w:rsidRPr="0015732A">
              <w:rPr>
                <w:sz w:val="20"/>
                <w:szCs w:val="20"/>
                <w:lang w:val="pt-BR"/>
              </w:rPr>
              <w:t>0,35</w:t>
            </w:r>
          </w:p>
        </w:tc>
        <w:tc>
          <w:tcPr>
            <w:tcW w:w="850" w:type="dxa"/>
            <w:noWrap/>
            <w:hideMark/>
          </w:tcPr>
          <w:p w:rsidR="00C57FE3" w:rsidRPr="0015732A" w:rsidRDefault="00C57FE3" w:rsidP="00DC22D7">
            <w:pPr>
              <w:jc w:val="center"/>
              <w:rPr>
                <w:sz w:val="20"/>
                <w:szCs w:val="20"/>
                <w:lang w:val="pt-BR"/>
              </w:rPr>
            </w:pPr>
          </w:p>
        </w:tc>
      </w:tr>
    </w:tbl>
    <w:p w:rsidR="00C57FE3" w:rsidRPr="0015732A" w:rsidRDefault="00C57FE3" w:rsidP="00C57FE3">
      <w:pPr>
        <w:ind w:leftChars="337" w:left="708"/>
        <w:rPr>
          <w:sz w:val="20"/>
          <w:szCs w:val="22"/>
          <w:lang w:val="pt-BR"/>
        </w:rPr>
      </w:pPr>
      <w:r w:rsidRPr="0015732A">
        <w:rPr>
          <w:sz w:val="20"/>
          <w:szCs w:val="22"/>
          <w:lang w:val="pt-BR"/>
        </w:rPr>
        <w:t>Nota 1): B refere-se à machamba-bebê (machamba onde foi feito o ensaio).</w:t>
      </w:r>
    </w:p>
    <w:p w:rsidR="00C57FE3" w:rsidRPr="0015732A" w:rsidRDefault="00C57FE3" w:rsidP="00C57FE3">
      <w:pPr>
        <w:ind w:leftChars="540" w:left="1134"/>
        <w:rPr>
          <w:sz w:val="20"/>
          <w:szCs w:val="22"/>
          <w:lang w:val="pt-BR"/>
        </w:rPr>
      </w:pPr>
      <w:r w:rsidRPr="0015732A">
        <w:rPr>
          <w:sz w:val="20"/>
          <w:szCs w:val="22"/>
          <w:lang w:val="pt-BR"/>
        </w:rPr>
        <w:t xml:space="preserve">2): N refere-se à machamba de Namarripi, distrito de Gurué, província de Zambézia. </w:t>
      </w:r>
    </w:p>
    <w:p w:rsidR="00C57FE3" w:rsidRPr="0015732A" w:rsidRDefault="00C57FE3" w:rsidP="00C57FE3">
      <w:pPr>
        <w:ind w:leftChars="540" w:left="1134"/>
        <w:rPr>
          <w:sz w:val="20"/>
          <w:szCs w:val="22"/>
          <w:lang w:val="pt-BR"/>
        </w:rPr>
      </w:pPr>
      <w:r w:rsidRPr="0015732A">
        <w:rPr>
          <w:sz w:val="20"/>
          <w:szCs w:val="22"/>
          <w:lang w:val="pt-BR"/>
        </w:rPr>
        <w:t xml:space="preserve">3): L refere-se à machamba de Lumbi, distrito de Chimbunila, província de Niassa. </w:t>
      </w:r>
    </w:p>
    <w:p w:rsidR="001516C1" w:rsidRPr="0015732A" w:rsidRDefault="0003414B" w:rsidP="001516C1">
      <w:pPr>
        <w:pStyle w:val="4"/>
        <w:spacing w:afterLines="0" w:line="360" w:lineRule="atLeast"/>
        <w:ind w:left="851" w:hanging="851"/>
        <w:rPr>
          <w:szCs w:val="22"/>
          <w:lang w:val="pt-BR"/>
        </w:rPr>
      </w:pPr>
      <w:r>
        <w:rPr>
          <w:rFonts w:hint="eastAsia"/>
          <w:szCs w:val="22"/>
          <w:lang w:val="pt-BR"/>
        </w:rPr>
        <w:t xml:space="preserve"> </w:t>
      </w:r>
      <w:r w:rsidR="001516C1" w:rsidRPr="0015732A">
        <w:rPr>
          <w:szCs w:val="22"/>
          <w:lang w:val="pt-BR"/>
        </w:rPr>
        <w:t>Desafios e Medidas a Tomar por Ora</w:t>
      </w:r>
    </w:p>
    <w:p w:rsidR="001516C1" w:rsidRPr="0015732A" w:rsidRDefault="001516C1" w:rsidP="001516C1">
      <w:pPr>
        <w:pStyle w:val="ad"/>
      </w:pPr>
      <w:bookmarkStart w:id="196" w:name="_Toc408664741"/>
      <w:bookmarkStart w:id="197" w:name="_Toc421635611"/>
      <w:r w:rsidRPr="0015732A">
        <w:t xml:space="preserve">Tabela </w:t>
      </w:r>
      <w:fldSimple w:instr=" STYLEREF 1 \s ">
        <w:r w:rsidR="00F24ACE">
          <w:rPr>
            <w:noProof/>
          </w:rPr>
          <w:t>2</w:t>
        </w:r>
      </w:fldSimple>
      <w:r w:rsidR="00012528">
        <w:noBreakHyphen/>
      </w:r>
      <w:fldSimple w:instr=" SEQ Tabela \* ARABIC \s 1 ">
        <w:r w:rsidR="00F24ACE">
          <w:rPr>
            <w:noProof/>
          </w:rPr>
          <w:t>84</w:t>
        </w:r>
      </w:fldSimple>
      <w:r w:rsidRPr="0015732A">
        <w:rPr>
          <w:rFonts w:hint="eastAsia"/>
        </w:rPr>
        <w:t xml:space="preserve">　</w:t>
      </w:r>
      <w:r w:rsidRPr="0015732A">
        <w:t>Desafios e Medidas a Tomar por Ora</w:t>
      </w:r>
      <w:r w:rsidRPr="0015732A">
        <w:rPr>
          <w:rFonts w:hint="eastAsia"/>
        </w:rPr>
        <w:br/>
      </w:r>
      <w:r w:rsidRPr="0015732A">
        <w:t>(Avaliação Socioeconómica e Impacto sobre o Ambiente</w:t>
      </w:r>
      <w:bookmarkEnd w:id="196"/>
      <w:r w:rsidRPr="0015732A">
        <w:t>)</w:t>
      </w:r>
      <w:bookmarkEnd w:id="197"/>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4145"/>
        <w:gridCol w:w="4146"/>
        <w:gridCol w:w="300"/>
        <w:gridCol w:w="300"/>
        <w:gridCol w:w="250"/>
      </w:tblGrid>
      <w:tr w:rsidR="001516C1" w:rsidRPr="00012528" w:rsidTr="003617B8">
        <w:trPr>
          <w:trHeight w:val="20"/>
          <w:tblHeader/>
          <w:jc w:val="center"/>
        </w:trPr>
        <w:tc>
          <w:tcPr>
            <w:tcW w:w="4145" w:type="dxa"/>
            <w:vMerge w:val="restart"/>
            <w:tcBorders>
              <w:top w:val="single" w:sz="4" w:space="0" w:color="auto"/>
              <w:left w:val="single" w:sz="4" w:space="0" w:color="auto"/>
              <w:bottom w:val="single" w:sz="4" w:space="0" w:color="auto"/>
              <w:right w:val="single" w:sz="4" w:space="0" w:color="000000"/>
            </w:tcBorders>
            <w:shd w:val="clear" w:color="auto" w:fill="595959"/>
            <w:vAlign w:val="center"/>
            <w:hideMark/>
          </w:tcPr>
          <w:p w:rsidR="001516C1" w:rsidRPr="00012528" w:rsidRDefault="001516C1" w:rsidP="003617B8">
            <w:pPr>
              <w:jc w:val="center"/>
              <w:rPr>
                <w:rFonts w:eastAsia="ＭＳ ゴシック"/>
                <w:b/>
                <w:color w:val="FFFFFF" w:themeColor="background1"/>
                <w:sz w:val="18"/>
                <w:szCs w:val="22"/>
                <w:lang w:val="pt-BR"/>
              </w:rPr>
            </w:pPr>
            <w:r w:rsidRPr="00012528">
              <w:rPr>
                <w:rFonts w:eastAsia="ＭＳ ゴシック"/>
                <w:b/>
                <w:color w:val="FFFFFF" w:themeColor="background1"/>
                <w:sz w:val="18"/>
                <w:szCs w:val="22"/>
                <w:lang w:val="pt-BR"/>
              </w:rPr>
              <w:t>Desafios</w:t>
            </w:r>
          </w:p>
        </w:tc>
        <w:tc>
          <w:tcPr>
            <w:tcW w:w="4146" w:type="dxa"/>
            <w:vMerge w:val="restart"/>
            <w:tcBorders>
              <w:top w:val="single" w:sz="4" w:space="0" w:color="auto"/>
              <w:left w:val="single" w:sz="4" w:space="0" w:color="000000"/>
              <w:bottom w:val="single" w:sz="4" w:space="0" w:color="auto"/>
              <w:right w:val="single" w:sz="4" w:space="0" w:color="000000"/>
            </w:tcBorders>
            <w:shd w:val="clear" w:color="auto" w:fill="595959"/>
            <w:vAlign w:val="center"/>
            <w:hideMark/>
          </w:tcPr>
          <w:p w:rsidR="001516C1" w:rsidRPr="00012528" w:rsidRDefault="001516C1" w:rsidP="003617B8">
            <w:pPr>
              <w:jc w:val="center"/>
              <w:rPr>
                <w:rFonts w:eastAsia="ＭＳ ゴシック"/>
                <w:b/>
                <w:color w:val="FFFFFF" w:themeColor="background1"/>
                <w:sz w:val="18"/>
                <w:szCs w:val="22"/>
                <w:lang w:val="pt-BR"/>
              </w:rPr>
            </w:pPr>
            <w:r w:rsidRPr="00012528">
              <w:rPr>
                <w:rFonts w:eastAsia="ＭＳ ゴシック"/>
                <w:b/>
                <w:color w:val="FFFFFF" w:themeColor="background1"/>
                <w:sz w:val="18"/>
                <w:szCs w:val="22"/>
                <w:lang w:val="pt-BR"/>
              </w:rPr>
              <w:t>Contramedidas</w:t>
            </w:r>
          </w:p>
        </w:tc>
        <w:tc>
          <w:tcPr>
            <w:tcW w:w="850" w:type="dxa"/>
            <w:gridSpan w:val="3"/>
            <w:tcBorders>
              <w:top w:val="single" w:sz="4" w:space="0" w:color="auto"/>
              <w:left w:val="single" w:sz="4" w:space="0" w:color="000000"/>
              <w:bottom w:val="dotted" w:sz="4" w:space="0" w:color="auto"/>
              <w:right w:val="single" w:sz="4" w:space="0" w:color="auto"/>
            </w:tcBorders>
            <w:shd w:val="clear" w:color="auto" w:fill="595959"/>
            <w:hideMark/>
          </w:tcPr>
          <w:p w:rsidR="001516C1" w:rsidRPr="00012528" w:rsidRDefault="001516C1" w:rsidP="003617B8">
            <w:pPr>
              <w:jc w:val="center"/>
              <w:rPr>
                <w:rFonts w:eastAsia="ＭＳ ゴシック"/>
                <w:b/>
                <w:color w:val="FFFFFF" w:themeColor="background1"/>
                <w:sz w:val="18"/>
                <w:szCs w:val="22"/>
                <w:lang w:val="pt-BR"/>
              </w:rPr>
            </w:pPr>
            <w:r w:rsidRPr="00012528">
              <w:rPr>
                <w:rFonts w:eastAsia="ＭＳ ゴシック"/>
                <w:b/>
                <w:color w:val="FFFFFF" w:themeColor="background1"/>
                <w:sz w:val="18"/>
                <w:szCs w:val="22"/>
                <w:lang w:val="pt-BR"/>
              </w:rPr>
              <w:t>Atrib.</w:t>
            </w:r>
          </w:p>
        </w:tc>
      </w:tr>
      <w:tr w:rsidR="001516C1" w:rsidRPr="00012528" w:rsidTr="003617B8">
        <w:trPr>
          <w:trHeight w:val="20"/>
          <w:tblHeader/>
          <w:jc w:val="center"/>
        </w:trPr>
        <w:tc>
          <w:tcPr>
            <w:tcW w:w="4145" w:type="dxa"/>
            <w:vMerge/>
            <w:tcBorders>
              <w:top w:val="single" w:sz="4" w:space="0" w:color="auto"/>
              <w:left w:val="single" w:sz="4" w:space="0" w:color="auto"/>
              <w:bottom w:val="single" w:sz="4" w:space="0" w:color="auto"/>
              <w:right w:val="single" w:sz="4" w:space="0" w:color="000000"/>
            </w:tcBorders>
            <w:vAlign w:val="center"/>
            <w:hideMark/>
          </w:tcPr>
          <w:p w:rsidR="001516C1" w:rsidRPr="00012528" w:rsidRDefault="001516C1" w:rsidP="003617B8">
            <w:pPr>
              <w:widowControl/>
              <w:jc w:val="left"/>
              <w:rPr>
                <w:rFonts w:eastAsia="ＭＳ ゴシック"/>
                <w:b/>
                <w:color w:val="FFFFFF" w:themeColor="background1"/>
                <w:sz w:val="18"/>
                <w:szCs w:val="22"/>
                <w:lang w:val="pt-BR"/>
              </w:rPr>
            </w:pPr>
          </w:p>
        </w:tc>
        <w:tc>
          <w:tcPr>
            <w:tcW w:w="4146" w:type="dxa"/>
            <w:vMerge/>
            <w:tcBorders>
              <w:top w:val="single" w:sz="4" w:space="0" w:color="auto"/>
              <w:left w:val="single" w:sz="4" w:space="0" w:color="000000"/>
              <w:bottom w:val="single" w:sz="4" w:space="0" w:color="auto"/>
              <w:right w:val="single" w:sz="4" w:space="0" w:color="000000"/>
            </w:tcBorders>
            <w:vAlign w:val="center"/>
            <w:hideMark/>
          </w:tcPr>
          <w:p w:rsidR="001516C1" w:rsidRPr="00012528" w:rsidRDefault="001516C1" w:rsidP="003617B8">
            <w:pPr>
              <w:widowControl/>
              <w:jc w:val="left"/>
              <w:rPr>
                <w:rFonts w:eastAsia="ＭＳ ゴシック"/>
                <w:b/>
                <w:color w:val="FFFFFF" w:themeColor="background1"/>
                <w:sz w:val="18"/>
                <w:szCs w:val="22"/>
                <w:lang w:val="pt-BR"/>
              </w:rPr>
            </w:pPr>
          </w:p>
        </w:tc>
        <w:tc>
          <w:tcPr>
            <w:tcW w:w="300" w:type="dxa"/>
            <w:tcBorders>
              <w:top w:val="dotted" w:sz="4" w:space="0" w:color="auto"/>
              <w:left w:val="single" w:sz="4" w:space="0" w:color="000000"/>
              <w:bottom w:val="single" w:sz="4" w:space="0" w:color="auto"/>
              <w:right w:val="dotted" w:sz="4" w:space="0" w:color="auto"/>
            </w:tcBorders>
            <w:shd w:val="clear" w:color="auto" w:fill="595959"/>
            <w:hideMark/>
          </w:tcPr>
          <w:p w:rsidR="001516C1" w:rsidRPr="00012528" w:rsidRDefault="001516C1" w:rsidP="001516C1">
            <w:pPr>
              <w:ind w:leftChars="-41" w:left="-86" w:rightChars="-50" w:right="-105"/>
              <w:jc w:val="center"/>
              <w:rPr>
                <w:rFonts w:eastAsia="ＭＳ ゴシック"/>
                <w:b/>
                <w:color w:val="FFFFFF" w:themeColor="background1"/>
                <w:sz w:val="18"/>
                <w:szCs w:val="22"/>
                <w:lang w:val="pt-BR"/>
              </w:rPr>
            </w:pPr>
            <w:r w:rsidRPr="00012528">
              <w:rPr>
                <w:rFonts w:eastAsia="ＭＳ ゴシック"/>
                <w:b/>
                <w:color w:val="FFFFFF" w:themeColor="background1"/>
                <w:sz w:val="18"/>
                <w:szCs w:val="22"/>
                <w:lang w:val="pt-BR"/>
              </w:rPr>
              <w:t>J</w:t>
            </w:r>
          </w:p>
        </w:tc>
        <w:tc>
          <w:tcPr>
            <w:tcW w:w="300" w:type="dxa"/>
            <w:tcBorders>
              <w:top w:val="dotted" w:sz="4" w:space="0" w:color="auto"/>
              <w:left w:val="dotted" w:sz="4" w:space="0" w:color="auto"/>
              <w:bottom w:val="single" w:sz="4" w:space="0" w:color="auto"/>
              <w:right w:val="dotted" w:sz="4" w:space="0" w:color="auto"/>
            </w:tcBorders>
            <w:shd w:val="clear" w:color="auto" w:fill="595959"/>
            <w:hideMark/>
          </w:tcPr>
          <w:p w:rsidR="001516C1" w:rsidRPr="00012528" w:rsidRDefault="001516C1" w:rsidP="001516C1">
            <w:pPr>
              <w:ind w:leftChars="-41" w:left="-86" w:rightChars="-50" w:right="-105"/>
              <w:jc w:val="center"/>
              <w:rPr>
                <w:rFonts w:eastAsia="ＭＳ ゴシック"/>
                <w:b/>
                <w:color w:val="FFFFFF" w:themeColor="background1"/>
                <w:sz w:val="18"/>
                <w:szCs w:val="22"/>
                <w:lang w:val="pt-BR"/>
              </w:rPr>
            </w:pPr>
            <w:r w:rsidRPr="00012528">
              <w:rPr>
                <w:rFonts w:eastAsia="ＭＳ ゴシック"/>
                <w:b/>
                <w:color w:val="FFFFFF" w:themeColor="background1"/>
                <w:sz w:val="18"/>
                <w:szCs w:val="22"/>
                <w:lang w:val="pt-BR"/>
              </w:rPr>
              <w:t>B</w:t>
            </w:r>
          </w:p>
        </w:tc>
        <w:tc>
          <w:tcPr>
            <w:tcW w:w="250" w:type="dxa"/>
            <w:tcBorders>
              <w:top w:val="dotted" w:sz="4" w:space="0" w:color="auto"/>
              <w:left w:val="dotted" w:sz="4" w:space="0" w:color="auto"/>
              <w:bottom w:val="single" w:sz="4" w:space="0" w:color="auto"/>
              <w:right w:val="single" w:sz="4" w:space="0" w:color="auto"/>
            </w:tcBorders>
            <w:shd w:val="clear" w:color="auto" w:fill="595959"/>
            <w:hideMark/>
          </w:tcPr>
          <w:p w:rsidR="001516C1" w:rsidRPr="00012528" w:rsidRDefault="001516C1" w:rsidP="001516C1">
            <w:pPr>
              <w:ind w:leftChars="-41" w:left="-86" w:rightChars="-50" w:right="-105"/>
              <w:jc w:val="center"/>
              <w:rPr>
                <w:rFonts w:eastAsia="ＭＳ ゴシック"/>
                <w:b/>
                <w:color w:val="FFFFFF" w:themeColor="background1"/>
                <w:sz w:val="18"/>
                <w:szCs w:val="22"/>
                <w:lang w:val="pt-BR"/>
              </w:rPr>
            </w:pPr>
            <w:r w:rsidRPr="00012528">
              <w:rPr>
                <w:rFonts w:eastAsia="ＭＳ ゴシック"/>
                <w:b/>
                <w:color w:val="FFFFFF" w:themeColor="background1"/>
                <w:sz w:val="18"/>
                <w:szCs w:val="22"/>
                <w:lang w:val="pt-BR"/>
              </w:rPr>
              <w:t>M</w:t>
            </w:r>
          </w:p>
        </w:tc>
      </w:tr>
      <w:tr w:rsidR="00C57FE3" w:rsidRPr="00012528" w:rsidTr="003617B8">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C57FE3" w:rsidRPr="00012528" w:rsidRDefault="00C57FE3" w:rsidP="00DC22D7">
            <w:pPr>
              <w:rPr>
                <w:sz w:val="18"/>
                <w:szCs w:val="22"/>
                <w:lang w:val="pt-BR"/>
              </w:rPr>
            </w:pPr>
            <w:r w:rsidRPr="00012528">
              <w:rPr>
                <w:sz w:val="18"/>
                <w:szCs w:val="22"/>
                <w:lang w:val="pt-BR"/>
              </w:rPr>
              <w:t>Esclarecer a rentabilidade do cultivo intercalar com base nos resultados dos ensaios nas machambas na estação de chuva.</w:t>
            </w:r>
          </w:p>
        </w:tc>
        <w:tc>
          <w:tcPr>
            <w:tcW w:w="4146" w:type="dxa"/>
            <w:tcBorders>
              <w:top w:val="single" w:sz="4" w:space="0" w:color="auto"/>
              <w:left w:val="single" w:sz="4" w:space="0" w:color="auto"/>
              <w:bottom w:val="single" w:sz="4" w:space="0" w:color="auto"/>
              <w:right w:val="single" w:sz="4" w:space="0" w:color="000000"/>
            </w:tcBorders>
          </w:tcPr>
          <w:p w:rsidR="00C57FE3" w:rsidRPr="00012528" w:rsidRDefault="00C57FE3" w:rsidP="00DC22D7">
            <w:pPr>
              <w:rPr>
                <w:sz w:val="18"/>
                <w:szCs w:val="22"/>
                <w:lang w:val="pt-BR"/>
              </w:rPr>
            </w:pPr>
            <w:r w:rsidRPr="00012528">
              <w:rPr>
                <w:sz w:val="18"/>
                <w:szCs w:val="22"/>
                <w:lang w:val="pt-BR"/>
              </w:rPr>
              <w:t>Compreender o rendimento e as horas de trabalho de cada área de ensaio, com base nos registros dos camponeses que participam dos ensaios na estação de chuva.</w:t>
            </w:r>
          </w:p>
        </w:tc>
        <w:tc>
          <w:tcPr>
            <w:tcW w:w="300" w:type="dxa"/>
            <w:tcBorders>
              <w:top w:val="single" w:sz="4" w:space="0" w:color="auto"/>
              <w:left w:val="single" w:sz="4" w:space="0" w:color="000000"/>
              <w:bottom w:val="single" w:sz="4" w:space="0" w:color="auto"/>
              <w:right w:val="dotted" w:sz="4" w:space="0" w:color="auto"/>
            </w:tcBorders>
          </w:tcPr>
          <w:p w:rsidR="00C57FE3" w:rsidRPr="00AD610E" w:rsidRDefault="00C57FE3" w:rsidP="001516C1">
            <w:pPr>
              <w:ind w:leftChars="-41" w:left="-86" w:rightChars="-50" w:right="-105"/>
              <w:jc w:val="center"/>
              <w:rPr>
                <w:rFonts w:asciiTheme="majorEastAsia" w:eastAsiaTheme="majorEastAsia" w:hAnsiTheme="majorEastAsia"/>
                <w:sz w:val="18"/>
                <w:szCs w:val="22"/>
                <w:lang w:val="pt-BR"/>
              </w:rPr>
            </w:pPr>
            <w:r w:rsidRPr="00AD610E">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auto"/>
              <w:right w:val="dotted" w:sz="4" w:space="0" w:color="auto"/>
            </w:tcBorders>
          </w:tcPr>
          <w:p w:rsidR="00C57FE3" w:rsidRPr="00AD610E" w:rsidRDefault="00C57FE3" w:rsidP="001516C1">
            <w:pPr>
              <w:ind w:leftChars="-41" w:left="-86" w:rightChars="-50" w:right="-105"/>
              <w:jc w:val="center"/>
              <w:rPr>
                <w:rFonts w:asciiTheme="majorEastAsia" w:eastAsiaTheme="majorEastAsia" w:hAnsiTheme="majorEastAsia"/>
                <w:sz w:val="18"/>
                <w:szCs w:val="22"/>
                <w:lang w:val="pt-BR"/>
              </w:rPr>
            </w:pPr>
          </w:p>
        </w:tc>
        <w:tc>
          <w:tcPr>
            <w:tcW w:w="250" w:type="dxa"/>
            <w:tcBorders>
              <w:top w:val="single" w:sz="4" w:space="0" w:color="auto"/>
              <w:left w:val="dotted" w:sz="4" w:space="0" w:color="auto"/>
              <w:bottom w:val="single" w:sz="4" w:space="0" w:color="auto"/>
              <w:right w:val="single" w:sz="4" w:space="0" w:color="auto"/>
            </w:tcBorders>
          </w:tcPr>
          <w:p w:rsidR="00C57FE3" w:rsidRPr="00AD610E" w:rsidRDefault="00C57FE3" w:rsidP="001516C1">
            <w:pPr>
              <w:ind w:leftChars="-41" w:left="-86" w:rightChars="-50" w:right="-105"/>
              <w:jc w:val="center"/>
              <w:rPr>
                <w:rFonts w:asciiTheme="majorEastAsia" w:eastAsiaTheme="majorEastAsia" w:hAnsiTheme="majorEastAsia"/>
                <w:sz w:val="18"/>
                <w:szCs w:val="22"/>
                <w:lang w:val="pt-BR"/>
              </w:rPr>
            </w:pPr>
            <w:r w:rsidRPr="00AD610E">
              <w:rPr>
                <w:rFonts w:asciiTheme="majorEastAsia" w:eastAsiaTheme="majorEastAsia" w:hAnsiTheme="majorEastAsia"/>
                <w:sz w:val="18"/>
                <w:szCs w:val="22"/>
                <w:lang w:val="pt-BR"/>
              </w:rPr>
              <w:t>○</w:t>
            </w:r>
          </w:p>
        </w:tc>
      </w:tr>
      <w:tr w:rsidR="001516C1" w:rsidRPr="00012528" w:rsidTr="003617B8">
        <w:trPr>
          <w:trHeight w:val="20"/>
          <w:jc w:val="center"/>
        </w:trPr>
        <w:tc>
          <w:tcPr>
            <w:tcW w:w="4145" w:type="dxa"/>
            <w:tcBorders>
              <w:top w:val="single" w:sz="4" w:space="0" w:color="auto"/>
              <w:left w:val="single" w:sz="4" w:space="0" w:color="auto"/>
              <w:bottom w:val="single" w:sz="4" w:space="0" w:color="auto"/>
              <w:right w:val="single" w:sz="4" w:space="0" w:color="auto"/>
            </w:tcBorders>
          </w:tcPr>
          <w:p w:rsidR="001516C1" w:rsidRPr="00012528" w:rsidRDefault="001516C1" w:rsidP="003617B8">
            <w:pPr>
              <w:ind w:left="-57"/>
              <w:rPr>
                <w:sz w:val="18"/>
                <w:szCs w:val="22"/>
                <w:lang w:val="pt-BR"/>
              </w:rPr>
            </w:pPr>
            <w:r w:rsidRPr="00012528">
              <w:rPr>
                <w:sz w:val="18"/>
                <w:szCs w:val="22"/>
                <w:lang w:val="pt-BR"/>
              </w:rPr>
              <w:t xml:space="preserve">Criação de banco de dados para a criação do protótipo do sistema de apoio à tomada de decisões. </w:t>
            </w:r>
          </w:p>
        </w:tc>
        <w:tc>
          <w:tcPr>
            <w:tcW w:w="4146" w:type="dxa"/>
            <w:tcBorders>
              <w:top w:val="single" w:sz="4" w:space="0" w:color="auto"/>
              <w:left w:val="single" w:sz="4" w:space="0" w:color="auto"/>
              <w:bottom w:val="single" w:sz="4" w:space="0" w:color="auto"/>
              <w:right w:val="single" w:sz="4" w:space="0" w:color="000000"/>
            </w:tcBorders>
          </w:tcPr>
          <w:p w:rsidR="001516C1" w:rsidRPr="00012528" w:rsidRDefault="001516C1" w:rsidP="003617B8">
            <w:pPr>
              <w:rPr>
                <w:sz w:val="18"/>
                <w:szCs w:val="22"/>
                <w:lang w:val="pt-BR"/>
              </w:rPr>
            </w:pPr>
            <w:r w:rsidRPr="00012528">
              <w:rPr>
                <w:sz w:val="18"/>
                <w:szCs w:val="22"/>
                <w:lang w:val="pt-BR"/>
              </w:rPr>
              <w:t xml:space="preserve">Organizar os dados socioeconómicos, manual de cultivo de culturas, dados dos ensaios de cultivo do passado etc., para se fazer a simulação pela programação linear e Aquacrop. </w:t>
            </w:r>
          </w:p>
        </w:tc>
        <w:tc>
          <w:tcPr>
            <w:tcW w:w="300" w:type="dxa"/>
            <w:tcBorders>
              <w:top w:val="single" w:sz="4" w:space="0" w:color="auto"/>
              <w:left w:val="single" w:sz="4" w:space="0" w:color="000000"/>
              <w:bottom w:val="single" w:sz="4" w:space="0" w:color="auto"/>
              <w:right w:val="dotted" w:sz="4" w:space="0" w:color="auto"/>
            </w:tcBorders>
          </w:tcPr>
          <w:p w:rsidR="001516C1" w:rsidRPr="00AD610E" w:rsidRDefault="001516C1" w:rsidP="001516C1">
            <w:pPr>
              <w:ind w:leftChars="-41" w:left="-86" w:rightChars="-50" w:right="-105"/>
              <w:jc w:val="center"/>
              <w:rPr>
                <w:rFonts w:asciiTheme="majorEastAsia" w:eastAsiaTheme="majorEastAsia" w:hAnsiTheme="majorEastAsia"/>
                <w:sz w:val="18"/>
                <w:szCs w:val="22"/>
                <w:lang w:val="pt-BR"/>
              </w:rPr>
            </w:pPr>
            <w:r w:rsidRPr="00AD610E">
              <w:rPr>
                <w:rFonts w:asciiTheme="majorEastAsia" w:eastAsiaTheme="majorEastAsia" w:hAnsiTheme="majorEastAsia"/>
                <w:sz w:val="18"/>
                <w:szCs w:val="22"/>
                <w:lang w:val="pt-BR"/>
              </w:rPr>
              <w:t>○</w:t>
            </w:r>
          </w:p>
        </w:tc>
        <w:tc>
          <w:tcPr>
            <w:tcW w:w="300" w:type="dxa"/>
            <w:tcBorders>
              <w:top w:val="single" w:sz="4" w:space="0" w:color="auto"/>
              <w:left w:val="dotted" w:sz="4" w:space="0" w:color="auto"/>
              <w:bottom w:val="single" w:sz="4" w:space="0" w:color="auto"/>
              <w:right w:val="dotted" w:sz="4" w:space="0" w:color="auto"/>
            </w:tcBorders>
          </w:tcPr>
          <w:p w:rsidR="001516C1" w:rsidRPr="00AD610E" w:rsidRDefault="001516C1" w:rsidP="001516C1">
            <w:pPr>
              <w:ind w:leftChars="-41" w:left="-86" w:rightChars="-50" w:right="-105"/>
              <w:jc w:val="center"/>
              <w:rPr>
                <w:rFonts w:asciiTheme="majorEastAsia" w:eastAsiaTheme="majorEastAsia" w:hAnsiTheme="majorEastAsia"/>
                <w:sz w:val="18"/>
                <w:szCs w:val="22"/>
                <w:lang w:val="pt-BR"/>
              </w:rPr>
            </w:pPr>
          </w:p>
        </w:tc>
        <w:tc>
          <w:tcPr>
            <w:tcW w:w="250" w:type="dxa"/>
            <w:tcBorders>
              <w:top w:val="single" w:sz="4" w:space="0" w:color="auto"/>
              <w:left w:val="dotted" w:sz="4" w:space="0" w:color="auto"/>
              <w:bottom w:val="single" w:sz="4" w:space="0" w:color="auto"/>
              <w:right w:val="single" w:sz="4" w:space="0" w:color="auto"/>
            </w:tcBorders>
          </w:tcPr>
          <w:p w:rsidR="001516C1" w:rsidRPr="00AD610E" w:rsidRDefault="001516C1" w:rsidP="001516C1">
            <w:pPr>
              <w:ind w:leftChars="-41" w:left="-86" w:rightChars="-50" w:right="-105"/>
              <w:jc w:val="center"/>
              <w:rPr>
                <w:rFonts w:asciiTheme="majorEastAsia" w:eastAsiaTheme="majorEastAsia" w:hAnsiTheme="majorEastAsia"/>
                <w:sz w:val="18"/>
                <w:szCs w:val="22"/>
                <w:lang w:val="pt-BR"/>
              </w:rPr>
            </w:pPr>
            <w:r w:rsidRPr="00AD610E">
              <w:rPr>
                <w:rFonts w:asciiTheme="majorEastAsia" w:eastAsiaTheme="majorEastAsia" w:hAnsiTheme="majorEastAsia"/>
                <w:sz w:val="18"/>
                <w:szCs w:val="22"/>
                <w:lang w:val="pt-BR"/>
              </w:rPr>
              <w:t>○</w:t>
            </w:r>
          </w:p>
        </w:tc>
      </w:tr>
    </w:tbl>
    <w:p w:rsidR="001516C1" w:rsidRPr="0015732A" w:rsidRDefault="001516C1" w:rsidP="0064070D">
      <w:pPr>
        <w:pStyle w:val="11"/>
        <w:spacing w:afterLines="0"/>
        <w:rPr>
          <w:szCs w:val="22"/>
          <w:lang w:val="pt-BR"/>
        </w:rPr>
      </w:pPr>
    </w:p>
    <w:p w:rsidR="001516C1" w:rsidRPr="0015732A" w:rsidRDefault="001516C1" w:rsidP="0064070D">
      <w:pPr>
        <w:pStyle w:val="16"/>
      </w:pPr>
      <w:r w:rsidRPr="0015732A">
        <w:t xml:space="preserve"> Plano de Actividades para o Próximo Ano Fiscal</w:t>
      </w:r>
    </w:p>
    <w:p w:rsidR="00C57FE3" w:rsidRPr="0015732A" w:rsidRDefault="00C57FE3" w:rsidP="00C57FE3">
      <w:pPr>
        <w:pStyle w:val="ad"/>
      </w:pPr>
      <w:bookmarkStart w:id="198" w:name="_Toc421635612"/>
      <w:r w:rsidRPr="0015732A">
        <w:t xml:space="preserve">Tabela </w:t>
      </w:r>
      <w:fldSimple w:instr=" STYLEREF 1 \s ">
        <w:r w:rsidR="00F24ACE">
          <w:rPr>
            <w:noProof/>
          </w:rPr>
          <w:t>2</w:t>
        </w:r>
      </w:fldSimple>
      <w:r w:rsidR="00012528">
        <w:noBreakHyphen/>
      </w:r>
      <w:fldSimple w:instr=" SEQ Tabela \* ARABIC \s 1 ">
        <w:r w:rsidR="00F24ACE">
          <w:rPr>
            <w:noProof/>
          </w:rPr>
          <w:t>85</w:t>
        </w:r>
      </w:fldSimple>
      <w:r w:rsidRPr="0015732A">
        <w:rPr>
          <w:rFonts w:hint="eastAsia"/>
        </w:rPr>
        <w:t xml:space="preserve">  </w:t>
      </w:r>
      <w:r w:rsidR="0023628D" w:rsidRPr="009A2CA5">
        <w:t>Plano de Actividades para o Próximo Ano Fiscal</w:t>
      </w:r>
      <w:r w:rsidRPr="0015732A">
        <w:t xml:space="preserve"> </w:t>
      </w:r>
      <w:r w:rsidRPr="0015732A">
        <w:br/>
        <w:t>(Elaboração do Modelo de Apoio à Tomada de Decisões para os Camponeses Poderem Seleccionar o Sistema de Cultivo Apropriado)</w:t>
      </w:r>
      <w:bookmarkEnd w:id="198"/>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tblPr>
      <w:tblGrid>
        <w:gridCol w:w="254"/>
        <w:gridCol w:w="283"/>
        <w:gridCol w:w="284"/>
        <w:gridCol w:w="4455"/>
        <w:gridCol w:w="219"/>
        <w:gridCol w:w="219"/>
        <w:gridCol w:w="220"/>
        <w:gridCol w:w="220"/>
        <w:gridCol w:w="219"/>
        <w:gridCol w:w="220"/>
        <w:gridCol w:w="220"/>
        <w:gridCol w:w="219"/>
        <w:gridCol w:w="220"/>
        <w:gridCol w:w="220"/>
        <w:gridCol w:w="1539"/>
      </w:tblGrid>
      <w:tr w:rsidR="00C57FE3" w:rsidRPr="00012528" w:rsidTr="00DC22D7">
        <w:trPr>
          <w:trHeight w:val="20"/>
          <w:tblHeader/>
          <w:jc w:val="center"/>
        </w:trPr>
        <w:tc>
          <w:tcPr>
            <w:tcW w:w="821" w:type="dxa"/>
            <w:gridSpan w:val="3"/>
            <w:tcBorders>
              <w:top w:val="single" w:sz="4" w:space="0" w:color="auto"/>
              <w:left w:val="single" w:sz="4" w:space="0" w:color="auto"/>
              <w:bottom w:val="dotted" w:sz="4" w:space="0" w:color="auto"/>
              <w:right w:val="single" w:sz="4" w:space="0" w:color="000000" w:themeColor="text1"/>
            </w:tcBorders>
            <w:shd w:val="clear" w:color="auto" w:fill="595959" w:themeFill="text1" w:themeFillTint="A6"/>
            <w:hideMark/>
          </w:tcPr>
          <w:p w:rsidR="00C57FE3" w:rsidRPr="00012528" w:rsidRDefault="00C57FE3" w:rsidP="00C57FE3">
            <w:pPr>
              <w:ind w:leftChars="-49" w:left="-103" w:rightChars="-47" w:right="-99"/>
              <w:jc w:val="center"/>
              <w:rPr>
                <w:rFonts w:eastAsiaTheme="majorEastAsia"/>
                <w:b/>
                <w:color w:val="FFFFFF"/>
                <w:sz w:val="18"/>
                <w:szCs w:val="18"/>
                <w:lang w:val="pt-BR"/>
              </w:rPr>
            </w:pPr>
            <w:r w:rsidRPr="00012528">
              <w:rPr>
                <w:rFonts w:eastAsiaTheme="majorEastAsia"/>
                <w:b/>
                <w:color w:val="FFFFFF" w:themeColor="background1"/>
                <w:sz w:val="18"/>
                <w:szCs w:val="18"/>
                <w:lang w:val="pt-BR"/>
              </w:rPr>
              <w:t>Atrib.</w:t>
            </w:r>
          </w:p>
        </w:tc>
        <w:tc>
          <w:tcPr>
            <w:tcW w:w="4455" w:type="dxa"/>
            <w:vMerge w:val="restart"/>
            <w:tcBorders>
              <w:top w:val="single" w:sz="4" w:space="0" w:color="auto"/>
              <w:left w:val="single" w:sz="4" w:space="0" w:color="000000" w:themeColor="text1"/>
              <w:bottom w:val="single" w:sz="4" w:space="0" w:color="auto"/>
              <w:right w:val="single" w:sz="4" w:space="0" w:color="000000" w:themeColor="text1"/>
            </w:tcBorders>
            <w:shd w:val="clear" w:color="auto" w:fill="595959" w:themeFill="text1" w:themeFillTint="A6"/>
            <w:vAlign w:val="center"/>
            <w:hideMark/>
          </w:tcPr>
          <w:p w:rsidR="00C57FE3" w:rsidRPr="00012528" w:rsidRDefault="00C57FE3" w:rsidP="00DC22D7">
            <w:pPr>
              <w:jc w:val="center"/>
              <w:rPr>
                <w:rFonts w:eastAsiaTheme="majorEastAsia"/>
                <w:b/>
                <w:color w:val="FFFFFF"/>
                <w:sz w:val="18"/>
                <w:szCs w:val="18"/>
                <w:lang w:val="pt-BR"/>
              </w:rPr>
            </w:pPr>
            <w:r w:rsidRPr="00012528">
              <w:rPr>
                <w:rFonts w:eastAsiaTheme="majorEastAsia"/>
                <w:b/>
                <w:color w:val="FFFFFF" w:themeColor="background1"/>
                <w:sz w:val="18"/>
                <w:szCs w:val="18"/>
                <w:lang w:val="pt-BR"/>
              </w:rPr>
              <w:t>Desafios</w:t>
            </w:r>
          </w:p>
        </w:tc>
        <w:tc>
          <w:tcPr>
            <w:tcW w:w="1317" w:type="dxa"/>
            <w:gridSpan w:val="6"/>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hideMark/>
          </w:tcPr>
          <w:p w:rsidR="00C57FE3" w:rsidRPr="00012528" w:rsidRDefault="00C57FE3" w:rsidP="00DC22D7">
            <w:pPr>
              <w:jc w:val="center"/>
              <w:rPr>
                <w:rFonts w:eastAsiaTheme="majorEastAsia"/>
                <w:b/>
                <w:color w:val="FFFFFF"/>
                <w:sz w:val="18"/>
                <w:szCs w:val="18"/>
                <w:lang w:val="pt-BR"/>
              </w:rPr>
            </w:pPr>
            <w:r w:rsidRPr="00012528">
              <w:rPr>
                <w:rFonts w:eastAsiaTheme="majorEastAsia"/>
                <w:b/>
                <w:color w:val="FFFFFF"/>
                <w:sz w:val="18"/>
                <w:szCs w:val="18"/>
                <w:lang w:val="pt-BR"/>
              </w:rPr>
              <w:t>2015</w:t>
            </w:r>
          </w:p>
        </w:tc>
        <w:tc>
          <w:tcPr>
            <w:tcW w:w="879" w:type="dxa"/>
            <w:gridSpan w:val="4"/>
            <w:tcBorders>
              <w:top w:val="single" w:sz="4" w:space="0" w:color="auto"/>
              <w:left w:val="single" w:sz="4" w:space="0" w:color="000000" w:themeColor="text1"/>
              <w:bottom w:val="dotted" w:sz="4" w:space="0" w:color="auto"/>
              <w:right w:val="single" w:sz="4" w:space="0" w:color="000000" w:themeColor="text1"/>
            </w:tcBorders>
            <w:shd w:val="clear" w:color="auto" w:fill="595959" w:themeFill="text1" w:themeFillTint="A6"/>
          </w:tcPr>
          <w:p w:rsidR="00C57FE3" w:rsidRPr="00012528" w:rsidRDefault="00C57FE3" w:rsidP="00DC22D7">
            <w:pPr>
              <w:jc w:val="center"/>
              <w:rPr>
                <w:rFonts w:eastAsiaTheme="majorEastAsia"/>
                <w:b/>
                <w:color w:val="FFFFFF"/>
                <w:sz w:val="18"/>
                <w:szCs w:val="18"/>
                <w:lang w:val="pt-BR"/>
              </w:rPr>
            </w:pPr>
            <w:r w:rsidRPr="00012528">
              <w:rPr>
                <w:rFonts w:eastAsiaTheme="majorEastAsia"/>
                <w:b/>
                <w:color w:val="FFFFFF"/>
                <w:sz w:val="18"/>
                <w:szCs w:val="18"/>
                <w:lang w:val="pt-BR"/>
              </w:rPr>
              <w:t>2016</w:t>
            </w:r>
          </w:p>
        </w:tc>
        <w:tc>
          <w:tcPr>
            <w:tcW w:w="1539" w:type="dxa"/>
            <w:vMerge w:val="restart"/>
            <w:tcBorders>
              <w:top w:val="single" w:sz="4" w:space="0" w:color="auto"/>
              <w:left w:val="single" w:sz="4" w:space="0" w:color="000000" w:themeColor="text1"/>
              <w:right w:val="single" w:sz="4" w:space="0" w:color="auto"/>
            </w:tcBorders>
            <w:shd w:val="clear" w:color="auto" w:fill="595959" w:themeFill="text1" w:themeFillTint="A6"/>
            <w:vAlign w:val="center"/>
            <w:hideMark/>
          </w:tcPr>
          <w:p w:rsidR="00C57FE3" w:rsidRPr="00012528" w:rsidRDefault="00C57FE3" w:rsidP="00DC22D7">
            <w:pPr>
              <w:jc w:val="center"/>
              <w:rPr>
                <w:rFonts w:eastAsiaTheme="majorEastAsia"/>
                <w:b/>
                <w:color w:val="FFFFFF"/>
                <w:sz w:val="18"/>
                <w:szCs w:val="18"/>
                <w:lang w:val="pt-BR"/>
              </w:rPr>
            </w:pPr>
            <w:r w:rsidRPr="00012528">
              <w:rPr>
                <w:rFonts w:eastAsiaTheme="majorEastAsia"/>
                <w:b/>
                <w:color w:val="FFFFFF" w:themeColor="background1"/>
                <w:sz w:val="18"/>
                <w:szCs w:val="18"/>
                <w:lang w:val="pt-BR"/>
              </w:rPr>
              <w:t>Produtos</w:t>
            </w:r>
          </w:p>
        </w:tc>
      </w:tr>
      <w:tr w:rsidR="00C57FE3" w:rsidRPr="00012528" w:rsidTr="00DC22D7">
        <w:trPr>
          <w:trHeight w:val="119"/>
          <w:tblHeader/>
          <w:jc w:val="center"/>
        </w:trPr>
        <w:tc>
          <w:tcPr>
            <w:tcW w:w="254"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hideMark/>
          </w:tcPr>
          <w:p w:rsidR="00C57FE3" w:rsidRPr="00012528" w:rsidRDefault="00C57FE3" w:rsidP="00DC22D7">
            <w:pPr>
              <w:ind w:left="-87" w:right="-93"/>
              <w:jc w:val="center"/>
              <w:rPr>
                <w:rFonts w:eastAsiaTheme="majorEastAsia"/>
                <w:b/>
                <w:color w:val="FFFFFF" w:themeColor="background1"/>
                <w:sz w:val="18"/>
                <w:szCs w:val="18"/>
                <w:lang w:val="pt-BR"/>
              </w:rPr>
            </w:pPr>
            <w:r w:rsidRPr="00012528">
              <w:rPr>
                <w:rFonts w:eastAsiaTheme="majorEastAsia"/>
                <w:b/>
                <w:color w:val="FFFFFF" w:themeColor="background1"/>
                <w:sz w:val="18"/>
                <w:szCs w:val="18"/>
                <w:lang w:val="pt-BR"/>
              </w:rPr>
              <w:t>J</w:t>
            </w:r>
          </w:p>
        </w:tc>
        <w:tc>
          <w:tcPr>
            <w:tcW w:w="283"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57FE3" w:rsidRPr="00012528" w:rsidRDefault="00C57FE3" w:rsidP="00DC22D7">
            <w:pPr>
              <w:ind w:left="-105" w:right="-103"/>
              <w:jc w:val="center"/>
              <w:rPr>
                <w:rFonts w:eastAsiaTheme="majorEastAsia"/>
                <w:b/>
                <w:color w:val="FFFFFF" w:themeColor="background1"/>
                <w:sz w:val="18"/>
                <w:szCs w:val="18"/>
                <w:lang w:val="pt-BR"/>
              </w:rPr>
            </w:pPr>
            <w:r w:rsidRPr="00012528">
              <w:rPr>
                <w:rFonts w:eastAsiaTheme="majorEastAsia"/>
                <w:b/>
                <w:color w:val="FFFFFF" w:themeColor="background1"/>
                <w:sz w:val="18"/>
                <w:szCs w:val="18"/>
                <w:lang w:val="pt-BR"/>
              </w:rPr>
              <w:t>B</w:t>
            </w:r>
          </w:p>
        </w:tc>
        <w:tc>
          <w:tcPr>
            <w:tcW w:w="284" w:type="dxa"/>
            <w:tcBorders>
              <w:top w:val="dotted" w:sz="4" w:space="0" w:color="auto"/>
              <w:left w:val="dotted" w:sz="4" w:space="0" w:color="auto"/>
              <w:bottom w:val="single" w:sz="4" w:space="0" w:color="auto"/>
              <w:right w:val="single" w:sz="4" w:space="0" w:color="000000" w:themeColor="text1"/>
            </w:tcBorders>
            <w:shd w:val="clear" w:color="auto" w:fill="595959" w:themeFill="text1" w:themeFillTint="A6"/>
            <w:vAlign w:val="center"/>
            <w:hideMark/>
          </w:tcPr>
          <w:p w:rsidR="00C57FE3" w:rsidRPr="00012528" w:rsidRDefault="00C57FE3" w:rsidP="00DC22D7">
            <w:pPr>
              <w:ind w:left="-95" w:right="-93"/>
              <w:jc w:val="center"/>
              <w:rPr>
                <w:rFonts w:eastAsiaTheme="majorEastAsia"/>
                <w:b/>
                <w:color w:val="FFFFFF" w:themeColor="background1"/>
                <w:sz w:val="18"/>
                <w:szCs w:val="18"/>
                <w:lang w:val="pt-BR"/>
              </w:rPr>
            </w:pPr>
            <w:r w:rsidRPr="00012528">
              <w:rPr>
                <w:rFonts w:eastAsiaTheme="majorEastAsia"/>
                <w:b/>
                <w:color w:val="FFFFFF" w:themeColor="background1"/>
                <w:sz w:val="18"/>
                <w:szCs w:val="18"/>
                <w:lang w:val="pt-BR"/>
              </w:rPr>
              <w:t>M</w:t>
            </w:r>
          </w:p>
        </w:tc>
        <w:tc>
          <w:tcPr>
            <w:tcW w:w="4455" w:type="dxa"/>
            <w:vMerge/>
            <w:tcBorders>
              <w:top w:val="single" w:sz="4" w:space="0" w:color="auto"/>
              <w:left w:val="single" w:sz="4" w:space="0" w:color="000000" w:themeColor="text1"/>
              <w:bottom w:val="single" w:sz="4" w:space="0" w:color="auto"/>
              <w:right w:val="single" w:sz="4" w:space="0" w:color="000000" w:themeColor="text1"/>
            </w:tcBorders>
            <w:vAlign w:val="center"/>
            <w:hideMark/>
          </w:tcPr>
          <w:p w:rsidR="00C57FE3" w:rsidRPr="00012528" w:rsidRDefault="00C57FE3" w:rsidP="00DC22D7">
            <w:pPr>
              <w:widowControl/>
              <w:jc w:val="left"/>
              <w:rPr>
                <w:rFonts w:eastAsiaTheme="majorEastAsia"/>
                <w:b/>
                <w:color w:val="FFFFFF"/>
                <w:sz w:val="18"/>
                <w:szCs w:val="18"/>
                <w:lang w:val="pt-BR"/>
              </w:rPr>
            </w:pPr>
          </w:p>
        </w:tc>
        <w:tc>
          <w:tcPr>
            <w:tcW w:w="219" w:type="dxa"/>
            <w:tcBorders>
              <w:top w:val="dotted" w:sz="4" w:space="0" w:color="auto"/>
              <w:left w:val="single" w:sz="4" w:space="0" w:color="000000" w:themeColor="text1"/>
              <w:bottom w:val="dotted" w:sz="4" w:space="0" w:color="auto"/>
              <w:right w:val="dotted" w:sz="4" w:space="0" w:color="auto"/>
            </w:tcBorders>
            <w:shd w:val="clear" w:color="auto" w:fill="595959" w:themeFill="text1" w:themeFillTint="A6"/>
            <w:vAlign w:val="center"/>
            <w:hideMark/>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7</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 xml:space="preserve">8 </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9</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10</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hideMark/>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11</w:t>
            </w:r>
          </w:p>
        </w:tc>
        <w:tc>
          <w:tcPr>
            <w:tcW w:w="220" w:type="dxa"/>
            <w:tcBorders>
              <w:top w:val="dotted" w:sz="4" w:space="0" w:color="auto"/>
              <w:left w:val="dotted" w:sz="4" w:space="0" w:color="auto"/>
              <w:bottom w:val="single" w:sz="4" w:space="0" w:color="auto"/>
              <w:right w:val="single" w:sz="4" w:space="0" w:color="auto"/>
            </w:tcBorders>
            <w:shd w:val="clear" w:color="auto" w:fill="595959" w:themeFill="text1" w:themeFillTint="A6"/>
            <w:vAlign w:val="center"/>
            <w:hideMark/>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12</w:t>
            </w:r>
          </w:p>
        </w:tc>
        <w:tc>
          <w:tcPr>
            <w:tcW w:w="220" w:type="dxa"/>
            <w:tcBorders>
              <w:top w:val="dotted" w:sz="4" w:space="0" w:color="auto"/>
              <w:left w:val="single" w:sz="4" w:space="0" w:color="auto"/>
              <w:bottom w:val="single" w:sz="4" w:space="0" w:color="auto"/>
              <w:right w:val="dotted" w:sz="4" w:space="0" w:color="auto"/>
            </w:tcBorders>
            <w:shd w:val="clear" w:color="auto" w:fill="595959" w:themeFill="text1" w:themeFillTint="A6"/>
            <w:vAlign w:val="center"/>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1</w:t>
            </w:r>
          </w:p>
        </w:tc>
        <w:tc>
          <w:tcPr>
            <w:tcW w:w="219"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2</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3</w:t>
            </w:r>
          </w:p>
        </w:tc>
        <w:tc>
          <w:tcPr>
            <w:tcW w:w="220" w:type="dxa"/>
            <w:tcBorders>
              <w:top w:val="dotted" w:sz="4" w:space="0" w:color="auto"/>
              <w:left w:val="dotted" w:sz="4" w:space="0" w:color="auto"/>
              <w:bottom w:val="single" w:sz="4" w:space="0" w:color="auto"/>
              <w:right w:val="dotted" w:sz="4" w:space="0" w:color="auto"/>
            </w:tcBorders>
            <w:shd w:val="clear" w:color="auto" w:fill="595959" w:themeFill="text1" w:themeFillTint="A6"/>
            <w:vAlign w:val="center"/>
          </w:tcPr>
          <w:p w:rsidR="00C57FE3" w:rsidRPr="00012528" w:rsidRDefault="00C57FE3" w:rsidP="00DC22D7">
            <w:pPr>
              <w:ind w:left="-101" w:right="-117"/>
              <w:jc w:val="center"/>
              <w:rPr>
                <w:b/>
                <w:color w:val="FFFFFF"/>
                <w:sz w:val="18"/>
                <w:szCs w:val="18"/>
                <w:lang w:val="pt-BR"/>
              </w:rPr>
            </w:pPr>
            <w:r w:rsidRPr="00012528">
              <w:rPr>
                <w:b/>
                <w:color w:val="FFFFFF"/>
                <w:sz w:val="18"/>
                <w:szCs w:val="18"/>
                <w:lang w:val="pt-BR"/>
              </w:rPr>
              <w:t>4</w:t>
            </w:r>
          </w:p>
        </w:tc>
        <w:tc>
          <w:tcPr>
            <w:tcW w:w="1539" w:type="dxa"/>
            <w:vMerge/>
            <w:tcBorders>
              <w:left w:val="single" w:sz="4" w:space="0" w:color="000000" w:themeColor="text1"/>
              <w:bottom w:val="single" w:sz="4" w:space="0" w:color="auto"/>
              <w:right w:val="single" w:sz="4" w:space="0" w:color="auto"/>
            </w:tcBorders>
            <w:vAlign w:val="center"/>
            <w:hideMark/>
          </w:tcPr>
          <w:p w:rsidR="00C57FE3" w:rsidRPr="00012528" w:rsidRDefault="00C57FE3" w:rsidP="00DC22D7">
            <w:pPr>
              <w:widowControl/>
              <w:jc w:val="left"/>
              <w:rPr>
                <w:rFonts w:eastAsiaTheme="majorEastAsia"/>
                <w:b/>
                <w:color w:val="FFFFFF"/>
                <w:sz w:val="18"/>
                <w:szCs w:val="18"/>
                <w:lang w:val="pt-BR"/>
              </w:rPr>
            </w:pPr>
          </w:p>
        </w:tc>
      </w:tr>
      <w:tr w:rsidR="00C57FE3" w:rsidRPr="00012528" w:rsidTr="00DC22D7">
        <w:trPr>
          <w:trHeight w:val="115"/>
          <w:jc w:val="center"/>
        </w:trPr>
        <w:tc>
          <w:tcPr>
            <w:tcW w:w="254" w:type="dxa"/>
            <w:tcBorders>
              <w:top w:val="single" w:sz="4" w:space="0" w:color="auto"/>
              <w:left w:val="single" w:sz="4" w:space="0" w:color="auto"/>
              <w:right w:val="dotted"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right w:val="dotted"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right w:val="single"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right w:val="single" w:sz="4" w:space="0" w:color="000000" w:themeColor="text1"/>
            </w:tcBorders>
          </w:tcPr>
          <w:p w:rsidR="00C57FE3" w:rsidRPr="00012528" w:rsidRDefault="00C57FE3" w:rsidP="00DC22D7">
            <w:pPr>
              <w:ind w:left="-57"/>
              <w:jc w:val="left"/>
              <w:rPr>
                <w:sz w:val="18"/>
                <w:szCs w:val="18"/>
                <w:lang w:val="pt-BR"/>
              </w:rPr>
            </w:pPr>
            <w:r w:rsidRPr="00012528">
              <w:rPr>
                <w:rFonts w:eastAsiaTheme="minorEastAsia"/>
                <w:sz w:val="18"/>
                <w:szCs w:val="18"/>
                <w:lang w:val="pt-BR"/>
              </w:rPr>
              <w:t xml:space="preserve">Compilação dos resultados da análise de solo e dados dos ensaios de cultivo do passado. </w:t>
            </w:r>
          </w:p>
        </w:tc>
        <w:tc>
          <w:tcPr>
            <w:tcW w:w="219" w:type="dxa"/>
            <w:tcBorders>
              <w:top w:val="single" w:sz="4" w:space="0" w:color="auto"/>
              <w:left w:val="single" w:sz="4" w:space="0" w:color="000000" w:themeColor="text1"/>
              <w:right w:val="dotted" w:sz="4" w:space="0" w:color="auto"/>
            </w:tcBorders>
            <w:shd w:val="clear" w:color="auto" w:fill="A6A6A6" w:themeFill="background1" w:themeFillShade="A6"/>
          </w:tcPr>
          <w:p w:rsidR="00C57FE3" w:rsidRPr="00012528" w:rsidRDefault="00C57FE3" w:rsidP="00DC22D7">
            <w:pPr>
              <w:ind w:left="-57"/>
              <w:jc w:val="left"/>
              <w:rPr>
                <w:color w:val="00B0F0"/>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B0F0"/>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B0F0"/>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B0F0"/>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B0F0"/>
                <w:sz w:val="18"/>
                <w:szCs w:val="18"/>
                <w:lang w:val="pt-BR"/>
              </w:rPr>
            </w:pPr>
          </w:p>
        </w:tc>
        <w:tc>
          <w:tcPr>
            <w:tcW w:w="220" w:type="dxa"/>
            <w:tcBorders>
              <w:top w:val="single" w:sz="4" w:space="0" w:color="auto"/>
              <w:left w:val="dotted" w:sz="4" w:space="0" w:color="auto"/>
              <w:right w:val="single" w:sz="4" w:space="0" w:color="auto"/>
            </w:tcBorders>
            <w:shd w:val="clear" w:color="auto" w:fill="A6A6A6" w:themeFill="background1" w:themeFillShade="A6"/>
          </w:tcPr>
          <w:p w:rsidR="00C57FE3" w:rsidRPr="00012528" w:rsidRDefault="00C57FE3" w:rsidP="00DC22D7">
            <w:pPr>
              <w:ind w:left="-57"/>
              <w:jc w:val="left"/>
              <w:rPr>
                <w:color w:val="00B0F0"/>
                <w:sz w:val="18"/>
                <w:szCs w:val="18"/>
                <w:lang w:val="pt-BR"/>
              </w:rPr>
            </w:pPr>
          </w:p>
        </w:tc>
        <w:tc>
          <w:tcPr>
            <w:tcW w:w="220" w:type="dxa"/>
            <w:tcBorders>
              <w:top w:val="single" w:sz="4" w:space="0" w:color="auto"/>
              <w:left w:val="single" w:sz="4" w:space="0" w:color="auto"/>
              <w:right w:val="dotted" w:sz="4" w:space="0" w:color="auto"/>
            </w:tcBorders>
            <w:shd w:val="clear" w:color="auto" w:fill="A6A6A6" w:themeFill="background1" w:themeFillShade="A6"/>
          </w:tcPr>
          <w:p w:rsidR="00C57FE3" w:rsidRPr="00012528" w:rsidRDefault="00C57FE3" w:rsidP="00C57FE3">
            <w:pPr>
              <w:ind w:leftChars="-22" w:left="52" w:hanging="98"/>
              <w:jc w:val="left"/>
              <w:rPr>
                <w:color w:val="00B0F0"/>
                <w:sz w:val="18"/>
                <w:szCs w:val="18"/>
                <w:lang w:val="pt-BR"/>
              </w:rPr>
            </w:pPr>
          </w:p>
        </w:tc>
        <w:tc>
          <w:tcPr>
            <w:tcW w:w="219"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C57FE3">
            <w:pPr>
              <w:ind w:leftChars="-22" w:left="52" w:hanging="98"/>
              <w:jc w:val="left"/>
              <w:rPr>
                <w:color w:val="00B0F0"/>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C57FE3">
            <w:pPr>
              <w:ind w:leftChars="-22" w:left="52" w:hanging="98"/>
              <w:jc w:val="left"/>
              <w:rPr>
                <w:color w:val="00B0F0"/>
                <w:sz w:val="18"/>
                <w:szCs w:val="18"/>
                <w:lang w:val="pt-BR"/>
              </w:rPr>
            </w:pPr>
          </w:p>
        </w:tc>
        <w:tc>
          <w:tcPr>
            <w:tcW w:w="220" w:type="dxa"/>
            <w:tcBorders>
              <w:top w:val="single" w:sz="4" w:space="0" w:color="auto"/>
              <w:left w:val="dotted" w:sz="4" w:space="0" w:color="auto"/>
              <w:right w:val="dotted" w:sz="4" w:space="0" w:color="auto"/>
            </w:tcBorders>
            <w:shd w:val="clear" w:color="auto" w:fill="A6A6A6" w:themeFill="background1" w:themeFillShade="A6"/>
          </w:tcPr>
          <w:p w:rsidR="00C57FE3" w:rsidRPr="00012528" w:rsidRDefault="00C57FE3" w:rsidP="00C57FE3">
            <w:pPr>
              <w:ind w:leftChars="-22" w:left="52" w:hanging="98"/>
              <w:jc w:val="left"/>
              <w:rPr>
                <w:color w:val="00B0F0"/>
                <w:sz w:val="18"/>
                <w:szCs w:val="18"/>
                <w:lang w:val="pt-BR"/>
              </w:rPr>
            </w:pPr>
          </w:p>
        </w:tc>
        <w:tc>
          <w:tcPr>
            <w:tcW w:w="1539" w:type="dxa"/>
            <w:vMerge w:val="restart"/>
            <w:tcBorders>
              <w:top w:val="single" w:sz="4" w:space="0" w:color="auto"/>
              <w:left w:val="single" w:sz="4" w:space="0" w:color="auto"/>
              <w:right w:val="single" w:sz="4" w:space="0" w:color="auto"/>
            </w:tcBorders>
          </w:tcPr>
          <w:p w:rsidR="00C57FE3" w:rsidRPr="00012528" w:rsidRDefault="00C57FE3" w:rsidP="00DC22D7">
            <w:pPr>
              <w:ind w:right="-75"/>
              <w:jc w:val="left"/>
              <w:rPr>
                <w:sz w:val="18"/>
                <w:szCs w:val="18"/>
                <w:lang w:val="pt-BR"/>
              </w:rPr>
            </w:pPr>
            <w:r w:rsidRPr="00012528">
              <w:rPr>
                <w:sz w:val="18"/>
                <w:szCs w:val="18"/>
                <w:lang w:val="pt-BR"/>
              </w:rPr>
              <w:t>Relatório de Progresso do Projecto</w:t>
            </w:r>
          </w:p>
          <w:p w:rsidR="00C57FE3" w:rsidRPr="00012528" w:rsidRDefault="00C57FE3" w:rsidP="00DC22D7">
            <w:pPr>
              <w:ind w:right="-75"/>
              <w:jc w:val="left"/>
              <w:rPr>
                <w:sz w:val="18"/>
                <w:szCs w:val="18"/>
                <w:lang w:val="pt-BR"/>
              </w:rPr>
            </w:pPr>
            <w:r w:rsidRPr="00012528">
              <w:rPr>
                <w:sz w:val="18"/>
                <w:szCs w:val="18"/>
                <w:lang w:val="pt-BR"/>
              </w:rPr>
              <w:t>Modelo de apoio à tomada de decisões v0.0.</w:t>
            </w:r>
          </w:p>
        </w:tc>
      </w:tr>
      <w:tr w:rsidR="00C57FE3" w:rsidRPr="00012528" w:rsidTr="00DC22D7">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C57FE3" w:rsidRPr="00012528" w:rsidRDefault="00C57FE3" w:rsidP="00DC22D7">
            <w:pPr>
              <w:ind w:left="-57"/>
              <w:jc w:val="left"/>
              <w:rPr>
                <w:sz w:val="18"/>
                <w:szCs w:val="18"/>
                <w:lang w:val="pt-BR"/>
              </w:rPr>
            </w:pPr>
            <w:r w:rsidRPr="00012528">
              <w:rPr>
                <w:rFonts w:eastAsiaTheme="minorEastAsia"/>
                <w:sz w:val="18"/>
                <w:szCs w:val="18"/>
                <w:lang w:val="pt-BR"/>
              </w:rPr>
              <w:t xml:space="preserve">Estudo da precisão do modelo e configuração do parâmetro de fertilidade do solo necessário para a previsão de safra por Aquacrop. </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1539" w:type="dxa"/>
            <w:vMerge/>
            <w:tcBorders>
              <w:left w:val="single" w:sz="4" w:space="0" w:color="auto"/>
              <w:right w:val="single" w:sz="4" w:space="0" w:color="auto"/>
            </w:tcBorders>
          </w:tcPr>
          <w:p w:rsidR="00C57FE3" w:rsidRPr="00012528" w:rsidRDefault="00C57FE3" w:rsidP="00DC22D7">
            <w:pPr>
              <w:ind w:left="-57"/>
              <w:jc w:val="left"/>
              <w:rPr>
                <w:color w:val="000000"/>
                <w:sz w:val="18"/>
                <w:szCs w:val="18"/>
                <w:lang w:val="pt-BR"/>
              </w:rPr>
            </w:pPr>
          </w:p>
        </w:tc>
      </w:tr>
      <w:tr w:rsidR="00C57FE3" w:rsidRPr="00012528" w:rsidTr="00DC22D7">
        <w:trPr>
          <w:trHeight w:val="70"/>
          <w:jc w:val="center"/>
        </w:trPr>
        <w:tc>
          <w:tcPr>
            <w:tcW w:w="254" w:type="dxa"/>
            <w:tcBorders>
              <w:top w:val="single" w:sz="4" w:space="0" w:color="auto"/>
              <w:left w:val="single" w:sz="4" w:space="0" w:color="auto"/>
              <w:bottom w:val="single" w:sz="4" w:space="0" w:color="auto"/>
              <w:right w:val="dotted"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283" w:type="dxa"/>
            <w:tcBorders>
              <w:top w:val="single" w:sz="4" w:space="0" w:color="auto"/>
              <w:left w:val="dotted" w:sz="4" w:space="0" w:color="auto"/>
              <w:bottom w:val="single" w:sz="4" w:space="0" w:color="auto"/>
              <w:right w:val="dotted"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p>
        </w:tc>
        <w:tc>
          <w:tcPr>
            <w:tcW w:w="284" w:type="dxa"/>
            <w:tcBorders>
              <w:top w:val="single" w:sz="4" w:space="0" w:color="auto"/>
              <w:left w:val="dotted" w:sz="4" w:space="0" w:color="auto"/>
              <w:bottom w:val="single" w:sz="4" w:space="0" w:color="auto"/>
              <w:right w:val="single" w:sz="4" w:space="0" w:color="auto"/>
            </w:tcBorders>
          </w:tcPr>
          <w:p w:rsidR="00C57FE3" w:rsidRPr="00012528" w:rsidRDefault="00C57FE3" w:rsidP="00DC22D7">
            <w:pPr>
              <w:ind w:left="-57"/>
              <w:jc w:val="left"/>
              <w:rPr>
                <w:rFonts w:asciiTheme="majorEastAsia" w:eastAsiaTheme="majorEastAsia" w:hAnsiTheme="majorEastAsia"/>
                <w:color w:val="000000"/>
                <w:sz w:val="18"/>
                <w:szCs w:val="18"/>
                <w:lang w:val="pt-BR"/>
              </w:rPr>
            </w:pPr>
            <w:r w:rsidRPr="00012528">
              <w:rPr>
                <w:rFonts w:asciiTheme="majorEastAsia" w:eastAsiaTheme="majorEastAsia" w:hAnsiTheme="majorEastAsia"/>
                <w:color w:val="000000"/>
                <w:sz w:val="18"/>
                <w:szCs w:val="18"/>
                <w:lang w:val="pt-BR"/>
              </w:rPr>
              <w:t>○</w:t>
            </w:r>
          </w:p>
        </w:tc>
        <w:tc>
          <w:tcPr>
            <w:tcW w:w="4455" w:type="dxa"/>
            <w:tcBorders>
              <w:top w:val="single" w:sz="4" w:space="0" w:color="auto"/>
              <w:left w:val="single" w:sz="4" w:space="0" w:color="auto"/>
              <w:bottom w:val="single" w:sz="4" w:space="0" w:color="auto"/>
              <w:right w:val="single" w:sz="4" w:space="0" w:color="auto"/>
            </w:tcBorders>
          </w:tcPr>
          <w:p w:rsidR="00C57FE3" w:rsidRPr="00012528" w:rsidRDefault="00C57FE3" w:rsidP="00DC22D7">
            <w:pPr>
              <w:ind w:left="-57"/>
              <w:jc w:val="left"/>
              <w:rPr>
                <w:rFonts w:eastAsiaTheme="minorEastAsia"/>
                <w:sz w:val="18"/>
                <w:szCs w:val="18"/>
                <w:lang w:val="pt-BR"/>
              </w:rPr>
            </w:pPr>
            <w:r w:rsidRPr="00012528">
              <w:rPr>
                <w:rFonts w:eastAsiaTheme="minorEastAsia"/>
                <w:sz w:val="18"/>
                <w:szCs w:val="18"/>
                <w:lang w:val="pt-BR"/>
              </w:rPr>
              <w:t>Análise da relação de tamanho mais apropriado.</w:t>
            </w: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single"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single"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19"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220" w:type="dxa"/>
            <w:tcBorders>
              <w:top w:val="single" w:sz="4" w:space="0" w:color="auto"/>
              <w:left w:val="dotted" w:sz="4" w:space="0" w:color="auto"/>
              <w:bottom w:val="single" w:sz="4" w:space="0" w:color="auto"/>
              <w:right w:val="dotted" w:sz="4" w:space="0" w:color="auto"/>
            </w:tcBorders>
            <w:shd w:val="clear" w:color="auto" w:fill="A6A6A6" w:themeFill="background1" w:themeFillShade="A6"/>
          </w:tcPr>
          <w:p w:rsidR="00C57FE3" w:rsidRPr="00012528" w:rsidRDefault="00C57FE3" w:rsidP="00DC22D7">
            <w:pPr>
              <w:ind w:left="-57"/>
              <w:jc w:val="left"/>
              <w:rPr>
                <w:color w:val="000000"/>
                <w:sz w:val="18"/>
                <w:szCs w:val="18"/>
                <w:lang w:val="pt-BR"/>
              </w:rPr>
            </w:pPr>
          </w:p>
        </w:tc>
        <w:tc>
          <w:tcPr>
            <w:tcW w:w="1539" w:type="dxa"/>
            <w:vMerge/>
            <w:tcBorders>
              <w:left w:val="single" w:sz="4" w:space="0" w:color="auto"/>
              <w:right w:val="single" w:sz="4" w:space="0" w:color="auto"/>
            </w:tcBorders>
          </w:tcPr>
          <w:p w:rsidR="00C57FE3" w:rsidRPr="00012528" w:rsidRDefault="00C57FE3" w:rsidP="00DC22D7">
            <w:pPr>
              <w:ind w:left="-57"/>
              <w:jc w:val="left"/>
              <w:rPr>
                <w:color w:val="000000"/>
                <w:sz w:val="18"/>
                <w:szCs w:val="18"/>
                <w:lang w:val="pt-BR"/>
              </w:rPr>
            </w:pPr>
          </w:p>
        </w:tc>
      </w:tr>
    </w:tbl>
    <w:p w:rsidR="00C57FE3" w:rsidRPr="0015732A" w:rsidRDefault="00C57FE3" w:rsidP="00C57FE3">
      <w:pPr>
        <w:jc w:val="center"/>
        <w:rPr>
          <w:lang w:val="pt-BR"/>
        </w:rPr>
      </w:pPr>
    </w:p>
    <w:p w:rsidR="00012528" w:rsidRDefault="00012528" w:rsidP="00C90544">
      <w:pPr>
        <w:pStyle w:val="11"/>
        <w:spacing w:after="120"/>
        <w:sectPr w:rsidR="00012528" w:rsidSect="00A646C5">
          <w:headerReference w:type="default" r:id="rId147"/>
          <w:footerReference w:type="default" r:id="rId148"/>
          <w:pgSz w:w="11908" w:h="16842" w:code="9"/>
          <w:pgMar w:top="1418" w:right="1418" w:bottom="1418" w:left="1418" w:header="851" w:footer="851" w:gutter="0"/>
          <w:pgNumType w:start="1"/>
          <w:cols w:space="425"/>
          <w:docGrid w:linePitch="325" w:charSpace="7206"/>
        </w:sectPr>
      </w:pPr>
    </w:p>
    <w:p w:rsidR="00C66E13" w:rsidRPr="0015732A" w:rsidRDefault="00A00BEF" w:rsidP="00463953">
      <w:pPr>
        <w:pStyle w:val="10"/>
        <w:spacing w:before="120" w:afterLines="100"/>
        <w:rPr>
          <w:lang w:val="pt-PT"/>
        </w:rPr>
      </w:pPr>
      <w:bookmarkStart w:id="199" w:name="_Toc378758100"/>
      <w:bookmarkStart w:id="200" w:name="_Toc421633644"/>
      <w:r w:rsidRPr="0015732A">
        <w:rPr>
          <w:lang w:val="fr-FR"/>
        </w:rPr>
        <w:t xml:space="preserve">Plano de Actividades para o </w:t>
      </w:r>
      <w:r w:rsidRPr="0015732A">
        <w:rPr>
          <w:rFonts w:hint="eastAsia"/>
          <w:lang w:val="fr-FR"/>
        </w:rPr>
        <w:t>Qu</w:t>
      </w:r>
      <w:r w:rsidR="00AC074B">
        <w:rPr>
          <w:rFonts w:hint="eastAsia"/>
          <w:lang w:val="fr-FR"/>
        </w:rPr>
        <w:t>int</w:t>
      </w:r>
      <w:r w:rsidRPr="0015732A">
        <w:rPr>
          <w:rFonts w:hint="eastAsia"/>
          <w:lang w:val="fr-FR"/>
        </w:rPr>
        <w:t>o</w:t>
      </w:r>
      <w:r w:rsidRPr="0015732A">
        <w:rPr>
          <w:lang w:val="fr-FR"/>
        </w:rPr>
        <w:t xml:space="preserve"> Ano</w:t>
      </w:r>
      <w:bookmarkEnd w:id="199"/>
      <w:bookmarkEnd w:id="200"/>
    </w:p>
    <w:p w:rsidR="00A00BEF" w:rsidRPr="0015732A" w:rsidRDefault="00A00BEF" w:rsidP="00C90544">
      <w:pPr>
        <w:pStyle w:val="20"/>
        <w:shd w:val="clear" w:color="auto" w:fill="BFBFBF" w:themeFill="background1" w:themeFillShade="BF"/>
        <w:autoSpaceDE w:val="0"/>
        <w:autoSpaceDN w:val="0"/>
        <w:adjustRightInd/>
        <w:spacing w:after="120"/>
        <w:ind w:left="0" w:firstLine="0"/>
        <w:rPr>
          <w:lang w:val="pt-PT"/>
        </w:rPr>
      </w:pPr>
      <w:bookmarkStart w:id="201" w:name="_Toc421633645"/>
      <w:r w:rsidRPr="0015732A">
        <w:rPr>
          <w:lang w:val="pt-PT"/>
        </w:rPr>
        <w:t>Fluxo dos Trabal</w:t>
      </w:r>
      <w:r w:rsidR="00AC074B">
        <w:rPr>
          <w:lang w:val="pt-PT"/>
        </w:rPr>
        <w:t>hos da Parte Japonesa para o Qu</w:t>
      </w:r>
      <w:r w:rsidR="00AC074B">
        <w:rPr>
          <w:rFonts w:hint="eastAsia"/>
          <w:lang w:val="pt-PT"/>
        </w:rPr>
        <w:t>int</w:t>
      </w:r>
      <w:r w:rsidRPr="0015732A">
        <w:rPr>
          <w:lang w:val="pt-PT"/>
        </w:rPr>
        <w:t>o Ano</w:t>
      </w:r>
      <w:bookmarkEnd w:id="201"/>
    </w:p>
    <w:p w:rsidR="00A00BEF" w:rsidRPr="00AC074B" w:rsidRDefault="008B2239" w:rsidP="008B2239">
      <w:pPr>
        <w:pStyle w:val="11"/>
        <w:spacing w:after="120"/>
        <w:jc w:val="center"/>
      </w:pPr>
      <w:r>
        <w:rPr>
          <w:noProof/>
          <w:lang w:val="en-US"/>
        </w:rPr>
        <w:drawing>
          <wp:inline distT="0" distB="0" distL="0" distR="0">
            <wp:extent cx="5675624" cy="8003933"/>
            <wp:effectExtent l="19050" t="0" r="1276" b="0"/>
            <wp:docPr id="5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screen"/>
                    <a:srcRect/>
                    <a:stretch>
                      <a:fillRect/>
                    </a:stretch>
                  </pic:blipFill>
                  <pic:spPr bwMode="auto">
                    <a:xfrm>
                      <a:off x="0" y="0"/>
                      <a:ext cx="5675004" cy="8003059"/>
                    </a:xfrm>
                    <a:prstGeom prst="rect">
                      <a:avLst/>
                    </a:prstGeom>
                    <a:noFill/>
                    <a:ln w="9525">
                      <a:noFill/>
                      <a:miter lim="800000"/>
                      <a:headEnd/>
                      <a:tailEnd/>
                    </a:ln>
                  </pic:spPr>
                </pic:pic>
              </a:graphicData>
            </a:graphic>
          </wp:inline>
        </w:drawing>
      </w:r>
    </w:p>
    <w:p w:rsidR="00A00BEF" w:rsidRPr="0015732A" w:rsidRDefault="00A00BEF" w:rsidP="00A00BEF">
      <w:pPr>
        <w:pStyle w:val="20"/>
        <w:shd w:val="clear" w:color="auto" w:fill="BFBFBF" w:themeFill="background1" w:themeFillShade="BF"/>
        <w:autoSpaceDE w:val="0"/>
        <w:autoSpaceDN w:val="0"/>
        <w:adjustRightInd/>
        <w:spacing w:after="120"/>
        <w:ind w:left="0" w:firstLine="0"/>
        <w:rPr>
          <w:lang w:val="pt-PT"/>
        </w:rPr>
      </w:pPr>
      <w:bookmarkStart w:id="202" w:name="_Toc378758102"/>
      <w:bookmarkStart w:id="203" w:name="_Toc421633646"/>
      <w:r w:rsidRPr="0015732A">
        <w:rPr>
          <w:lang w:val="pt-PT"/>
        </w:rPr>
        <w:t>Plano de Pessoal</w:t>
      </w:r>
      <w:bookmarkEnd w:id="202"/>
      <w:r w:rsidRPr="0015732A">
        <w:rPr>
          <w:bCs/>
          <w:sz w:val="22"/>
          <w:lang w:val="pt-PT"/>
        </w:rPr>
        <w:t xml:space="preserve"> da Parte Japonesa para o </w:t>
      </w:r>
      <w:r w:rsidRPr="0015732A">
        <w:rPr>
          <w:rFonts w:hint="eastAsia"/>
          <w:bCs/>
          <w:sz w:val="22"/>
          <w:lang w:val="pt-PT"/>
        </w:rPr>
        <w:t>Qu</w:t>
      </w:r>
      <w:r w:rsidR="00AC074B">
        <w:rPr>
          <w:rFonts w:hint="eastAsia"/>
          <w:bCs/>
          <w:sz w:val="22"/>
          <w:lang w:val="pt-PT"/>
        </w:rPr>
        <w:t>int</w:t>
      </w:r>
      <w:r w:rsidRPr="0015732A">
        <w:rPr>
          <w:rFonts w:hint="eastAsia"/>
          <w:bCs/>
          <w:sz w:val="22"/>
          <w:lang w:val="pt-PT"/>
        </w:rPr>
        <w:t>o</w:t>
      </w:r>
      <w:r w:rsidRPr="0015732A">
        <w:rPr>
          <w:bCs/>
          <w:sz w:val="22"/>
          <w:lang w:val="pt-PT"/>
        </w:rPr>
        <w:t xml:space="preserve"> Ano</w:t>
      </w:r>
      <w:bookmarkEnd w:id="203"/>
    </w:p>
    <w:p w:rsidR="00A00BEF" w:rsidRPr="000543ED" w:rsidRDefault="000543ED" w:rsidP="00C90544">
      <w:pPr>
        <w:pStyle w:val="11"/>
        <w:spacing w:after="120"/>
      </w:pPr>
      <w:r>
        <w:rPr>
          <w:noProof/>
          <w:lang w:val="en-US"/>
        </w:rPr>
        <w:drawing>
          <wp:inline distT="0" distB="0" distL="0" distR="0">
            <wp:extent cx="5734903" cy="3952448"/>
            <wp:effectExtent l="19050" t="19050" r="18197" b="9952"/>
            <wp:docPr id="5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screen"/>
                    <a:srcRect r="485" b="14314"/>
                    <a:stretch>
                      <a:fillRect/>
                    </a:stretch>
                  </pic:blipFill>
                  <pic:spPr bwMode="auto">
                    <a:xfrm>
                      <a:off x="0" y="0"/>
                      <a:ext cx="5734903" cy="3952448"/>
                    </a:xfrm>
                    <a:prstGeom prst="rect">
                      <a:avLst/>
                    </a:prstGeom>
                    <a:noFill/>
                    <a:ln w="3175">
                      <a:solidFill>
                        <a:schemeClr val="tx1"/>
                      </a:solidFill>
                      <a:miter lim="800000"/>
                      <a:headEnd/>
                      <a:tailEnd/>
                    </a:ln>
                  </pic:spPr>
                </pic:pic>
              </a:graphicData>
            </a:graphic>
          </wp:inline>
        </w:drawing>
      </w:r>
    </w:p>
    <w:sectPr w:rsidR="00A00BEF" w:rsidRPr="000543ED" w:rsidSect="00A646C5">
      <w:headerReference w:type="default" r:id="rId151"/>
      <w:footerReference w:type="default" r:id="rId152"/>
      <w:pgSz w:w="11908" w:h="16842" w:code="9"/>
      <w:pgMar w:top="1418" w:right="1418" w:bottom="1418" w:left="1418" w:header="851" w:footer="851" w:gutter="0"/>
      <w:pgNumType w:start="1" w:chapStyle="1"/>
      <w:cols w:space="425"/>
      <w:docGrid w:linePitch="325" w:charSpace="720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1BA12E" w15:done="0"/>
  <w15:commentEx w15:paraId="16033FF9" w15:done="0"/>
  <w15:commentEx w15:paraId="49DF73C5" w15:done="0"/>
  <w15:commentEx w15:paraId="1E2F2C39" w15:done="0"/>
  <w15:commentEx w15:paraId="4FFCD5DA" w15:done="0"/>
  <w15:commentEx w15:paraId="3E91095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4ACE" w:rsidRDefault="00F24ACE">
      <w:r>
        <w:separator/>
      </w:r>
    </w:p>
  </w:endnote>
  <w:endnote w:type="continuationSeparator" w:id="0">
    <w:p w:rsidR="00F24ACE" w:rsidRDefault="00F24A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平成明朝">
    <w:panose1 w:val="00000000000000000000"/>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T293Ao00">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MS Gothic">
    <w:altName w:val="Times New Roman"/>
    <w:panose1 w:val="00000000000000000000"/>
    <w:charset w:val="00"/>
    <w:family w:val="roman"/>
    <w:notTrueType/>
    <w:pitch w:val="default"/>
    <w:sig w:usb0="00000000" w:usb1="00000000" w:usb2="00000000" w:usb3="00000000" w:csb0="00000000" w:csb1="00000000"/>
  </w:font>
  <w:font w:name="MS PMincho">
    <w:altName w:val="Times New Roman"/>
    <w:panose1 w:val="00000000000000000000"/>
    <w:charset w:val="00"/>
    <w:family w:val="roman"/>
    <w:notTrueType/>
    <w:pitch w:val="default"/>
    <w:sig w:usb0="00000000" w:usb1="00000000" w:usb2="00000000" w:usb3="00000000" w:csb0="00000000" w:csb1="00000000"/>
  </w:font>
  <w:font w:name="HGP創英角ｺﾞｼｯｸUB">
    <w:panose1 w:val="020B09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9832CC" w:rsidRDefault="00F24ACE" w:rsidP="009832CC">
    <w:pPr>
      <w:pStyle w:val="af4"/>
      <w:pBdr>
        <w:top w:val="double" w:sz="4" w:space="10" w:color="auto"/>
      </w:pBdr>
      <w:jc w:val="center"/>
    </w:pPr>
    <w:r w:rsidRPr="002B4E36">
      <w:fldChar w:fldCharType="begin"/>
    </w:r>
    <w:r>
      <w:instrText xml:space="preserve"> PAGE   \* MERGEFORMAT </w:instrText>
    </w:r>
    <w:r w:rsidRPr="002B4E36">
      <w:fldChar w:fldCharType="separate"/>
    </w:r>
    <w:r w:rsidR="00267570" w:rsidRPr="00267570">
      <w:rPr>
        <w:noProof/>
        <w:lang w:val="ja-JP"/>
      </w:rPr>
      <w:t>vii</w:t>
    </w:r>
    <w:r>
      <w:rPr>
        <w:noProof/>
        <w:lang w:val="ja-JP"/>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FD3F0A" w:rsidRDefault="00F24ACE" w:rsidP="00FD3F0A">
    <w:pPr>
      <w:pStyle w:val="af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9832CC" w:rsidRDefault="00F24ACE" w:rsidP="009832CC">
    <w:pPr>
      <w:pStyle w:val="af4"/>
      <w:pBdr>
        <w:top w:val="double" w:sz="4" w:space="10" w:color="auto"/>
      </w:pBdr>
      <w:jc w:val="center"/>
    </w:pPr>
    <w:r>
      <w:rPr>
        <w:rFonts w:hint="eastAsia"/>
      </w:rPr>
      <w:t>1-</w:t>
    </w:r>
    <w:r w:rsidRPr="002B4E36">
      <w:fldChar w:fldCharType="begin"/>
    </w:r>
    <w:r>
      <w:instrText xml:space="preserve"> PAGE   \* MERGEFORMAT </w:instrText>
    </w:r>
    <w:r w:rsidRPr="002B4E36">
      <w:fldChar w:fldCharType="separate"/>
    </w:r>
    <w:r w:rsidR="00267570" w:rsidRPr="00267570">
      <w:rPr>
        <w:noProof/>
        <w:lang w:val="ja-JP"/>
      </w:rPr>
      <w:t>1</w:t>
    </w:r>
    <w:r>
      <w:rPr>
        <w:noProof/>
        <w:lang w:val="ja-JP"/>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FA5071" w:rsidRDefault="00F24ACE" w:rsidP="0057633B">
    <w:pPr>
      <w:pStyle w:val="af4"/>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9832CC" w:rsidRDefault="00F24ACE" w:rsidP="006E6CC0">
    <w:pPr>
      <w:pStyle w:val="af4"/>
      <w:pBdr>
        <w:top w:val="double" w:sz="4" w:space="10" w:color="auto"/>
      </w:pBdr>
      <w:jc w:val="center"/>
    </w:pPr>
    <w:r>
      <w:rPr>
        <w:rFonts w:hint="eastAsia"/>
      </w:rPr>
      <w:t>2-</w:t>
    </w:r>
    <w:r w:rsidRPr="002B4E36">
      <w:fldChar w:fldCharType="begin"/>
    </w:r>
    <w:r>
      <w:instrText xml:space="preserve"> PAGE   \* MERGEFORMAT </w:instrText>
    </w:r>
    <w:r w:rsidRPr="002B4E36">
      <w:fldChar w:fldCharType="separate"/>
    </w:r>
    <w:r w:rsidR="00267570" w:rsidRPr="00267570">
      <w:rPr>
        <w:noProof/>
        <w:lang w:val="ja-JP"/>
      </w:rPr>
      <w:t>25</w:t>
    </w:r>
    <w:r>
      <w:rPr>
        <w:noProof/>
        <w:lang w:val="ja-JP"/>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9832CC" w:rsidRDefault="00F24ACE" w:rsidP="006E6CC0">
    <w:pPr>
      <w:pStyle w:val="af4"/>
      <w:pBdr>
        <w:top w:val="double" w:sz="4" w:space="10" w:color="auto"/>
      </w:pBdr>
      <w:jc w:val="center"/>
    </w:pPr>
    <w:r w:rsidRPr="002B4E36">
      <w:fldChar w:fldCharType="begin"/>
    </w:r>
    <w:r>
      <w:instrText xml:space="preserve"> PAGE   \* MERGEFORMAT </w:instrText>
    </w:r>
    <w:r w:rsidRPr="002B4E36">
      <w:fldChar w:fldCharType="separate"/>
    </w:r>
    <w:r w:rsidRPr="00F24ACE">
      <w:rPr>
        <w:noProof/>
        <w:lang w:val="ja-JP"/>
      </w:rPr>
      <w:t>3-2</w:t>
    </w:r>
    <w:r>
      <w:rPr>
        <w:noProof/>
        <w:lang w:val="ja-JP"/>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4ACE" w:rsidRDefault="00F24ACE">
      <w:r>
        <w:separator/>
      </w:r>
    </w:p>
  </w:footnote>
  <w:footnote w:type="continuationSeparator" w:id="0">
    <w:p w:rsidR="00F24ACE" w:rsidRDefault="00F24ACE">
      <w:r>
        <w:continuationSeparator/>
      </w:r>
    </w:p>
  </w:footnote>
  <w:footnote w:id="1">
    <w:p w:rsidR="00F24ACE" w:rsidRPr="00320404" w:rsidRDefault="00F24ACE" w:rsidP="0036340C">
      <w:pPr>
        <w:pStyle w:val="aff1"/>
        <w:spacing w:line="240" w:lineRule="atLeast"/>
        <w:jc w:val="both"/>
        <w:rPr>
          <w:sz w:val="18"/>
          <w:szCs w:val="18"/>
          <w:lang w:val="pt-BR"/>
        </w:rPr>
      </w:pPr>
      <w:r w:rsidRPr="0036340C">
        <w:rPr>
          <w:rStyle w:val="aff3"/>
          <w:sz w:val="20"/>
          <w:szCs w:val="18"/>
        </w:rPr>
        <w:footnoteRef/>
      </w:r>
      <w:r w:rsidRPr="0036340C">
        <w:rPr>
          <w:sz w:val="20"/>
          <w:szCs w:val="18"/>
          <w:lang w:val="pt-BR"/>
        </w:rPr>
        <w:t xml:space="preserve"> Tanto o PD como PEDEC planeam criar o SIG em cada escritório da C/P, e é preciso fazer uma coordenação desses 2 proje</w:t>
      </w:r>
      <w:r>
        <w:rPr>
          <w:sz w:val="20"/>
          <w:szCs w:val="18"/>
          <w:lang w:val="pt-BR"/>
        </w:rPr>
        <w:t>c</w:t>
      </w:r>
      <w:r w:rsidRPr="0036340C">
        <w:rPr>
          <w:sz w:val="20"/>
          <w:szCs w:val="18"/>
          <w:lang w:val="pt-BR"/>
        </w:rPr>
        <w:t xml:space="preserve">tos.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42" w:rightFromText="142" w:vertAnchor="text" w:tblpX="108" w:tblpY="1"/>
      <w:tblOverlap w:val="never"/>
      <w:tblW w:w="0" w:type="auto"/>
      <w:tblBorders>
        <w:bottom w:val="double" w:sz="4" w:space="0" w:color="auto"/>
        <w:insideH w:val="single" w:sz="4" w:space="0" w:color="auto"/>
      </w:tblBorders>
      <w:tblLook w:val="04A0"/>
    </w:tblPr>
    <w:tblGrid>
      <w:gridCol w:w="9081"/>
    </w:tblGrid>
    <w:tr w:rsidR="00F24ACE" w:rsidRPr="00463953" w:rsidTr="001746E2">
      <w:tc>
        <w:tcPr>
          <w:tcW w:w="9081" w:type="dxa"/>
          <w:tcBorders>
            <w:bottom w:val="double" w:sz="4" w:space="0" w:color="auto"/>
          </w:tcBorders>
        </w:tcPr>
        <w:p w:rsidR="00F24ACE" w:rsidRDefault="00F24ACE" w:rsidP="0057633B">
          <w:pPr>
            <w:pStyle w:val="af2"/>
            <w:spacing w:line="220" w:lineRule="exact"/>
            <w:jc w:val="right"/>
            <w:rPr>
              <w:i/>
              <w:sz w:val="18"/>
              <w:szCs w:val="18"/>
              <w:lang w:val="pt-BR"/>
            </w:rPr>
          </w:pPr>
          <w:r>
            <w:rPr>
              <w:i/>
              <w:sz w:val="18"/>
              <w:szCs w:val="18"/>
              <w:lang w:val="pt-BR"/>
            </w:rPr>
            <w:t>Projecto de Melhoria da Capacidade de Pesquisa e de Transferência de Tecnologia para o Desenvolvimento da Agricultura no Corredor de Nacala, Moçambique</w:t>
          </w:r>
        </w:p>
        <w:p w:rsidR="00F24ACE" w:rsidRPr="00294224" w:rsidRDefault="00F24ACE" w:rsidP="00AC074B">
          <w:pPr>
            <w:pStyle w:val="af2"/>
            <w:spacing w:after="40" w:line="220" w:lineRule="exact"/>
            <w:jc w:val="right"/>
            <w:rPr>
              <w:rFonts w:hAnsi="ＭＳ 明朝"/>
              <w:i/>
              <w:sz w:val="18"/>
              <w:szCs w:val="18"/>
              <w:lang w:val="pt-BR"/>
            </w:rPr>
          </w:pPr>
          <w:r>
            <w:rPr>
              <w:i/>
              <w:sz w:val="18"/>
              <w:szCs w:val="18"/>
              <w:lang w:val="pt-BR"/>
            </w:rPr>
            <w:t xml:space="preserve">Relatório de Progresso do Projecto (Término de </w:t>
          </w:r>
          <w:r>
            <w:rPr>
              <w:rFonts w:hint="eastAsia"/>
              <w:i/>
              <w:sz w:val="18"/>
              <w:szCs w:val="18"/>
              <w:lang w:val="pt-BR"/>
            </w:rPr>
            <w:t>Quarto</w:t>
          </w:r>
          <w:r>
            <w:rPr>
              <w:i/>
              <w:sz w:val="18"/>
              <w:szCs w:val="18"/>
              <w:lang w:val="pt-BR"/>
            </w:rPr>
            <w:t xml:space="preserve"> Ano) Relatório Principal</w:t>
          </w:r>
        </w:p>
      </w:tc>
    </w:tr>
    <w:tr w:rsidR="00F24ACE" w:rsidRPr="00463953" w:rsidTr="001746E2">
      <w:tc>
        <w:tcPr>
          <w:tcW w:w="9081" w:type="dxa"/>
          <w:tcBorders>
            <w:top w:val="double" w:sz="4" w:space="0" w:color="auto"/>
            <w:bottom w:val="nil"/>
          </w:tcBorders>
        </w:tcPr>
        <w:p w:rsidR="00F24ACE" w:rsidRPr="00294224" w:rsidRDefault="00F24ACE" w:rsidP="001746E2">
          <w:pPr>
            <w:pStyle w:val="af2"/>
            <w:spacing w:after="40" w:line="220" w:lineRule="exact"/>
            <w:jc w:val="right"/>
            <w:rPr>
              <w:rFonts w:eastAsia="ＭＳ Ｐゴシック"/>
              <w:i/>
              <w:sz w:val="17"/>
              <w:szCs w:val="17"/>
              <w:lang w:val="pt-BR"/>
            </w:rPr>
          </w:pPr>
        </w:p>
      </w:tc>
    </w:tr>
  </w:tbl>
  <w:p w:rsidR="00F24ACE" w:rsidRPr="00F62DBD" w:rsidRDefault="00F24ACE" w:rsidP="009D5BBF">
    <w:pPr>
      <w:pStyle w:val="af2"/>
      <w:rPr>
        <w:szCs w:val="18"/>
        <w:lang w:val="pt-PT"/>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FD3F0A" w:rsidRDefault="00F24ACE" w:rsidP="009D5BBF">
    <w:pPr>
      <w:pStyle w:val="af2"/>
      <w:rPr>
        <w:szCs w:val="18"/>
        <w:lang w:val="pt-PT"/>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42" w:rightFromText="142" w:vertAnchor="text" w:tblpX="108" w:tblpY="1"/>
      <w:tblOverlap w:val="never"/>
      <w:tblW w:w="0" w:type="auto"/>
      <w:tblBorders>
        <w:bottom w:val="double" w:sz="4" w:space="0" w:color="auto"/>
        <w:insideH w:val="single" w:sz="4" w:space="0" w:color="auto"/>
      </w:tblBorders>
      <w:tblLook w:val="04A0"/>
    </w:tblPr>
    <w:tblGrid>
      <w:gridCol w:w="9081"/>
    </w:tblGrid>
    <w:tr w:rsidR="00F24ACE" w:rsidRPr="00463953" w:rsidTr="001746E2">
      <w:tc>
        <w:tcPr>
          <w:tcW w:w="9081" w:type="dxa"/>
          <w:tcBorders>
            <w:bottom w:val="double" w:sz="4" w:space="0" w:color="auto"/>
          </w:tcBorders>
        </w:tcPr>
        <w:p w:rsidR="00F24ACE" w:rsidRDefault="00F24ACE" w:rsidP="0057633B">
          <w:pPr>
            <w:pStyle w:val="af2"/>
            <w:spacing w:line="220" w:lineRule="exact"/>
            <w:jc w:val="right"/>
            <w:rPr>
              <w:i/>
              <w:sz w:val="18"/>
              <w:szCs w:val="18"/>
              <w:lang w:val="pt-BR"/>
            </w:rPr>
          </w:pPr>
          <w:r>
            <w:rPr>
              <w:i/>
              <w:sz w:val="18"/>
              <w:szCs w:val="18"/>
              <w:lang w:val="pt-BR"/>
            </w:rPr>
            <w:t>Projecto de Melhoria da Capacidade de Pesquisa e de Transferência de Tecnologia para o Desenvolvimento da Agricultura no Corredor de Nacala, Moçambique</w:t>
          </w:r>
        </w:p>
        <w:p w:rsidR="00F24ACE" w:rsidRPr="00294224" w:rsidRDefault="00F24ACE" w:rsidP="00AC074B">
          <w:pPr>
            <w:pStyle w:val="af2"/>
            <w:spacing w:after="40" w:line="220" w:lineRule="exact"/>
            <w:jc w:val="right"/>
            <w:rPr>
              <w:rFonts w:hAnsi="ＭＳ 明朝"/>
              <w:i/>
              <w:sz w:val="18"/>
              <w:szCs w:val="18"/>
              <w:lang w:val="pt-BR"/>
            </w:rPr>
          </w:pPr>
          <w:r>
            <w:rPr>
              <w:i/>
              <w:sz w:val="18"/>
              <w:szCs w:val="18"/>
              <w:lang w:val="pt-BR"/>
            </w:rPr>
            <w:t>Relatório de Progresso do Projecto (</w:t>
          </w:r>
          <w:r>
            <w:rPr>
              <w:rFonts w:asciiTheme="majorBidi" w:hAnsiTheme="majorBidi" w:cstheme="majorBidi"/>
              <w:i/>
              <w:sz w:val="18"/>
              <w:szCs w:val="18"/>
              <w:lang w:val="pt-PT"/>
            </w:rPr>
            <w:t>Té</w:t>
          </w:r>
          <w:r w:rsidRPr="00F62DBD">
            <w:rPr>
              <w:rFonts w:asciiTheme="majorBidi" w:hAnsiTheme="majorBidi" w:cstheme="majorBidi"/>
              <w:i/>
              <w:sz w:val="18"/>
              <w:szCs w:val="18"/>
              <w:lang w:val="pt-PT"/>
            </w:rPr>
            <w:t>rmino</w:t>
          </w:r>
          <w:r w:rsidRPr="006D77C3">
            <w:rPr>
              <w:rFonts w:asciiTheme="majorBidi" w:hAnsiTheme="majorBidi" w:cstheme="majorBidi"/>
              <w:i/>
              <w:sz w:val="18"/>
              <w:szCs w:val="18"/>
              <w:lang w:val="pt-PT"/>
            </w:rPr>
            <w:t xml:space="preserve"> do </w:t>
          </w:r>
          <w:r>
            <w:rPr>
              <w:rFonts w:asciiTheme="majorBidi" w:hAnsiTheme="majorBidi" w:cstheme="majorBidi" w:hint="eastAsia"/>
              <w:i/>
              <w:sz w:val="18"/>
              <w:szCs w:val="18"/>
              <w:lang w:val="pt-PT"/>
            </w:rPr>
            <w:t>Quarto</w:t>
          </w:r>
          <w:r w:rsidRPr="006D77C3">
            <w:rPr>
              <w:rFonts w:asciiTheme="majorBidi" w:hAnsiTheme="majorBidi" w:cstheme="majorBidi"/>
              <w:i/>
              <w:sz w:val="18"/>
              <w:szCs w:val="18"/>
              <w:lang w:val="pt-PT"/>
            </w:rPr>
            <w:t xml:space="preserve"> Ano</w:t>
          </w:r>
          <w:r>
            <w:rPr>
              <w:i/>
              <w:sz w:val="18"/>
              <w:szCs w:val="18"/>
              <w:lang w:val="pt-BR"/>
            </w:rPr>
            <w:t>) Relatório Principal</w:t>
          </w:r>
        </w:p>
      </w:tc>
    </w:tr>
    <w:tr w:rsidR="00F24ACE" w:rsidRPr="00463953" w:rsidTr="001746E2">
      <w:tc>
        <w:tcPr>
          <w:tcW w:w="9081" w:type="dxa"/>
          <w:tcBorders>
            <w:top w:val="double" w:sz="4" w:space="0" w:color="auto"/>
            <w:bottom w:val="nil"/>
          </w:tcBorders>
        </w:tcPr>
        <w:p w:rsidR="00F24ACE" w:rsidRPr="00294224" w:rsidRDefault="00F24ACE" w:rsidP="001746E2">
          <w:pPr>
            <w:pStyle w:val="af2"/>
            <w:spacing w:after="40" w:line="220" w:lineRule="exact"/>
            <w:jc w:val="right"/>
            <w:rPr>
              <w:rFonts w:eastAsia="ＭＳ Ｐゴシック"/>
              <w:i/>
              <w:sz w:val="17"/>
              <w:szCs w:val="17"/>
              <w:lang w:val="pt-BR"/>
            </w:rPr>
          </w:pPr>
        </w:p>
      </w:tc>
    </w:tr>
  </w:tbl>
  <w:p w:rsidR="00F24ACE" w:rsidRPr="00294224" w:rsidRDefault="00F24ACE" w:rsidP="009D5BBF">
    <w:pPr>
      <w:pStyle w:val="af2"/>
      <w:rPr>
        <w:szCs w:val="18"/>
        <w:lang w:val="pt-BR"/>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4ACE" w:rsidRPr="00FA5071" w:rsidRDefault="00F24ACE" w:rsidP="009D5BBF">
    <w:pPr>
      <w:pStyle w:val="af2"/>
      <w:rPr>
        <w:szCs w:val="18"/>
        <w:lang w:val="pt-PT"/>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42" w:rightFromText="142" w:vertAnchor="text" w:tblpX="108" w:tblpY="1"/>
      <w:tblOverlap w:val="never"/>
      <w:tblW w:w="0" w:type="auto"/>
      <w:tblBorders>
        <w:bottom w:val="double" w:sz="4" w:space="0" w:color="auto"/>
        <w:insideH w:val="single" w:sz="4" w:space="0" w:color="auto"/>
      </w:tblBorders>
      <w:tblLook w:val="04A0"/>
    </w:tblPr>
    <w:tblGrid>
      <w:gridCol w:w="9081"/>
    </w:tblGrid>
    <w:tr w:rsidR="00F24ACE" w:rsidRPr="00463953" w:rsidTr="001746E2">
      <w:tc>
        <w:tcPr>
          <w:tcW w:w="9081" w:type="dxa"/>
          <w:tcBorders>
            <w:bottom w:val="double" w:sz="4" w:space="0" w:color="auto"/>
          </w:tcBorders>
        </w:tcPr>
        <w:p w:rsidR="00F24ACE" w:rsidRPr="006D77C3" w:rsidRDefault="00F24ACE" w:rsidP="00696723">
          <w:pPr>
            <w:pStyle w:val="af2"/>
            <w:spacing w:line="220" w:lineRule="exact"/>
            <w:jc w:val="right"/>
            <w:rPr>
              <w:rFonts w:asciiTheme="majorBidi" w:hAnsiTheme="majorBidi" w:cstheme="majorBidi"/>
              <w:i/>
              <w:sz w:val="18"/>
              <w:szCs w:val="18"/>
              <w:lang w:val="pt-PT"/>
            </w:rPr>
          </w:pPr>
          <w:r w:rsidRPr="006D77C3">
            <w:rPr>
              <w:rFonts w:asciiTheme="majorBidi" w:hAnsiTheme="majorBidi" w:cstheme="majorBidi"/>
              <w:i/>
              <w:sz w:val="18"/>
              <w:szCs w:val="18"/>
              <w:lang w:val="pt-PT"/>
            </w:rPr>
            <w:t xml:space="preserve">Projecto de Melhoria da Capacidade de Pesquisa e de Transferência </w:t>
          </w:r>
        </w:p>
        <w:p w:rsidR="00F24ACE" w:rsidRPr="006D77C3" w:rsidRDefault="00F24ACE" w:rsidP="00696723">
          <w:pPr>
            <w:pStyle w:val="af2"/>
            <w:spacing w:line="220" w:lineRule="exact"/>
            <w:jc w:val="right"/>
            <w:rPr>
              <w:rFonts w:asciiTheme="majorBidi" w:hAnsiTheme="majorBidi" w:cstheme="majorBidi"/>
              <w:i/>
              <w:sz w:val="18"/>
              <w:szCs w:val="18"/>
              <w:lang w:val="pt-PT"/>
            </w:rPr>
          </w:pPr>
          <w:r w:rsidRPr="006D77C3">
            <w:rPr>
              <w:rFonts w:asciiTheme="majorBidi" w:hAnsiTheme="majorBidi" w:cstheme="majorBidi"/>
              <w:i/>
              <w:sz w:val="18"/>
              <w:szCs w:val="18"/>
              <w:lang w:val="pt-PT"/>
            </w:rPr>
            <w:t xml:space="preserve">para o Desenvolvimento da Agricultura no Corredor de Nacala </w:t>
          </w:r>
        </w:p>
        <w:p w:rsidR="00F24ACE" w:rsidRPr="006E2BCD" w:rsidRDefault="00F24ACE" w:rsidP="00AC074B">
          <w:pPr>
            <w:pStyle w:val="af2"/>
            <w:spacing w:line="220" w:lineRule="exact"/>
            <w:jc w:val="right"/>
            <w:rPr>
              <w:rFonts w:hAnsi="ＭＳ 明朝"/>
              <w:i/>
              <w:sz w:val="18"/>
              <w:szCs w:val="18"/>
              <w:lang w:val="pt-BR"/>
            </w:rPr>
          </w:pPr>
          <w:r w:rsidRPr="006D77C3">
            <w:rPr>
              <w:rFonts w:asciiTheme="majorBidi" w:hAnsiTheme="majorBidi" w:cstheme="majorBidi"/>
              <w:i/>
              <w:sz w:val="18"/>
              <w:szCs w:val="18"/>
              <w:lang w:val="pt-PT"/>
            </w:rPr>
            <w:t>Relatório de Progresso do Projecto (</w:t>
          </w:r>
          <w:r>
            <w:rPr>
              <w:rFonts w:asciiTheme="majorBidi" w:hAnsiTheme="majorBidi" w:cstheme="majorBidi"/>
              <w:i/>
              <w:sz w:val="18"/>
              <w:szCs w:val="18"/>
              <w:lang w:val="pt-PT"/>
            </w:rPr>
            <w:t>Té</w:t>
          </w:r>
          <w:r w:rsidRPr="00F62DBD">
            <w:rPr>
              <w:rFonts w:asciiTheme="majorBidi" w:hAnsiTheme="majorBidi" w:cstheme="majorBidi"/>
              <w:i/>
              <w:sz w:val="18"/>
              <w:szCs w:val="18"/>
              <w:lang w:val="pt-PT"/>
            </w:rPr>
            <w:t>rmino</w:t>
          </w:r>
          <w:r>
            <w:rPr>
              <w:rFonts w:asciiTheme="majorBidi" w:hAnsiTheme="majorBidi" w:cstheme="majorBidi"/>
              <w:i/>
              <w:sz w:val="18"/>
              <w:szCs w:val="18"/>
              <w:lang w:val="pt-PT"/>
            </w:rPr>
            <w:t xml:space="preserve"> </w:t>
          </w:r>
          <w:r w:rsidRPr="006D77C3">
            <w:rPr>
              <w:rFonts w:asciiTheme="majorBidi" w:hAnsiTheme="majorBidi" w:cstheme="majorBidi"/>
              <w:i/>
              <w:sz w:val="18"/>
              <w:szCs w:val="18"/>
              <w:lang w:val="pt-PT"/>
            </w:rPr>
            <w:t xml:space="preserve">do </w:t>
          </w:r>
          <w:r>
            <w:rPr>
              <w:rFonts w:asciiTheme="majorBidi" w:hAnsiTheme="majorBidi" w:cstheme="majorBidi" w:hint="eastAsia"/>
              <w:i/>
              <w:sz w:val="18"/>
              <w:szCs w:val="18"/>
              <w:lang w:val="pt-PT"/>
            </w:rPr>
            <w:t>Quarto</w:t>
          </w:r>
          <w:r w:rsidRPr="006D77C3">
            <w:rPr>
              <w:rFonts w:asciiTheme="majorBidi" w:hAnsiTheme="majorBidi" w:cstheme="majorBidi"/>
              <w:i/>
              <w:sz w:val="18"/>
              <w:szCs w:val="18"/>
              <w:lang w:val="pt-PT"/>
            </w:rPr>
            <w:t xml:space="preserve"> Ano) Relatório Principal</w:t>
          </w:r>
        </w:p>
      </w:tc>
    </w:tr>
    <w:tr w:rsidR="00F24ACE" w:rsidRPr="00463953" w:rsidTr="001746E2">
      <w:tc>
        <w:tcPr>
          <w:tcW w:w="9081" w:type="dxa"/>
          <w:tcBorders>
            <w:top w:val="double" w:sz="4" w:space="0" w:color="auto"/>
            <w:bottom w:val="nil"/>
          </w:tcBorders>
        </w:tcPr>
        <w:p w:rsidR="00F24ACE" w:rsidRPr="006E2BCD" w:rsidRDefault="00F24ACE" w:rsidP="001746E2">
          <w:pPr>
            <w:pStyle w:val="af2"/>
            <w:spacing w:after="40" w:line="220" w:lineRule="exact"/>
            <w:jc w:val="right"/>
            <w:rPr>
              <w:rFonts w:eastAsia="ＭＳ Ｐゴシック"/>
              <w:i/>
              <w:sz w:val="17"/>
              <w:szCs w:val="17"/>
              <w:lang w:val="pt-BR"/>
            </w:rPr>
          </w:pPr>
        </w:p>
      </w:tc>
    </w:tr>
  </w:tbl>
  <w:p w:rsidR="00F24ACE" w:rsidRPr="006E2BCD" w:rsidRDefault="00F24ACE" w:rsidP="009D5BBF">
    <w:pPr>
      <w:pStyle w:val="af2"/>
      <w:rPr>
        <w:szCs w:val="18"/>
        <w:lang w:val="pt-BR"/>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42" w:rightFromText="142" w:vertAnchor="text" w:tblpX="108" w:tblpY="1"/>
      <w:tblOverlap w:val="never"/>
      <w:tblW w:w="0" w:type="auto"/>
      <w:tblBorders>
        <w:bottom w:val="double" w:sz="4" w:space="0" w:color="auto"/>
        <w:insideH w:val="single" w:sz="4" w:space="0" w:color="auto"/>
      </w:tblBorders>
      <w:tblLook w:val="04A0"/>
    </w:tblPr>
    <w:tblGrid>
      <w:gridCol w:w="9081"/>
    </w:tblGrid>
    <w:tr w:rsidR="00F24ACE" w:rsidRPr="00463953" w:rsidTr="001746E2">
      <w:tc>
        <w:tcPr>
          <w:tcW w:w="9081" w:type="dxa"/>
          <w:tcBorders>
            <w:bottom w:val="double" w:sz="4" w:space="0" w:color="auto"/>
          </w:tcBorders>
        </w:tcPr>
        <w:p w:rsidR="00F24ACE" w:rsidRPr="006D77C3" w:rsidRDefault="00F24ACE" w:rsidP="00696723">
          <w:pPr>
            <w:pStyle w:val="af2"/>
            <w:spacing w:line="220" w:lineRule="exact"/>
            <w:jc w:val="right"/>
            <w:rPr>
              <w:rFonts w:asciiTheme="majorBidi" w:hAnsiTheme="majorBidi" w:cstheme="majorBidi"/>
              <w:i/>
              <w:sz w:val="18"/>
              <w:szCs w:val="18"/>
              <w:lang w:val="pt-PT"/>
            </w:rPr>
          </w:pPr>
          <w:r w:rsidRPr="006D77C3">
            <w:rPr>
              <w:rFonts w:asciiTheme="majorBidi" w:hAnsiTheme="majorBidi" w:cstheme="majorBidi"/>
              <w:i/>
              <w:sz w:val="18"/>
              <w:szCs w:val="18"/>
              <w:lang w:val="pt-PT"/>
            </w:rPr>
            <w:t xml:space="preserve">Projecto de Melhoria da Capacidade de Pesquisa e de Transferência </w:t>
          </w:r>
        </w:p>
        <w:p w:rsidR="00F24ACE" w:rsidRPr="006D77C3" w:rsidRDefault="00F24ACE" w:rsidP="00696723">
          <w:pPr>
            <w:pStyle w:val="af2"/>
            <w:spacing w:line="220" w:lineRule="exact"/>
            <w:jc w:val="right"/>
            <w:rPr>
              <w:rFonts w:asciiTheme="majorBidi" w:hAnsiTheme="majorBidi" w:cstheme="majorBidi"/>
              <w:i/>
              <w:sz w:val="18"/>
              <w:szCs w:val="18"/>
              <w:lang w:val="pt-PT"/>
            </w:rPr>
          </w:pPr>
          <w:r w:rsidRPr="006D77C3">
            <w:rPr>
              <w:rFonts w:asciiTheme="majorBidi" w:hAnsiTheme="majorBidi" w:cstheme="majorBidi"/>
              <w:i/>
              <w:sz w:val="18"/>
              <w:szCs w:val="18"/>
              <w:lang w:val="pt-PT"/>
            </w:rPr>
            <w:t xml:space="preserve">para o Desenvolvimento da Agricultura no Corredor de Nacala </w:t>
          </w:r>
        </w:p>
        <w:p w:rsidR="00F24ACE" w:rsidRPr="006E2BCD" w:rsidRDefault="00F24ACE" w:rsidP="00AC074B">
          <w:pPr>
            <w:pStyle w:val="af2"/>
            <w:spacing w:line="220" w:lineRule="exact"/>
            <w:jc w:val="right"/>
            <w:rPr>
              <w:rFonts w:hAnsi="ＭＳ 明朝"/>
              <w:i/>
              <w:sz w:val="18"/>
              <w:szCs w:val="18"/>
              <w:lang w:val="pt-BR"/>
            </w:rPr>
          </w:pPr>
          <w:r w:rsidRPr="006D77C3">
            <w:rPr>
              <w:rFonts w:asciiTheme="majorBidi" w:hAnsiTheme="majorBidi" w:cstheme="majorBidi"/>
              <w:i/>
              <w:sz w:val="18"/>
              <w:szCs w:val="18"/>
              <w:lang w:val="pt-PT"/>
            </w:rPr>
            <w:t>Relatório de Progresso do Projecto (</w:t>
          </w:r>
          <w:r>
            <w:rPr>
              <w:rFonts w:asciiTheme="majorBidi" w:hAnsiTheme="majorBidi" w:cstheme="majorBidi"/>
              <w:i/>
              <w:sz w:val="18"/>
              <w:szCs w:val="18"/>
              <w:lang w:val="pt-PT"/>
            </w:rPr>
            <w:t>Té</w:t>
          </w:r>
          <w:r w:rsidRPr="00F62DBD">
            <w:rPr>
              <w:rFonts w:asciiTheme="majorBidi" w:hAnsiTheme="majorBidi" w:cstheme="majorBidi"/>
              <w:i/>
              <w:sz w:val="18"/>
              <w:szCs w:val="18"/>
              <w:lang w:val="pt-PT"/>
            </w:rPr>
            <w:t>rmino</w:t>
          </w:r>
          <w:r>
            <w:rPr>
              <w:rFonts w:asciiTheme="majorBidi" w:hAnsiTheme="majorBidi" w:cstheme="majorBidi"/>
              <w:i/>
              <w:sz w:val="18"/>
              <w:szCs w:val="18"/>
              <w:lang w:val="pt-PT"/>
            </w:rPr>
            <w:t xml:space="preserve"> </w:t>
          </w:r>
          <w:r w:rsidRPr="006D77C3">
            <w:rPr>
              <w:rFonts w:asciiTheme="majorBidi" w:hAnsiTheme="majorBidi" w:cstheme="majorBidi"/>
              <w:i/>
              <w:sz w:val="18"/>
              <w:szCs w:val="18"/>
              <w:lang w:val="pt-PT"/>
            </w:rPr>
            <w:t xml:space="preserve">do </w:t>
          </w:r>
          <w:r>
            <w:rPr>
              <w:rFonts w:asciiTheme="majorBidi" w:hAnsiTheme="majorBidi" w:cstheme="majorBidi" w:hint="eastAsia"/>
              <w:i/>
              <w:sz w:val="18"/>
              <w:szCs w:val="18"/>
              <w:lang w:val="pt-PT"/>
            </w:rPr>
            <w:t>Quarto</w:t>
          </w:r>
          <w:r w:rsidRPr="006D77C3">
            <w:rPr>
              <w:rFonts w:asciiTheme="majorBidi" w:hAnsiTheme="majorBidi" w:cstheme="majorBidi"/>
              <w:i/>
              <w:sz w:val="18"/>
              <w:szCs w:val="18"/>
              <w:lang w:val="pt-PT"/>
            </w:rPr>
            <w:t xml:space="preserve"> Ano) Relatório Principal</w:t>
          </w:r>
        </w:p>
      </w:tc>
    </w:tr>
    <w:tr w:rsidR="00F24ACE" w:rsidRPr="00463953" w:rsidTr="001746E2">
      <w:tc>
        <w:tcPr>
          <w:tcW w:w="9081" w:type="dxa"/>
          <w:tcBorders>
            <w:top w:val="double" w:sz="4" w:space="0" w:color="auto"/>
            <w:bottom w:val="nil"/>
          </w:tcBorders>
        </w:tcPr>
        <w:p w:rsidR="00F24ACE" w:rsidRPr="006E2BCD" w:rsidRDefault="00F24ACE" w:rsidP="001746E2">
          <w:pPr>
            <w:pStyle w:val="af2"/>
            <w:spacing w:after="40" w:line="220" w:lineRule="exact"/>
            <w:jc w:val="right"/>
            <w:rPr>
              <w:rFonts w:eastAsia="ＭＳ Ｐゴシック"/>
              <w:i/>
              <w:sz w:val="17"/>
              <w:szCs w:val="17"/>
              <w:lang w:val="pt-BR"/>
            </w:rPr>
          </w:pPr>
        </w:p>
      </w:tc>
    </w:tr>
  </w:tbl>
  <w:p w:rsidR="00F24ACE" w:rsidRPr="00012528" w:rsidRDefault="00F24ACE" w:rsidP="009D5BBF">
    <w:pPr>
      <w:pStyle w:val="af2"/>
      <w:rPr>
        <w:szCs w:val="18"/>
        <w:lang w:val="pt-PT"/>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C5F00090"/>
    <w:lvl w:ilvl="0">
      <w:start w:val="2"/>
      <w:numFmt w:val="decimal"/>
      <w:suff w:val="nothing"/>
      <w:lvlText w:val="§ %1 章　"/>
      <w:lvlJc w:val="left"/>
      <w:pPr>
        <w:ind w:left="329" w:hanging="329"/>
      </w:pPr>
      <w:rPr>
        <w:rFonts w:hint="eastAsia"/>
      </w:rPr>
    </w:lvl>
    <w:lvl w:ilvl="1">
      <w:start w:val="1"/>
      <w:numFmt w:val="decimal"/>
      <w:suff w:val="space"/>
      <w:lvlText w:val="%1.%2"/>
      <w:lvlJc w:val="left"/>
      <w:pPr>
        <w:ind w:left="595" w:hanging="425"/>
      </w:pPr>
      <w:rPr>
        <w:rFonts w:hint="eastAsia"/>
      </w:rPr>
    </w:lvl>
    <w:lvl w:ilvl="2">
      <w:start w:val="1"/>
      <w:numFmt w:val="decimal"/>
      <w:pStyle w:val="a"/>
      <w:suff w:val="space"/>
      <w:lvlText w:val="■ %3 ■"/>
      <w:lvlJc w:val="left"/>
      <w:pPr>
        <w:ind w:left="1179" w:hanging="839"/>
      </w:pPr>
      <w:rPr>
        <w:rFonts w:hint="eastAsia"/>
      </w:rPr>
    </w:lvl>
    <w:lvl w:ilvl="3">
      <w:start w:val="1"/>
      <w:numFmt w:val="decimal"/>
      <w:suff w:val="nothing"/>
      <w:lvlText w:val="(%4)"/>
      <w:lvlJc w:val="left"/>
      <w:pPr>
        <w:ind w:left="766" w:hanging="426"/>
      </w:pPr>
      <w:rPr>
        <w:rFonts w:hint="eastAsia"/>
      </w:rPr>
    </w:lvl>
    <w:lvl w:ilvl="4">
      <w:start w:val="1"/>
      <w:numFmt w:val="decimal"/>
      <w:suff w:val="nothing"/>
      <w:lvlText w:val="%5)"/>
      <w:lvlJc w:val="left"/>
      <w:pPr>
        <w:ind w:left="748" w:hanging="294"/>
      </w:pPr>
      <w:rPr>
        <w:rFonts w:hint="eastAsia"/>
      </w:rPr>
    </w:lvl>
    <w:lvl w:ilvl="5">
      <w:start w:val="1"/>
      <w:numFmt w:val="bullet"/>
      <w:suff w:val="nothing"/>
      <w:lvlText w:val="■"/>
      <w:lvlJc w:val="left"/>
      <w:pPr>
        <w:ind w:left="726" w:hanging="272"/>
      </w:pPr>
      <w:rPr>
        <w:rFonts w:ascii="ＭＳ ゴシック" w:eastAsia="ＭＳ ゴシック" w:hint="eastAsia"/>
      </w:rPr>
    </w:lvl>
    <w:lvl w:ilvl="6">
      <w:start w:val="1"/>
      <w:numFmt w:val="lowerLetter"/>
      <w:suff w:val="nothing"/>
      <w:lvlText w:val="%7)"/>
      <w:lvlJc w:val="left"/>
      <w:pPr>
        <w:ind w:left="726" w:hanging="272"/>
      </w:pPr>
      <w:rPr>
        <w:rFonts w:hint="eastAsia"/>
      </w:rPr>
    </w:lvl>
    <w:lvl w:ilvl="7">
      <w:start w:val="1"/>
      <w:numFmt w:val="none"/>
      <w:suff w:val="nothing"/>
      <w:lvlText w:val=""/>
      <w:lvlJc w:val="left"/>
      <w:pPr>
        <w:ind w:left="3315" w:hanging="425"/>
      </w:pPr>
      <w:rPr>
        <w:rFonts w:hint="eastAsia"/>
      </w:rPr>
    </w:lvl>
    <w:lvl w:ilvl="8">
      <w:start w:val="1"/>
      <w:numFmt w:val="none"/>
      <w:suff w:val="nothing"/>
      <w:lvlText w:val=""/>
      <w:lvlJc w:val="left"/>
      <w:pPr>
        <w:ind w:left="3740" w:hanging="425"/>
      </w:pPr>
      <w:rPr>
        <w:rFonts w:hint="eastAsia"/>
      </w:rPr>
    </w:lvl>
  </w:abstractNum>
  <w:abstractNum w:abstractNumId="1">
    <w:nsid w:val="090112D5"/>
    <w:multiLevelType w:val="hybridMultilevel"/>
    <w:tmpl w:val="6D5E2830"/>
    <w:lvl w:ilvl="0" w:tplc="04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nsid w:val="0B2C370C"/>
    <w:multiLevelType w:val="hybridMultilevel"/>
    <w:tmpl w:val="B8D45374"/>
    <w:lvl w:ilvl="0" w:tplc="A2ECA552">
      <w:start w:val="1"/>
      <w:numFmt w:val="decimal"/>
      <w:lvlText w:val="(%1)"/>
      <w:lvlJc w:val="left"/>
      <w:pPr>
        <w:ind w:left="360" w:hanging="360"/>
      </w:pPr>
      <w:rPr>
        <w:rFonts w:hint="default"/>
      </w:rPr>
    </w:lvl>
    <w:lvl w:ilvl="1" w:tplc="04090019" w:tentative="1">
      <w:start w:val="1"/>
      <w:numFmt w:val="aiueoFullWidth"/>
      <w:lvlText w:val="(%2)"/>
      <w:lvlJc w:val="left"/>
      <w:pPr>
        <w:ind w:left="840" w:hanging="420"/>
      </w:pPr>
    </w:lvl>
    <w:lvl w:ilvl="2" w:tplc="0409001B"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9" w:tentative="1">
      <w:start w:val="1"/>
      <w:numFmt w:val="aiueoFullWidth"/>
      <w:lvlText w:val="(%5)"/>
      <w:lvlJc w:val="left"/>
      <w:pPr>
        <w:ind w:left="2100" w:hanging="420"/>
      </w:pPr>
    </w:lvl>
    <w:lvl w:ilvl="5" w:tplc="0409001B"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9" w:tentative="1">
      <w:start w:val="1"/>
      <w:numFmt w:val="aiueoFullWidth"/>
      <w:lvlText w:val="(%8)"/>
      <w:lvlJc w:val="left"/>
      <w:pPr>
        <w:ind w:left="3360" w:hanging="420"/>
      </w:pPr>
    </w:lvl>
    <w:lvl w:ilvl="8" w:tplc="0409001B" w:tentative="1">
      <w:start w:val="1"/>
      <w:numFmt w:val="decimalEnclosedCircle"/>
      <w:lvlText w:val="%9"/>
      <w:lvlJc w:val="left"/>
      <w:pPr>
        <w:ind w:left="3780" w:hanging="420"/>
      </w:pPr>
    </w:lvl>
  </w:abstractNum>
  <w:abstractNum w:abstractNumId="3">
    <w:nsid w:val="127F4A61"/>
    <w:multiLevelType w:val="hybridMultilevel"/>
    <w:tmpl w:val="44200AC2"/>
    <w:lvl w:ilvl="0" w:tplc="32569438">
      <w:start w:val="1"/>
      <w:numFmt w:val="decimal"/>
      <w:lvlText w:val="(%1)"/>
      <w:lvlJc w:val="left"/>
      <w:pPr>
        <w:ind w:left="927" w:hanging="360"/>
      </w:pPr>
      <w:rPr>
        <w:rFonts w:hint="eastAsia"/>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4">
    <w:nsid w:val="159E70E5"/>
    <w:multiLevelType w:val="hybridMultilevel"/>
    <w:tmpl w:val="8BBC23FC"/>
    <w:lvl w:ilvl="0" w:tplc="ADB8DA50">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nsid w:val="24D11F6E"/>
    <w:multiLevelType w:val="hybridMultilevel"/>
    <w:tmpl w:val="D71A8084"/>
    <w:lvl w:ilvl="0" w:tplc="0409000B">
      <w:start w:val="1"/>
      <w:numFmt w:val="bullet"/>
      <w:pStyle w:val="a0"/>
      <w:lvlText w:val=""/>
      <w:lvlJc w:val="left"/>
      <w:pPr>
        <w:ind w:left="760" w:hanging="420"/>
      </w:pPr>
      <w:rPr>
        <w:rFonts w:ascii="Wingdings" w:hAnsi="Wingdings" w:hint="default"/>
      </w:rPr>
    </w:lvl>
    <w:lvl w:ilvl="1" w:tplc="0409000B" w:tentative="1">
      <w:start w:val="1"/>
      <w:numFmt w:val="bullet"/>
      <w:lvlText w:val=""/>
      <w:lvlJc w:val="left"/>
      <w:pPr>
        <w:ind w:left="1180" w:hanging="420"/>
      </w:pPr>
      <w:rPr>
        <w:rFonts w:ascii="Wingdings" w:hAnsi="Wingdings" w:hint="default"/>
      </w:rPr>
    </w:lvl>
    <w:lvl w:ilvl="2" w:tplc="0409000D" w:tentative="1">
      <w:start w:val="1"/>
      <w:numFmt w:val="bullet"/>
      <w:lvlText w:val=""/>
      <w:lvlJc w:val="left"/>
      <w:pPr>
        <w:ind w:left="1600" w:hanging="420"/>
      </w:pPr>
      <w:rPr>
        <w:rFonts w:ascii="Wingdings" w:hAnsi="Wingdings" w:hint="default"/>
      </w:rPr>
    </w:lvl>
    <w:lvl w:ilvl="3" w:tplc="04090001" w:tentative="1">
      <w:start w:val="1"/>
      <w:numFmt w:val="bullet"/>
      <w:lvlText w:val=""/>
      <w:lvlJc w:val="left"/>
      <w:pPr>
        <w:ind w:left="2020" w:hanging="420"/>
      </w:pPr>
      <w:rPr>
        <w:rFonts w:ascii="Wingdings" w:hAnsi="Wingdings" w:hint="default"/>
      </w:rPr>
    </w:lvl>
    <w:lvl w:ilvl="4" w:tplc="0409000B" w:tentative="1">
      <w:start w:val="1"/>
      <w:numFmt w:val="bullet"/>
      <w:lvlText w:val=""/>
      <w:lvlJc w:val="left"/>
      <w:pPr>
        <w:ind w:left="2440" w:hanging="420"/>
      </w:pPr>
      <w:rPr>
        <w:rFonts w:ascii="Wingdings" w:hAnsi="Wingdings" w:hint="default"/>
      </w:rPr>
    </w:lvl>
    <w:lvl w:ilvl="5" w:tplc="0409000D" w:tentative="1">
      <w:start w:val="1"/>
      <w:numFmt w:val="bullet"/>
      <w:lvlText w:val=""/>
      <w:lvlJc w:val="left"/>
      <w:pPr>
        <w:ind w:left="2860" w:hanging="420"/>
      </w:pPr>
      <w:rPr>
        <w:rFonts w:ascii="Wingdings" w:hAnsi="Wingdings" w:hint="default"/>
      </w:rPr>
    </w:lvl>
    <w:lvl w:ilvl="6" w:tplc="04090001" w:tentative="1">
      <w:start w:val="1"/>
      <w:numFmt w:val="bullet"/>
      <w:lvlText w:val=""/>
      <w:lvlJc w:val="left"/>
      <w:pPr>
        <w:ind w:left="3280" w:hanging="420"/>
      </w:pPr>
      <w:rPr>
        <w:rFonts w:ascii="Wingdings" w:hAnsi="Wingdings" w:hint="default"/>
      </w:rPr>
    </w:lvl>
    <w:lvl w:ilvl="7" w:tplc="0409000B" w:tentative="1">
      <w:start w:val="1"/>
      <w:numFmt w:val="bullet"/>
      <w:lvlText w:val=""/>
      <w:lvlJc w:val="left"/>
      <w:pPr>
        <w:ind w:left="3700" w:hanging="420"/>
      </w:pPr>
      <w:rPr>
        <w:rFonts w:ascii="Wingdings" w:hAnsi="Wingdings" w:hint="default"/>
      </w:rPr>
    </w:lvl>
    <w:lvl w:ilvl="8" w:tplc="0409000D" w:tentative="1">
      <w:start w:val="1"/>
      <w:numFmt w:val="bullet"/>
      <w:lvlText w:val=""/>
      <w:lvlJc w:val="left"/>
      <w:pPr>
        <w:ind w:left="4120" w:hanging="420"/>
      </w:pPr>
      <w:rPr>
        <w:rFonts w:ascii="Wingdings" w:hAnsi="Wingdings" w:hint="default"/>
      </w:rPr>
    </w:lvl>
  </w:abstractNum>
  <w:abstractNum w:abstractNumId="6">
    <w:nsid w:val="282B2214"/>
    <w:multiLevelType w:val="hybridMultilevel"/>
    <w:tmpl w:val="80303F60"/>
    <w:lvl w:ilvl="0" w:tplc="8BA830E4">
      <w:start w:val="1"/>
      <w:numFmt w:val="lowerLetter"/>
      <w:pStyle w:val="2"/>
      <w:lvlText w:val="%1)"/>
      <w:lvlJc w:val="left"/>
      <w:pPr>
        <w:ind w:left="620" w:hanging="420"/>
      </w:pPr>
      <w:rPr>
        <w:rFonts w:ascii="Times New Roman" w:eastAsia="ＭＳ 明朝" w:hAnsi="Times New Roman" w:hint="default"/>
        <w:b w:val="0"/>
        <w:i w:val="0"/>
        <w:caps w:val="0"/>
        <w:strike w:val="0"/>
        <w:dstrike w:val="0"/>
        <w:vanish w:val="0"/>
        <w:color w:val="000000"/>
        <w:sz w:val="21"/>
        <w:vertAlign w:val="baseline"/>
      </w:rPr>
    </w:lvl>
    <w:lvl w:ilvl="1" w:tplc="04090017" w:tentative="1">
      <w:start w:val="1"/>
      <w:numFmt w:val="aiueoFullWidth"/>
      <w:lvlText w:val="(%2)"/>
      <w:lvlJc w:val="left"/>
      <w:pPr>
        <w:ind w:left="1010" w:hanging="420"/>
      </w:pPr>
    </w:lvl>
    <w:lvl w:ilvl="2" w:tplc="04090011" w:tentative="1">
      <w:start w:val="1"/>
      <w:numFmt w:val="decimalEnclosedCircle"/>
      <w:lvlText w:val="%3"/>
      <w:lvlJc w:val="left"/>
      <w:pPr>
        <w:ind w:left="1430" w:hanging="420"/>
      </w:pPr>
    </w:lvl>
    <w:lvl w:ilvl="3" w:tplc="0409000F" w:tentative="1">
      <w:start w:val="1"/>
      <w:numFmt w:val="decimal"/>
      <w:lvlText w:val="%4."/>
      <w:lvlJc w:val="left"/>
      <w:pPr>
        <w:ind w:left="1850" w:hanging="420"/>
      </w:pPr>
    </w:lvl>
    <w:lvl w:ilvl="4" w:tplc="04090017" w:tentative="1">
      <w:start w:val="1"/>
      <w:numFmt w:val="aiueoFullWidth"/>
      <w:lvlText w:val="(%5)"/>
      <w:lvlJc w:val="left"/>
      <w:pPr>
        <w:ind w:left="2270" w:hanging="420"/>
      </w:pPr>
    </w:lvl>
    <w:lvl w:ilvl="5" w:tplc="04090011" w:tentative="1">
      <w:start w:val="1"/>
      <w:numFmt w:val="decimalEnclosedCircle"/>
      <w:lvlText w:val="%6"/>
      <w:lvlJc w:val="left"/>
      <w:pPr>
        <w:ind w:left="2690" w:hanging="420"/>
      </w:pPr>
    </w:lvl>
    <w:lvl w:ilvl="6" w:tplc="0409000F" w:tentative="1">
      <w:start w:val="1"/>
      <w:numFmt w:val="decimal"/>
      <w:lvlText w:val="%7."/>
      <w:lvlJc w:val="left"/>
      <w:pPr>
        <w:ind w:left="3110" w:hanging="420"/>
      </w:pPr>
    </w:lvl>
    <w:lvl w:ilvl="7" w:tplc="04090017" w:tentative="1">
      <w:start w:val="1"/>
      <w:numFmt w:val="aiueoFullWidth"/>
      <w:lvlText w:val="(%8)"/>
      <w:lvlJc w:val="left"/>
      <w:pPr>
        <w:ind w:left="3530" w:hanging="420"/>
      </w:pPr>
    </w:lvl>
    <w:lvl w:ilvl="8" w:tplc="04090011" w:tentative="1">
      <w:start w:val="1"/>
      <w:numFmt w:val="decimalEnclosedCircle"/>
      <w:lvlText w:val="%9"/>
      <w:lvlJc w:val="left"/>
      <w:pPr>
        <w:ind w:left="3950" w:hanging="420"/>
      </w:pPr>
    </w:lvl>
  </w:abstractNum>
  <w:abstractNum w:abstractNumId="7">
    <w:nsid w:val="28796F41"/>
    <w:multiLevelType w:val="hybridMultilevel"/>
    <w:tmpl w:val="BE1A843E"/>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nsid w:val="2F132C26"/>
    <w:multiLevelType w:val="hybridMultilevel"/>
    <w:tmpl w:val="AD88B834"/>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
    <w:nsid w:val="2F3075C2"/>
    <w:multiLevelType w:val="hybridMultilevel"/>
    <w:tmpl w:val="A7C84F5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32290DF9"/>
    <w:multiLevelType w:val="hybridMultilevel"/>
    <w:tmpl w:val="9F2CE080"/>
    <w:lvl w:ilvl="0" w:tplc="5DB8D75A">
      <w:start w:val="1"/>
      <w:numFmt w:val="decimalEnclosedCircle"/>
      <w:lvlText w:val="%1"/>
      <w:lvlJc w:val="left"/>
      <w:pPr>
        <w:ind w:left="851" w:hanging="420"/>
      </w:pPr>
      <w:rPr>
        <w:rFonts w:hint="eastAsia"/>
      </w:rPr>
    </w:lvl>
    <w:lvl w:ilvl="1" w:tplc="04090017" w:tentative="1">
      <w:start w:val="1"/>
      <w:numFmt w:val="aiueoFullWidth"/>
      <w:lvlText w:val="(%2)"/>
      <w:lvlJc w:val="left"/>
      <w:pPr>
        <w:ind w:left="1271" w:hanging="420"/>
      </w:pPr>
    </w:lvl>
    <w:lvl w:ilvl="2" w:tplc="04090011" w:tentative="1">
      <w:start w:val="1"/>
      <w:numFmt w:val="decimalEnclosedCircle"/>
      <w:lvlText w:val="%3"/>
      <w:lvlJc w:val="left"/>
      <w:pPr>
        <w:ind w:left="1691" w:hanging="420"/>
      </w:pPr>
    </w:lvl>
    <w:lvl w:ilvl="3" w:tplc="0409000F" w:tentative="1">
      <w:start w:val="1"/>
      <w:numFmt w:val="decimal"/>
      <w:lvlText w:val="%4."/>
      <w:lvlJc w:val="left"/>
      <w:pPr>
        <w:ind w:left="2111" w:hanging="420"/>
      </w:pPr>
    </w:lvl>
    <w:lvl w:ilvl="4" w:tplc="04090017" w:tentative="1">
      <w:start w:val="1"/>
      <w:numFmt w:val="aiueoFullWidth"/>
      <w:lvlText w:val="(%5)"/>
      <w:lvlJc w:val="left"/>
      <w:pPr>
        <w:ind w:left="2531" w:hanging="420"/>
      </w:pPr>
    </w:lvl>
    <w:lvl w:ilvl="5" w:tplc="04090011" w:tentative="1">
      <w:start w:val="1"/>
      <w:numFmt w:val="decimalEnclosedCircle"/>
      <w:lvlText w:val="%6"/>
      <w:lvlJc w:val="left"/>
      <w:pPr>
        <w:ind w:left="2951" w:hanging="420"/>
      </w:pPr>
    </w:lvl>
    <w:lvl w:ilvl="6" w:tplc="0409000F" w:tentative="1">
      <w:start w:val="1"/>
      <w:numFmt w:val="decimal"/>
      <w:lvlText w:val="%7."/>
      <w:lvlJc w:val="left"/>
      <w:pPr>
        <w:ind w:left="3371" w:hanging="420"/>
      </w:pPr>
    </w:lvl>
    <w:lvl w:ilvl="7" w:tplc="04090017" w:tentative="1">
      <w:start w:val="1"/>
      <w:numFmt w:val="aiueoFullWidth"/>
      <w:lvlText w:val="(%8)"/>
      <w:lvlJc w:val="left"/>
      <w:pPr>
        <w:ind w:left="3791" w:hanging="420"/>
      </w:pPr>
    </w:lvl>
    <w:lvl w:ilvl="8" w:tplc="04090011" w:tentative="1">
      <w:start w:val="1"/>
      <w:numFmt w:val="decimalEnclosedCircle"/>
      <w:lvlText w:val="%9"/>
      <w:lvlJc w:val="left"/>
      <w:pPr>
        <w:ind w:left="4211" w:hanging="420"/>
      </w:pPr>
    </w:lvl>
  </w:abstractNum>
  <w:abstractNum w:abstractNumId="11">
    <w:nsid w:val="33A1718F"/>
    <w:multiLevelType w:val="singleLevel"/>
    <w:tmpl w:val="D3003B44"/>
    <w:lvl w:ilvl="0">
      <w:start w:val="1"/>
      <w:numFmt w:val="bullet"/>
      <w:pStyle w:val="a1"/>
      <w:lvlText w:val=""/>
      <w:lvlJc w:val="left"/>
      <w:pPr>
        <w:tabs>
          <w:tab w:val="num" w:pos="1154"/>
        </w:tabs>
        <w:ind w:left="1077" w:hanging="283"/>
      </w:pPr>
      <w:rPr>
        <w:rFonts w:ascii="Symbol" w:hAnsi="Symbol" w:hint="default"/>
        <w:sz w:val="28"/>
      </w:rPr>
    </w:lvl>
  </w:abstractNum>
  <w:abstractNum w:abstractNumId="12">
    <w:nsid w:val="33F758A4"/>
    <w:multiLevelType w:val="hybridMultilevel"/>
    <w:tmpl w:val="9CF4BE62"/>
    <w:lvl w:ilvl="0" w:tplc="ADB8DA50">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3">
    <w:nsid w:val="35D9061D"/>
    <w:multiLevelType w:val="hybridMultilevel"/>
    <w:tmpl w:val="7908C138"/>
    <w:lvl w:ilvl="0" w:tplc="B742EA8E">
      <w:start w:val="1"/>
      <w:numFmt w:val="decimalEnclosedCircle"/>
      <w:lvlText w:val="%1"/>
      <w:lvlJc w:val="left"/>
      <w:pPr>
        <w:ind w:left="360" w:hanging="360"/>
      </w:pPr>
      <w:rPr>
        <w:rFonts w:hint="default"/>
        <w:sz w:val="22"/>
      </w:rPr>
    </w:lvl>
    <w:lvl w:ilvl="1" w:tplc="F808DA72" w:tentative="1">
      <w:start w:val="1"/>
      <w:numFmt w:val="aiueoFullWidth"/>
      <w:lvlText w:val="(%2)"/>
      <w:lvlJc w:val="left"/>
      <w:pPr>
        <w:ind w:left="840" w:hanging="420"/>
      </w:pPr>
    </w:lvl>
    <w:lvl w:ilvl="2" w:tplc="C0340776" w:tentative="1">
      <w:start w:val="1"/>
      <w:numFmt w:val="decimalEnclosedCircle"/>
      <w:lvlText w:val="%3"/>
      <w:lvlJc w:val="left"/>
      <w:pPr>
        <w:ind w:left="1260" w:hanging="420"/>
      </w:pPr>
    </w:lvl>
    <w:lvl w:ilvl="3" w:tplc="9118E670" w:tentative="1">
      <w:start w:val="1"/>
      <w:numFmt w:val="decimal"/>
      <w:lvlText w:val="%4."/>
      <w:lvlJc w:val="left"/>
      <w:pPr>
        <w:ind w:left="1680" w:hanging="420"/>
      </w:pPr>
    </w:lvl>
    <w:lvl w:ilvl="4" w:tplc="09020DAC" w:tentative="1">
      <w:start w:val="1"/>
      <w:numFmt w:val="aiueoFullWidth"/>
      <w:lvlText w:val="(%5)"/>
      <w:lvlJc w:val="left"/>
      <w:pPr>
        <w:ind w:left="2100" w:hanging="420"/>
      </w:pPr>
    </w:lvl>
    <w:lvl w:ilvl="5" w:tplc="BC92DAA0" w:tentative="1">
      <w:start w:val="1"/>
      <w:numFmt w:val="decimalEnclosedCircle"/>
      <w:lvlText w:val="%6"/>
      <w:lvlJc w:val="left"/>
      <w:pPr>
        <w:ind w:left="2520" w:hanging="420"/>
      </w:pPr>
    </w:lvl>
    <w:lvl w:ilvl="6" w:tplc="AFB89544" w:tentative="1">
      <w:start w:val="1"/>
      <w:numFmt w:val="decimal"/>
      <w:lvlText w:val="%7."/>
      <w:lvlJc w:val="left"/>
      <w:pPr>
        <w:ind w:left="2940" w:hanging="420"/>
      </w:pPr>
    </w:lvl>
    <w:lvl w:ilvl="7" w:tplc="D86AEA80" w:tentative="1">
      <w:start w:val="1"/>
      <w:numFmt w:val="aiueoFullWidth"/>
      <w:lvlText w:val="(%8)"/>
      <w:lvlJc w:val="left"/>
      <w:pPr>
        <w:ind w:left="3360" w:hanging="420"/>
      </w:pPr>
    </w:lvl>
    <w:lvl w:ilvl="8" w:tplc="D1B001C6" w:tentative="1">
      <w:start w:val="1"/>
      <w:numFmt w:val="decimalEnclosedCircle"/>
      <w:lvlText w:val="%9"/>
      <w:lvlJc w:val="left"/>
      <w:pPr>
        <w:ind w:left="3780" w:hanging="420"/>
      </w:pPr>
    </w:lvl>
  </w:abstractNum>
  <w:abstractNum w:abstractNumId="14">
    <w:nsid w:val="38A431C1"/>
    <w:multiLevelType w:val="singleLevel"/>
    <w:tmpl w:val="723A78A0"/>
    <w:lvl w:ilvl="0">
      <w:start w:val="1"/>
      <w:numFmt w:val="decimal"/>
      <w:pStyle w:val="a2"/>
      <w:lvlText w:val="%1."/>
      <w:lvlJc w:val="left"/>
      <w:pPr>
        <w:tabs>
          <w:tab w:val="num" w:pos="1157"/>
        </w:tabs>
        <w:ind w:left="1157" w:hanging="420"/>
      </w:pPr>
      <w:rPr>
        <w:rFonts w:hint="eastAsia"/>
      </w:rPr>
    </w:lvl>
  </w:abstractNum>
  <w:abstractNum w:abstractNumId="15">
    <w:nsid w:val="3A4A770E"/>
    <w:multiLevelType w:val="hybridMultilevel"/>
    <w:tmpl w:val="627811C2"/>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48B17280"/>
    <w:multiLevelType w:val="hybridMultilevel"/>
    <w:tmpl w:val="D6F8999E"/>
    <w:lvl w:ilvl="0" w:tplc="08365E56">
      <w:start w:val="1"/>
      <w:numFmt w:val="bullet"/>
      <w:pStyle w:val="a3"/>
      <w:lvlText w:val=""/>
      <w:lvlJc w:val="left"/>
      <w:pPr>
        <w:ind w:left="520" w:hanging="420"/>
      </w:pPr>
      <w:rPr>
        <w:rFonts w:ascii="Wingdings" w:hAnsi="Wingdings" w:hint="default"/>
      </w:rPr>
    </w:lvl>
    <w:lvl w:ilvl="1" w:tplc="96024AC0" w:tentative="1">
      <w:start w:val="1"/>
      <w:numFmt w:val="bullet"/>
      <w:lvlText w:val=""/>
      <w:lvlJc w:val="left"/>
      <w:pPr>
        <w:tabs>
          <w:tab w:val="num" w:pos="840"/>
        </w:tabs>
        <w:ind w:left="840" w:hanging="420"/>
      </w:pPr>
      <w:rPr>
        <w:rFonts w:ascii="Wingdings" w:hAnsi="Wingdings" w:hint="default"/>
      </w:rPr>
    </w:lvl>
    <w:lvl w:ilvl="2" w:tplc="1FBE064C" w:tentative="1">
      <w:start w:val="1"/>
      <w:numFmt w:val="bullet"/>
      <w:lvlText w:val=""/>
      <w:lvlJc w:val="left"/>
      <w:pPr>
        <w:tabs>
          <w:tab w:val="num" w:pos="1260"/>
        </w:tabs>
        <w:ind w:left="1260" w:hanging="420"/>
      </w:pPr>
      <w:rPr>
        <w:rFonts w:ascii="Wingdings" w:hAnsi="Wingdings" w:hint="default"/>
      </w:rPr>
    </w:lvl>
    <w:lvl w:ilvl="3" w:tplc="DA16FB66" w:tentative="1">
      <w:start w:val="1"/>
      <w:numFmt w:val="bullet"/>
      <w:lvlText w:val=""/>
      <w:lvlJc w:val="left"/>
      <w:pPr>
        <w:tabs>
          <w:tab w:val="num" w:pos="1680"/>
        </w:tabs>
        <w:ind w:left="1680" w:hanging="420"/>
      </w:pPr>
      <w:rPr>
        <w:rFonts w:ascii="Wingdings" w:hAnsi="Wingdings" w:hint="default"/>
      </w:rPr>
    </w:lvl>
    <w:lvl w:ilvl="4" w:tplc="152C806C" w:tentative="1">
      <w:start w:val="1"/>
      <w:numFmt w:val="bullet"/>
      <w:lvlText w:val=""/>
      <w:lvlJc w:val="left"/>
      <w:pPr>
        <w:tabs>
          <w:tab w:val="num" w:pos="2100"/>
        </w:tabs>
        <w:ind w:left="2100" w:hanging="420"/>
      </w:pPr>
      <w:rPr>
        <w:rFonts w:ascii="Wingdings" w:hAnsi="Wingdings" w:hint="default"/>
      </w:rPr>
    </w:lvl>
    <w:lvl w:ilvl="5" w:tplc="5852B4B0" w:tentative="1">
      <w:start w:val="1"/>
      <w:numFmt w:val="bullet"/>
      <w:lvlText w:val=""/>
      <w:lvlJc w:val="left"/>
      <w:pPr>
        <w:tabs>
          <w:tab w:val="num" w:pos="2520"/>
        </w:tabs>
        <w:ind w:left="2520" w:hanging="420"/>
      </w:pPr>
      <w:rPr>
        <w:rFonts w:ascii="Wingdings" w:hAnsi="Wingdings" w:hint="default"/>
      </w:rPr>
    </w:lvl>
    <w:lvl w:ilvl="6" w:tplc="670E0436" w:tentative="1">
      <w:start w:val="1"/>
      <w:numFmt w:val="bullet"/>
      <w:lvlText w:val=""/>
      <w:lvlJc w:val="left"/>
      <w:pPr>
        <w:tabs>
          <w:tab w:val="num" w:pos="2940"/>
        </w:tabs>
        <w:ind w:left="2940" w:hanging="420"/>
      </w:pPr>
      <w:rPr>
        <w:rFonts w:ascii="Wingdings" w:hAnsi="Wingdings" w:hint="default"/>
      </w:rPr>
    </w:lvl>
    <w:lvl w:ilvl="7" w:tplc="EAAEA270" w:tentative="1">
      <w:start w:val="1"/>
      <w:numFmt w:val="bullet"/>
      <w:lvlText w:val=""/>
      <w:lvlJc w:val="left"/>
      <w:pPr>
        <w:tabs>
          <w:tab w:val="num" w:pos="3360"/>
        </w:tabs>
        <w:ind w:left="3360" w:hanging="420"/>
      </w:pPr>
      <w:rPr>
        <w:rFonts w:ascii="Wingdings" w:hAnsi="Wingdings" w:hint="default"/>
      </w:rPr>
    </w:lvl>
    <w:lvl w:ilvl="8" w:tplc="2FD2E388" w:tentative="1">
      <w:start w:val="1"/>
      <w:numFmt w:val="bullet"/>
      <w:lvlText w:val=""/>
      <w:lvlJc w:val="left"/>
      <w:pPr>
        <w:tabs>
          <w:tab w:val="num" w:pos="3780"/>
        </w:tabs>
        <w:ind w:left="3780" w:hanging="420"/>
      </w:pPr>
      <w:rPr>
        <w:rFonts w:ascii="Wingdings" w:hAnsi="Wingdings" w:hint="default"/>
      </w:rPr>
    </w:lvl>
  </w:abstractNum>
  <w:abstractNum w:abstractNumId="17">
    <w:nsid w:val="493F384A"/>
    <w:multiLevelType w:val="hybridMultilevel"/>
    <w:tmpl w:val="E0DE506C"/>
    <w:lvl w:ilvl="0" w:tplc="DFEC19E4">
      <w:start w:val="1"/>
      <w:numFmt w:val="lowerLetter"/>
      <w:pStyle w:val="1"/>
      <w:lvlText w:val="(%1)"/>
      <w:lvlJc w:val="left"/>
      <w:pPr>
        <w:ind w:left="420" w:hanging="420"/>
      </w:pPr>
      <w:rPr>
        <w:rFonts w:hint="eastAsia"/>
      </w:rPr>
    </w:lvl>
    <w:lvl w:ilvl="1" w:tplc="04090019" w:tentative="1">
      <w:start w:val="1"/>
      <w:numFmt w:val="aiueoFullWidth"/>
      <w:lvlText w:val="(%2)"/>
      <w:lvlJc w:val="left"/>
      <w:pPr>
        <w:ind w:left="840" w:hanging="420"/>
      </w:pPr>
    </w:lvl>
    <w:lvl w:ilvl="2" w:tplc="0409001B"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9" w:tentative="1">
      <w:start w:val="1"/>
      <w:numFmt w:val="aiueoFullWidth"/>
      <w:lvlText w:val="(%5)"/>
      <w:lvlJc w:val="left"/>
      <w:pPr>
        <w:ind w:left="2100" w:hanging="420"/>
      </w:pPr>
    </w:lvl>
    <w:lvl w:ilvl="5" w:tplc="0409001B"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9" w:tentative="1">
      <w:start w:val="1"/>
      <w:numFmt w:val="aiueoFullWidth"/>
      <w:lvlText w:val="(%8)"/>
      <w:lvlJc w:val="left"/>
      <w:pPr>
        <w:ind w:left="3360" w:hanging="420"/>
      </w:pPr>
    </w:lvl>
    <w:lvl w:ilvl="8" w:tplc="0409001B" w:tentative="1">
      <w:start w:val="1"/>
      <w:numFmt w:val="decimalEnclosedCircle"/>
      <w:lvlText w:val="%9"/>
      <w:lvlJc w:val="left"/>
      <w:pPr>
        <w:ind w:left="3780" w:hanging="420"/>
      </w:pPr>
    </w:lvl>
  </w:abstractNum>
  <w:abstractNum w:abstractNumId="18">
    <w:nsid w:val="4C9B2E27"/>
    <w:multiLevelType w:val="singleLevel"/>
    <w:tmpl w:val="1D8E3246"/>
    <w:lvl w:ilvl="0">
      <w:start w:val="1"/>
      <w:numFmt w:val="bullet"/>
      <w:pStyle w:val="a4"/>
      <w:lvlText w:val=""/>
      <w:lvlJc w:val="left"/>
      <w:pPr>
        <w:ind w:left="420" w:hanging="420"/>
      </w:pPr>
      <w:rPr>
        <w:rFonts w:ascii="Wingdings" w:hAnsi="Wingdings" w:hint="default"/>
        <w:sz w:val="28"/>
      </w:rPr>
    </w:lvl>
  </w:abstractNum>
  <w:abstractNum w:abstractNumId="19">
    <w:nsid w:val="4E111E5D"/>
    <w:multiLevelType w:val="hybridMultilevel"/>
    <w:tmpl w:val="00365222"/>
    <w:lvl w:ilvl="0" w:tplc="8006FA78">
      <w:start w:val="138"/>
      <w:numFmt w:val="bullet"/>
      <w:lvlText w:val="-"/>
      <w:lvlJc w:val="left"/>
      <w:pPr>
        <w:ind w:left="420" w:hanging="420"/>
      </w:pPr>
      <w:rPr>
        <w:rFonts w:ascii="Times New Roman" w:eastAsia="ＭＳ ゴシック" w:hAnsi="Times New Roman" w:cs="Times New Roman" w:hint="default"/>
      </w:rPr>
    </w:lvl>
    <w:lvl w:ilvl="1" w:tplc="87D8EF64" w:tentative="1">
      <w:start w:val="1"/>
      <w:numFmt w:val="bullet"/>
      <w:lvlText w:val=""/>
      <w:lvlJc w:val="left"/>
      <w:pPr>
        <w:ind w:left="840" w:hanging="420"/>
      </w:pPr>
      <w:rPr>
        <w:rFonts w:ascii="Wingdings" w:hAnsi="Wingdings" w:hint="default"/>
      </w:rPr>
    </w:lvl>
    <w:lvl w:ilvl="2" w:tplc="63F296CC" w:tentative="1">
      <w:start w:val="1"/>
      <w:numFmt w:val="bullet"/>
      <w:lvlText w:val=""/>
      <w:lvlJc w:val="left"/>
      <w:pPr>
        <w:ind w:left="1260" w:hanging="420"/>
      </w:pPr>
      <w:rPr>
        <w:rFonts w:ascii="Wingdings" w:hAnsi="Wingdings" w:hint="default"/>
      </w:rPr>
    </w:lvl>
    <w:lvl w:ilvl="3" w:tplc="835CFC14" w:tentative="1">
      <w:start w:val="1"/>
      <w:numFmt w:val="bullet"/>
      <w:lvlText w:val=""/>
      <w:lvlJc w:val="left"/>
      <w:pPr>
        <w:ind w:left="1680" w:hanging="420"/>
      </w:pPr>
      <w:rPr>
        <w:rFonts w:ascii="Wingdings" w:hAnsi="Wingdings" w:hint="default"/>
      </w:rPr>
    </w:lvl>
    <w:lvl w:ilvl="4" w:tplc="3B30F5EE" w:tentative="1">
      <w:start w:val="1"/>
      <w:numFmt w:val="bullet"/>
      <w:lvlText w:val=""/>
      <w:lvlJc w:val="left"/>
      <w:pPr>
        <w:ind w:left="2100" w:hanging="420"/>
      </w:pPr>
      <w:rPr>
        <w:rFonts w:ascii="Wingdings" w:hAnsi="Wingdings" w:hint="default"/>
      </w:rPr>
    </w:lvl>
    <w:lvl w:ilvl="5" w:tplc="6E761F8E" w:tentative="1">
      <w:start w:val="1"/>
      <w:numFmt w:val="bullet"/>
      <w:lvlText w:val=""/>
      <w:lvlJc w:val="left"/>
      <w:pPr>
        <w:ind w:left="2520" w:hanging="420"/>
      </w:pPr>
      <w:rPr>
        <w:rFonts w:ascii="Wingdings" w:hAnsi="Wingdings" w:hint="default"/>
      </w:rPr>
    </w:lvl>
    <w:lvl w:ilvl="6" w:tplc="036EF6FA" w:tentative="1">
      <w:start w:val="1"/>
      <w:numFmt w:val="bullet"/>
      <w:lvlText w:val=""/>
      <w:lvlJc w:val="left"/>
      <w:pPr>
        <w:ind w:left="2940" w:hanging="420"/>
      </w:pPr>
      <w:rPr>
        <w:rFonts w:ascii="Wingdings" w:hAnsi="Wingdings" w:hint="default"/>
      </w:rPr>
    </w:lvl>
    <w:lvl w:ilvl="7" w:tplc="59B4CAC4" w:tentative="1">
      <w:start w:val="1"/>
      <w:numFmt w:val="bullet"/>
      <w:lvlText w:val=""/>
      <w:lvlJc w:val="left"/>
      <w:pPr>
        <w:ind w:left="3360" w:hanging="420"/>
      </w:pPr>
      <w:rPr>
        <w:rFonts w:ascii="Wingdings" w:hAnsi="Wingdings" w:hint="default"/>
      </w:rPr>
    </w:lvl>
    <w:lvl w:ilvl="8" w:tplc="6F020342" w:tentative="1">
      <w:start w:val="1"/>
      <w:numFmt w:val="bullet"/>
      <w:lvlText w:val=""/>
      <w:lvlJc w:val="left"/>
      <w:pPr>
        <w:ind w:left="3780" w:hanging="420"/>
      </w:pPr>
      <w:rPr>
        <w:rFonts w:ascii="Wingdings" w:hAnsi="Wingdings" w:hint="default"/>
      </w:rPr>
    </w:lvl>
  </w:abstractNum>
  <w:abstractNum w:abstractNumId="20">
    <w:nsid w:val="518528E1"/>
    <w:multiLevelType w:val="hybridMultilevel"/>
    <w:tmpl w:val="E46CC660"/>
    <w:lvl w:ilvl="0" w:tplc="0409000B">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21">
    <w:nsid w:val="53E70419"/>
    <w:multiLevelType w:val="hybridMultilevel"/>
    <w:tmpl w:val="BB2E72C0"/>
    <w:lvl w:ilvl="0" w:tplc="04090001">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22">
    <w:nsid w:val="5E553F37"/>
    <w:multiLevelType w:val="hybridMultilevel"/>
    <w:tmpl w:val="DB3E9B64"/>
    <w:lvl w:ilvl="0" w:tplc="392A88CA">
      <w:start w:val="1"/>
      <w:numFmt w:val="bullet"/>
      <w:lvlText w:val=""/>
      <w:lvlJc w:val="left"/>
      <w:pPr>
        <w:ind w:left="702" w:hanging="420"/>
      </w:pPr>
      <w:rPr>
        <w:rFonts w:ascii="Wingdings" w:hAnsi="Wingdings" w:hint="default"/>
      </w:rPr>
    </w:lvl>
    <w:lvl w:ilvl="1" w:tplc="04090017" w:tentative="1">
      <w:start w:val="1"/>
      <w:numFmt w:val="bullet"/>
      <w:lvlText w:val=""/>
      <w:lvlJc w:val="left"/>
      <w:pPr>
        <w:ind w:left="1122" w:hanging="420"/>
      </w:pPr>
      <w:rPr>
        <w:rFonts w:ascii="Wingdings" w:hAnsi="Wingdings" w:hint="default"/>
      </w:rPr>
    </w:lvl>
    <w:lvl w:ilvl="2" w:tplc="04090011" w:tentative="1">
      <w:start w:val="1"/>
      <w:numFmt w:val="bullet"/>
      <w:lvlText w:val=""/>
      <w:lvlJc w:val="left"/>
      <w:pPr>
        <w:ind w:left="1542" w:hanging="420"/>
      </w:pPr>
      <w:rPr>
        <w:rFonts w:ascii="Wingdings" w:hAnsi="Wingdings" w:hint="default"/>
      </w:rPr>
    </w:lvl>
    <w:lvl w:ilvl="3" w:tplc="0409000F" w:tentative="1">
      <w:start w:val="1"/>
      <w:numFmt w:val="bullet"/>
      <w:lvlText w:val=""/>
      <w:lvlJc w:val="left"/>
      <w:pPr>
        <w:ind w:left="1962" w:hanging="420"/>
      </w:pPr>
      <w:rPr>
        <w:rFonts w:ascii="Wingdings" w:hAnsi="Wingdings" w:hint="default"/>
      </w:rPr>
    </w:lvl>
    <w:lvl w:ilvl="4" w:tplc="04090017" w:tentative="1">
      <w:start w:val="1"/>
      <w:numFmt w:val="bullet"/>
      <w:lvlText w:val=""/>
      <w:lvlJc w:val="left"/>
      <w:pPr>
        <w:ind w:left="2382" w:hanging="420"/>
      </w:pPr>
      <w:rPr>
        <w:rFonts w:ascii="Wingdings" w:hAnsi="Wingdings" w:hint="default"/>
      </w:rPr>
    </w:lvl>
    <w:lvl w:ilvl="5" w:tplc="04090011" w:tentative="1">
      <w:start w:val="1"/>
      <w:numFmt w:val="bullet"/>
      <w:lvlText w:val=""/>
      <w:lvlJc w:val="left"/>
      <w:pPr>
        <w:ind w:left="2802" w:hanging="420"/>
      </w:pPr>
      <w:rPr>
        <w:rFonts w:ascii="Wingdings" w:hAnsi="Wingdings" w:hint="default"/>
      </w:rPr>
    </w:lvl>
    <w:lvl w:ilvl="6" w:tplc="0409000F" w:tentative="1">
      <w:start w:val="1"/>
      <w:numFmt w:val="bullet"/>
      <w:lvlText w:val=""/>
      <w:lvlJc w:val="left"/>
      <w:pPr>
        <w:ind w:left="3222" w:hanging="420"/>
      </w:pPr>
      <w:rPr>
        <w:rFonts w:ascii="Wingdings" w:hAnsi="Wingdings" w:hint="default"/>
      </w:rPr>
    </w:lvl>
    <w:lvl w:ilvl="7" w:tplc="04090017" w:tentative="1">
      <w:start w:val="1"/>
      <w:numFmt w:val="bullet"/>
      <w:lvlText w:val=""/>
      <w:lvlJc w:val="left"/>
      <w:pPr>
        <w:ind w:left="3642" w:hanging="420"/>
      </w:pPr>
      <w:rPr>
        <w:rFonts w:ascii="Wingdings" w:hAnsi="Wingdings" w:hint="default"/>
      </w:rPr>
    </w:lvl>
    <w:lvl w:ilvl="8" w:tplc="04090011" w:tentative="1">
      <w:start w:val="1"/>
      <w:numFmt w:val="bullet"/>
      <w:lvlText w:val=""/>
      <w:lvlJc w:val="left"/>
      <w:pPr>
        <w:ind w:left="4062" w:hanging="420"/>
      </w:pPr>
      <w:rPr>
        <w:rFonts w:ascii="Wingdings" w:hAnsi="Wingdings" w:hint="default"/>
      </w:rPr>
    </w:lvl>
  </w:abstractNum>
  <w:abstractNum w:abstractNumId="23">
    <w:nsid w:val="5F7848B1"/>
    <w:multiLevelType w:val="hybridMultilevel"/>
    <w:tmpl w:val="E4F40DD0"/>
    <w:lvl w:ilvl="0" w:tplc="959E52E0">
      <w:start w:val="1"/>
      <w:numFmt w:val="lowerRoman"/>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F88331D"/>
    <w:multiLevelType w:val="hybridMultilevel"/>
    <w:tmpl w:val="852A2C78"/>
    <w:lvl w:ilvl="0" w:tplc="62C6A12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69844437"/>
    <w:multiLevelType w:val="hybridMultilevel"/>
    <w:tmpl w:val="F3F4637C"/>
    <w:lvl w:ilvl="0" w:tplc="A906D390">
      <w:start w:val="1"/>
      <w:numFmt w:val="decimal"/>
      <w:lvlText w:val="%1."/>
      <w:lvlJc w:val="left"/>
      <w:pPr>
        <w:ind w:left="432" w:hanging="432"/>
      </w:pPr>
    </w:lvl>
    <w:lvl w:ilvl="1" w:tplc="04090003">
      <w:start w:val="1"/>
      <w:numFmt w:val="aiueoFullWidth"/>
      <w:lvlText w:val="(%2)"/>
      <w:lvlJc w:val="left"/>
      <w:pPr>
        <w:ind w:left="840" w:hanging="420"/>
      </w:pPr>
    </w:lvl>
    <w:lvl w:ilvl="2" w:tplc="04090005">
      <w:start w:val="1"/>
      <w:numFmt w:val="decimalEnclosedCircle"/>
      <w:lvlText w:val="%3"/>
      <w:lvlJc w:val="left"/>
      <w:pPr>
        <w:ind w:left="1260" w:hanging="420"/>
      </w:pPr>
    </w:lvl>
    <w:lvl w:ilvl="3" w:tplc="04090001">
      <w:start w:val="1"/>
      <w:numFmt w:val="decimal"/>
      <w:lvlText w:val="%4."/>
      <w:lvlJc w:val="left"/>
      <w:pPr>
        <w:ind w:left="1680" w:hanging="420"/>
      </w:pPr>
    </w:lvl>
    <w:lvl w:ilvl="4" w:tplc="04090003">
      <w:start w:val="1"/>
      <w:numFmt w:val="aiueoFullWidth"/>
      <w:lvlText w:val="(%5)"/>
      <w:lvlJc w:val="left"/>
      <w:pPr>
        <w:ind w:left="2100" w:hanging="420"/>
      </w:pPr>
    </w:lvl>
    <w:lvl w:ilvl="5" w:tplc="04090005">
      <w:start w:val="1"/>
      <w:numFmt w:val="decimalEnclosedCircle"/>
      <w:lvlText w:val="%6"/>
      <w:lvlJc w:val="left"/>
      <w:pPr>
        <w:ind w:left="2520" w:hanging="420"/>
      </w:pPr>
    </w:lvl>
    <w:lvl w:ilvl="6" w:tplc="04090001">
      <w:start w:val="1"/>
      <w:numFmt w:val="decimal"/>
      <w:lvlText w:val="%7."/>
      <w:lvlJc w:val="left"/>
      <w:pPr>
        <w:ind w:left="2940" w:hanging="420"/>
      </w:pPr>
    </w:lvl>
    <w:lvl w:ilvl="7" w:tplc="04090003">
      <w:start w:val="1"/>
      <w:numFmt w:val="aiueoFullWidth"/>
      <w:lvlText w:val="(%8)"/>
      <w:lvlJc w:val="left"/>
      <w:pPr>
        <w:ind w:left="3360" w:hanging="420"/>
      </w:pPr>
    </w:lvl>
    <w:lvl w:ilvl="8" w:tplc="04090005">
      <w:start w:val="1"/>
      <w:numFmt w:val="decimalEnclosedCircle"/>
      <w:lvlText w:val="%9"/>
      <w:lvlJc w:val="left"/>
      <w:pPr>
        <w:ind w:left="3780" w:hanging="420"/>
      </w:pPr>
    </w:lvl>
  </w:abstractNum>
  <w:abstractNum w:abstractNumId="26">
    <w:nsid w:val="6B206FBD"/>
    <w:multiLevelType w:val="hybridMultilevel"/>
    <w:tmpl w:val="D49E4F02"/>
    <w:lvl w:ilvl="0" w:tplc="B55C0D64">
      <w:start w:val="1"/>
      <w:numFmt w:val="bullet"/>
      <w:lvlText w:val=""/>
      <w:lvlJc w:val="left"/>
      <w:pPr>
        <w:ind w:left="360" w:hanging="360"/>
      </w:pPr>
      <w:rPr>
        <w:rFonts w:ascii="Symbol" w:hAnsi="Symbol" w:hint="default"/>
      </w:rPr>
    </w:lvl>
    <w:lvl w:ilvl="1" w:tplc="04090017" w:tentative="1">
      <w:start w:val="1"/>
      <w:numFmt w:val="bullet"/>
      <w:lvlText w:val="o"/>
      <w:lvlJc w:val="left"/>
      <w:pPr>
        <w:ind w:left="1080" w:hanging="360"/>
      </w:pPr>
      <w:rPr>
        <w:rFonts w:ascii="Courier New" w:hAnsi="Courier New" w:cs="Courier New" w:hint="default"/>
      </w:rPr>
    </w:lvl>
    <w:lvl w:ilvl="2" w:tplc="04090011"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7" w:tentative="1">
      <w:start w:val="1"/>
      <w:numFmt w:val="bullet"/>
      <w:lvlText w:val="o"/>
      <w:lvlJc w:val="left"/>
      <w:pPr>
        <w:ind w:left="3240" w:hanging="360"/>
      </w:pPr>
      <w:rPr>
        <w:rFonts w:ascii="Courier New" w:hAnsi="Courier New" w:cs="Courier New" w:hint="default"/>
      </w:rPr>
    </w:lvl>
    <w:lvl w:ilvl="5" w:tplc="04090011"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7" w:tentative="1">
      <w:start w:val="1"/>
      <w:numFmt w:val="bullet"/>
      <w:lvlText w:val="o"/>
      <w:lvlJc w:val="left"/>
      <w:pPr>
        <w:ind w:left="5400" w:hanging="360"/>
      </w:pPr>
      <w:rPr>
        <w:rFonts w:ascii="Courier New" w:hAnsi="Courier New" w:cs="Courier New" w:hint="default"/>
      </w:rPr>
    </w:lvl>
    <w:lvl w:ilvl="8" w:tplc="04090011" w:tentative="1">
      <w:start w:val="1"/>
      <w:numFmt w:val="bullet"/>
      <w:lvlText w:val=""/>
      <w:lvlJc w:val="left"/>
      <w:pPr>
        <w:ind w:left="6120" w:hanging="360"/>
      </w:pPr>
      <w:rPr>
        <w:rFonts w:ascii="Wingdings" w:hAnsi="Wingdings" w:hint="default"/>
      </w:rPr>
    </w:lvl>
  </w:abstractNum>
  <w:abstractNum w:abstractNumId="27">
    <w:nsid w:val="6F2641EA"/>
    <w:multiLevelType w:val="hybridMultilevel"/>
    <w:tmpl w:val="BC4AE2B8"/>
    <w:lvl w:ilvl="0" w:tplc="ADB8DA5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7204517A"/>
    <w:multiLevelType w:val="hybridMultilevel"/>
    <w:tmpl w:val="F7C85746"/>
    <w:lvl w:ilvl="0" w:tplc="982091FE">
      <w:start w:val="5"/>
      <w:numFmt w:val="bullet"/>
      <w:lvlText w:val="-"/>
      <w:lvlJc w:val="left"/>
      <w:pPr>
        <w:ind w:left="570" w:hanging="360"/>
      </w:pPr>
      <w:rPr>
        <w:rFonts w:ascii="Times New Roman" w:eastAsiaTheme="minorEastAsia" w:hAnsi="Times New Roman" w:cs="Times New Roman" w:hint="default"/>
      </w:rPr>
    </w:lvl>
    <w:lvl w:ilvl="1" w:tplc="323A39BE" w:tentative="1">
      <w:start w:val="1"/>
      <w:numFmt w:val="bullet"/>
      <w:lvlText w:val=""/>
      <w:lvlJc w:val="left"/>
      <w:pPr>
        <w:ind w:left="1050" w:hanging="420"/>
      </w:pPr>
      <w:rPr>
        <w:rFonts w:ascii="Wingdings" w:hAnsi="Wingdings" w:hint="default"/>
      </w:rPr>
    </w:lvl>
    <w:lvl w:ilvl="2" w:tplc="A2DC79C8" w:tentative="1">
      <w:start w:val="1"/>
      <w:numFmt w:val="bullet"/>
      <w:lvlText w:val=""/>
      <w:lvlJc w:val="left"/>
      <w:pPr>
        <w:ind w:left="1470" w:hanging="420"/>
      </w:pPr>
      <w:rPr>
        <w:rFonts w:ascii="Wingdings" w:hAnsi="Wingdings" w:hint="default"/>
      </w:rPr>
    </w:lvl>
    <w:lvl w:ilvl="3" w:tplc="62002602" w:tentative="1">
      <w:start w:val="1"/>
      <w:numFmt w:val="bullet"/>
      <w:lvlText w:val=""/>
      <w:lvlJc w:val="left"/>
      <w:pPr>
        <w:ind w:left="1890" w:hanging="420"/>
      </w:pPr>
      <w:rPr>
        <w:rFonts w:ascii="Wingdings" w:hAnsi="Wingdings" w:hint="default"/>
      </w:rPr>
    </w:lvl>
    <w:lvl w:ilvl="4" w:tplc="97D663BE" w:tentative="1">
      <w:start w:val="1"/>
      <w:numFmt w:val="bullet"/>
      <w:lvlText w:val=""/>
      <w:lvlJc w:val="left"/>
      <w:pPr>
        <w:ind w:left="2310" w:hanging="420"/>
      </w:pPr>
      <w:rPr>
        <w:rFonts w:ascii="Wingdings" w:hAnsi="Wingdings" w:hint="default"/>
      </w:rPr>
    </w:lvl>
    <w:lvl w:ilvl="5" w:tplc="D2BACA68" w:tentative="1">
      <w:start w:val="1"/>
      <w:numFmt w:val="bullet"/>
      <w:lvlText w:val=""/>
      <w:lvlJc w:val="left"/>
      <w:pPr>
        <w:ind w:left="2730" w:hanging="420"/>
      </w:pPr>
      <w:rPr>
        <w:rFonts w:ascii="Wingdings" w:hAnsi="Wingdings" w:hint="default"/>
      </w:rPr>
    </w:lvl>
    <w:lvl w:ilvl="6" w:tplc="8E1EACCE" w:tentative="1">
      <w:start w:val="1"/>
      <w:numFmt w:val="bullet"/>
      <w:lvlText w:val=""/>
      <w:lvlJc w:val="left"/>
      <w:pPr>
        <w:ind w:left="3150" w:hanging="420"/>
      </w:pPr>
      <w:rPr>
        <w:rFonts w:ascii="Wingdings" w:hAnsi="Wingdings" w:hint="default"/>
      </w:rPr>
    </w:lvl>
    <w:lvl w:ilvl="7" w:tplc="E580E9FE" w:tentative="1">
      <w:start w:val="1"/>
      <w:numFmt w:val="bullet"/>
      <w:lvlText w:val=""/>
      <w:lvlJc w:val="left"/>
      <w:pPr>
        <w:ind w:left="3570" w:hanging="420"/>
      </w:pPr>
      <w:rPr>
        <w:rFonts w:ascii="Wingdings" w:hAnsi="Wingdings" w:hint="default"/>
      </w:rPr>
    </w:lvl>
    <w:lvl w:ilvl="8" w:tplc="74C661C0" w:tentative="1">
      <w:start w:val="1"/>
      <w:numFmt w:val="bullet"/>
      <w:lvlText w:val=""/>
      <w:lvlJc w:val="left"/>
      <w:pPr>
        <w:ind w:left="3990" w:hanging="420"/>
      </w:pPr>
      <w:rPr>
        <w:rFonts w:ascii="Wingdings" w:hAnsi="Wingdings" w:hint="default"/>
      </w:rPr>
    </w:lvl>
  </w:abstractNum>
  <w:abstractNum w:abstractNumId="29">
    <w:nsid w:val="78603B0D"/>
    <w:multiLevelType w:val="hybridMultilevel"/>
    <w:tmpl w:val="4B321CDC"/>
    <w:lvl w:ilvl="0" w:tplc="DFEC19E4">
      <w:start w:val="1"/>
      <w:numFmt w:val="decimal"/>
      <w:lvlText w:val="%1."/>
      <w:lvlJc w:val="left"/>
      <w:pPr>
        <w:ind w:left="840" w:hanging="420"/>
      </w:pPr>
    </w:lvl>
    <w:lvl w:ilvl="1" w:tplc="04090019" w:tentative="1">
      <w:start w:val="1"/>
      <w:numFmt w:val="aiueoFullWidth"/>
      <w:lvlText w:val="(%2)"/>
      <w:lvlJc w:val="left"/>
      <w:pPr>
        <w:ind w:left="1260" w:hanging="420"/>
      </w:pPr>
    </w:lvl>
    <w:lvl w:ilvl="2" w:tplc="0409001B"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9" w:tentative="1">
      <w:start w:val="1"/>
      <w:numFmt w:val="aiueoFullWidth"/>
      <w:lvlText w:val="(%5)"/>
      <w:lvlJc w:val="left"/>
      <w:pPr>
        <w:ind w:left="2520" w:hanging="420"/>
      </w:pPr>
    </w:lvl>
    <w:lvl w:ilvl="5" w:tplc="0409001B"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9" w:tentative="1">
      <w:start w:val="1"/>
      <w:numFmt w:val="aiueoFullWidth"/>
      <w:lvlText w:val="(%8)"/>
      <w:lvlJc w:val="left"/>
      <w:pPr>
        <w:ind w:left="3780" w:hanging="420"/>
      </w:pPr>
    </w:lvl>
    <w:lvl w:ilvl="8" w:tplc="0409001B" w:tentative="1">
      <w:start w:val="1"/>
      <w:numFmt w:val="decimalEnclosedCircle"/>
      <w:lvlText w:val="%9"/>
      <w:lvlJc w:val="left"/>
      <w:pPr>
        <w:ind w:left="4200" w:hanging="420"/>
      </w:pPr>
    </w:lvl>
  </w:abstractNum>
  <w:abstractNum w:abstractNumId="30">
    <w:nsid w:val="7C995385"/>
    <w:multiLevelType w:val="hybridMultilevel"/>
    <w:tmpl w:val="9F2CE080"/>
    <w:lvl w:ilvl="0" w:tplc="5DB8D75A">
      <w:start w:val="1"/>
      <w:numFmt w:val="decimalEnclosedCircle"/>
      <w:lvlText w:val="%1"/>
      <w:lvlJc w:val="left"/>
      <w:pPr>
        <w:ind w:left="851" w:hanging="420"/>
      </w:pPr>
      <w:rPr>
        <w:rFonts w:hint="eastAsia"/>
      </w:rPr>
    </w:lvl>
    <w:lvl w:ilvl="1" w:tplc="04090017" w:tentative="1">
      <w:start w:val="1"/>
      <w:numFmt w:val="aiueoFullWidth"/>
      <w:lvlText w:val="(%2)"/>
      <w:lvlJc w:val="left"/>
      <w:pPr>
        <w:ind w:left="1271" w:hanging="420"/>
      </w:pPr>
    </w:lvl>
    <w:lvl w:ilvl="2" w:tplc="04090011" w:tentative="1">
      <w:start w:val="1"/>
      <w:numFmt w:val="decimalEnclosedCircle"/>
      <w:lvlText w:val="%3"/>
      <w:lvlJc w:val="left"/>
      <w:pPr>
        <w:ind w:left="1691" w:hanging="420"/>
      </w:pPr>
    </w:lvl>
    <w:lvl w:ilvl="3" w:tplc="0409000F" w:tentative="1">
      <w:start w:val="1"/>
      <w:numFmt w:val="decimal"/>
      <w:lvlText w:val="%4."/>
      <w:lvlJc w:val="left"/>
      <w:pPr>
        <w:ind w:left="2111" w:hanging="420"/>
      </w:pPr>
    </w:lvl>
    <w:lvl w:ilvl="4" w:tplc="04090017" w:tentative="1">
      <w:start w:val="1"/>
      <w:numFmt w:val="aiueoFullWidth"/>
      <w:lvlText w:val="(%5)"/>
      <w:lvlJc w:val="left"/>
      <w:pPr>
        <w:ind w:left="2531" w:hanging="420"/>
      </w:pPr>
    </w:lvl>
    <w:lvl w:ilvl="5" w:tplc="04090011" w:tentative="1">
      <w:start w:val="1"/>
      <w:numFmt w:val="decimalEnclosedCircle"/>
      <w:lvlText w:val="%6"/>
      <w:lvlJc w:val="left"/>
      <w:pPr>
        <w:ind w:left="2951" w:hanging="420"/>
      </w:pPr>
    </w:lvl>
    <w:lvl w:ilvl="6" w:tplc="0409000F" w:tentative="1">
      <w:start w:val="1"/>
      <w:numFmt w:val="decimal"/>
      <w:lvlText w:val="%7."/>
      <w:lvlJc w:val="left"/>
      <w:pPr>
        <w:ind w:left="3371" w:hanging="420"/>
      </w:pPr>
    </w:lvl>
    <w:lvl w:ilvl="7" w:tplc="04090017" w:tentative="1">
      <w:start w:val="1"/>
      <w:numFmt w:val="aiueoFullWidth"/>
      <w:lvlText w:val="(%8)"/>
      <w:lvlJc w:val="left"/>
      <w:pPr>
        <w:ind w:left="3791" w:hanging="420"/>
      </w:pPr>
    </w:lvl>
    <w:lvl w:ilvl="8" w:tplc="04090011" w:tentative="1">
      <w:start w:val="1"/>
      <w:numFmt w:val="decimalEnclosedCircle"/>
      <w:lvlText w:val="%9"/>
      <w:lvlJc w:val="left"/>
      <w:pPr>
        <w:ind w:left="4211" w:hanging="420"/>
      </w:pPr>
    </w:lvl>
  </w:abstractNum>
  <w:abstractNum w:abstractNumId="31">
    <w:nsid w:val="7C9C4573"/>
    <w:multiLevelType w:val="hybridMultilevel"/>
    <w:tmpl w:val="0B8C4050"/>
    <w:lvl w:ilvl="0" w:tplc="04090001">
      <w:start w:val="1"/>
      <w:numFmt w:val="bullet"/>
      <w:lvlText w:val=""/>
      <w:lvlJc w:val="left"/>
      <w:pPr>
        <w:ind w:left="987" w:hanging="420"/>
      </w:pPr>
      <w:rPr>
        <w:rFonts w:ascii="Wingdings" w:hAnsi="Wingdings"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32">
    <w:nsid w:val="7CCE3006"/>
    <w:multiLevelType w:val="hybridMultilevel"/>
    <w:tmpl w:val="562EB830"/>
    <w:lvl w:ilvl="0" w:tplc="0409000F">
      <w:start w:val="1"/>
      <w:numFmt w:val="lowerLetter"/>
      <w:pStyle w:val="3"/>
      <w:lvlText w:val="%1)"/>
      <w:lvlJc w:val="left"/>
      <w:pPr>
        <w:ind w:left="620" w:hanging="420"/>
      </w:pPr>
      <w:rPr>
        <w:rFonts w:ascii="Times New Roman" w:eastAsia="ＭＳ 明朝" w:hAnsi="Times New Roman" w:hint="default"/>
        <w:b w:val="0"/>
        <w:i w:val="0"/>
        <w:caps w:val="0"/>
        <w:strike w:val="0"/>
        <w:dstrike w:val="0"/>
        <w:vanish w:val="0"/>
        <w:color w:val="000000"/>
        <w:sz w:val="21"/>
        <w:vertAlign w:val="baseline"/>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33">
    <w:nsid w:val="7D00313E"/>
    <w:multiLevelType w:val="multilevel"/>
    <w:tmpl w:val="5CA21710"/>
    <w:lvl w:ilvl="0">
      <w:start w:val="2"/>
      <w:numFmt w:val="decimal"/>
      <w:pStyle w:val="10"/>
      <w:lvlText w:val="Capítulo %1"/>
      <w:lvlJc w:val="left"/>
      <w:pPr>
        <w:ind w:left="329" w:hanging="329"/>
      </w:pPr>
      <w:rPr>
        <w:rFonts w:hint="eastAsia"/>
      </w:rPr>
    </w:lvl>
    <w:lvl w:ilvl="1">
      <w:start w:val="1"/>
      <w:numFmt w:val="decimal"/>
      <w:pStyle w:val="20"/>
      <w:suff w:val="space"/>
      <w:lvlText w:val="%1.%2"/>
      <w:lvlJc w:val="left"/>
      <w:pPr>
        <w:ind w:left="595" w:hanging="595"/>
      </w:pPr>
      <w:rPr>
        <w:rFonts w:hint="eastAsia"/>
        <w:color w:val="auto"/>
      </w:rPr>
    </w:lvl>
    <w:lvl w:ilvl="2">
      <w:start w:val="1"/>
      <w:numFmt w:val="decimal"/>
      <w:pStyle w:val="30"/>
      <w:suff w:val="space"/>
      <w:lvlText w:val="%1.%2.%3"/>
      <w:lvlJc w:val="left"/>
      <w:pPr>
        <w:ind w:left="1179" w:hanging="1179"/>
      </w:pPr>
      <w:rPr>
        <w:rFonts w:hint="eastAsia"/>
        <w:color w:val="auto"/>
      </w:rPr>
    </w:lvl>
    <w:lvl w:ilvl="3">
      <w:start w:val="1"/>
      <w:numFmt w:val="decimal"/>
      <w:pStyle w:val="4"/>
      <w:suff w:val="nothing"/>
      <w:lvlText w:val="(%4)"/>
      <w:lvlJc w:val="left"/>
      <w:pPr>
        <w:ind w:left="2043" w:hanging="766"/>
      </w:pPr>
      <w:rPr>
        <w:rFonts w:ascii="Times New Roman" w:hAnsi="Times New Roman" w:cs="Times New Roman" w:hint="eastAsia"/>
        <w:b/>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pStyle w:val="5"/>
      <w:suff w:val="nothing"/>
      <w:lvlText w:val="%5)"/>
      <w:lvlJc w:val="left"/>
      <w:pPr>
        <w:ind w:left="748" w:hanging="548"/>
      </w:pPr>
      <w:rPr>
        <w:rFonts w:hint="eastAsia"/>
        <w:color w:val="auto"/>
      </w:rPr>
    </w:lvl>
    <w:lvl w:ilvl="5">
      <w:start w:val="1"/>
      <w:numFmt w:val="lowerRoman"/>
      <w:pStyle w:val="6"/>
      <w:suff w:val="nothing"/>
      <w:lvlText w:val="%6)"/>
      <w:lvlJc w:val="left"/>
      <w:pPr>
        <w:ind w:left="726" w:hanging="326"/>
      </w:pPr>
      <w:rPr>
        <w:rFonts w:hint="eastAsia"/>
        <w:color w:val="auto"/>
      </w:rPr>
    </w:lvl>
    <w:lvl w:ilvl="6">
      <w:start w:val="1"/>
      <w:numFmt w:val="lowerLetter"/>
      <w:pStyle w:val="7"/>
      <w:suff w:val="nothing"/>
      <w:lvlText w:val="%7)"/>
      <w:lvlJc w:val="left"/>
      <w:pPr>
        <w:ind w:left="726" w:hanging="272"/>
      </w:pPr>
      <w:rPr>
        <w:rFonts w:hint="eastAsia"/>
      </w:rPr>
    </w:lvl>
    <w:lvl w:ilvl="7">
      <w:start w:val="1"/>
      <w:numFmt w:val="none"/>
      <w:pStyle w:val="8"/>
      <w:suff w:val="nothing"/>
      <w:lvlText w:val=""/>
      <w:lvlJc w:val="left"/>
      <w:pPr>
        <w:ind w:left="3315" w:hanging="425"/>
      </w:pPr>
      <w:rPr>
        <w:rFonts w:hint="eastAsia"/>
      </w:rPr>
    </w:lvl>
    <w:lvl w:ilvl="8">
      <w:start w:val="1"/>
      <w:numFmt w:val="none"/>
      <w:pStyle w:val="9"/>
      <w:suff w:val="nothing"/>
      <w:lvlText w:val=""/>
      <w:lvlJc w:val="left"/>
      <w:pPr>
        <w:ind w:left="3740" w:hanging="425"/>
      </w:pPr>
      <w:rPr>
        <w:rFonts w:hint="eastAsia"/>
      </w:rPr>
    </w:lvl>
  </w:abstractNum>
  <w:num w:numId="1">
    <w:abstractNumId w:val="14"/>
  </w:num>
  <w:num w:numId="2">
    <w:abstractNumId w:val="0"/>
  </w:num>
  <w:num w:numId="3">
    <w:abstractNumId w:val="11"/>
  </w:num>
  <w:num w:numId="4">
    <w:abstractNumId w:val="18"/>
  </w:num>
  <w:num w:numId="5">
    <w:abstractNumId w:val="33"/>
  </w:num>
  <w:num w:numId="6">
    <w:abstractNumId w:val="16"/>
  </w:num>
  <w:num w:numId="7">
    <w:abstractNumId w:val="5"/>
  </w:num>
  <w:num w:numId="8">
    <w:abstractNumId w:val="17"/>
  </w:num>
  <w:num w:numId="9">
    <w:abstractNumId w:val="6"/>
  </w:num>
  <w:num w:numId="10">
    <w:abstractNumId w:val="32"/>
  </w:num>
  <w:num w:numId="11">
    <w:abstractNumId w:val="19"/>
  </w:num>
  <w:num w:numId="12">
    <w:abstractNumId w:val="26"/>
  </w:num>
  <w:num w:numId="13">
    <w:abstractNumId w:val="28"/>
  </w:num>
  <w:num w:numId="14">
    <w:abstractNumId w:val="2"/>
  </w:num>
  <w:num w:numId="15">
    <w:abstractNumId w:val="22"/>
  </w:num>
  <w:num w:numId="16">
    <w:abstractNumId w:val="31"/>
  </w:num>
  <w:num w:numId="17">
    <w:abstractNumId w:val="29"/>
  </w:num>
  <w:num w:numId="18">
    <w:abstractNumId w:val="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13"/>
  </w:num>
  <w:num w:numId="22">
    <w:abstractNumId w:val="8"/>
  </w:num>
  <w:num w:numId="23">
    <w:abstractNumId w:val="9"/>
  </w:num>
  <w:num w:numId="24">
    <w:abstractNumId w:val="21"/>
  </w:num>
  <w:num w:numId="25">
    <w:abstractNumId w:val="3"/>
  </w:num>
  <w:num w:numId="26">
    <w:abstractNumId w:val="23"/>
  </w:num>
  <w:num w:numId="27">
    <w:abstractNumId w:val="24"/>
  </w:num>
  <w:num w:numId="28">
    <w:abstractNumId w:val="30"/>
  </w:num>
  <w:num w:numId="29">
    <w:abstractNumId w:val="10"/>
  </w:num>
  <w:num w:numId="30">
    <w:abstractNumId w:val="17"/>
    <w:lvlOverride w:ilvl="0">
      <w:startOverride w:val="1"/>
    </w:lvlOverride>
  </w:num>
  <w:num w:numId="31">
    <w:abstractNumId w:val="17"/>
    <w:lvlOverride w:ilvl="0">
      <w:startOverride w:val="1"/>
    </w:lvlOverride>
  </w:num>
  <w:num w:numId="32">
    <w:abstractNumId w:val="20"/>
  </w:num>
  <w:num w:numId="33">
    <w:abstractNumId w:val="15"/>
  </w:num>
  <w:num w:numId="34">
    <w:abstractNumId w:val="1"/>
  </w:num>
  <w:num w:numId="35">
    <w:abstractNumId w:val="7"/>
  </w:num>
  <w:num w:numId="36">
    <w:abstractNumId w:val="12"/>
  </w:num>
  <w:num w:numId="37">
    <w:abstractNumId w:val="4"/>
  </w:num>
  <w:num w:numId="38">
    <w:abstractNumId w:val="27"/>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bordersDoNotSurroundHeader/>
  <w:bordersDoNotSurroundFooter/>
  <w:hideSpellingErrors/>
  <w:hideGrammaticalErrors/>
  <w:defaultTabStop w:val="735"/>
  <w:hyphenationZone w:val="425"/>
  <w:drawingGridHorizontalSpacing w:val="245"/>
  <w:drawingGridVerticalSpacing w:val="325"/>
  <w:characterSpacingControl w:val="compressPunctuation"/>
  <w:noLineBreaksAfter w:lang="ja-JP" w:val="$([\{‘“〈《「『【〔＄（［｛｢￡￥"/>
  <w:noLineBreaksBefore w:lang="ja-JP" w:val="!%),.:;?]}°’”‰′″℃、。々〉》」』】〕゛゜ゝゞ・ヽヾ！％），．：；？］｝｡｣､･ﾞﾟ￠"/>
  <w:hdrShapeDefaults>
    <o:shapedefaults v:ext="edit" spidmax="68609">
      <v:textbox inset="5.85pt,.7pt,5.85pt,.7pt"/>
      <o:colormenu v:ext="edit" fillcolor="none" strokecolor="none"/>
    </o:shapedefaults>
  </w:hdrShapeDefaults>
  <w:footnotePr>
    <w:footnote w:id="-1"/>
    <w:footnote w:id="0"/>
  </w:footnotePr>
  <w:endnotePr>
    <w:endnote w:id="-1"/>
    <w:endnote w:id="0"/>
  </w:endnotePr>
  <w:compat>
    <w:spaceForUL/>
    <w:balanceSingleByteDoubleByteWidth/>
    <w:doNotLeaveBackslashAlone/>
    <w:ulTrailSpace/>
    <w:doNotExpandShiftReturn/>
    <w:useFELayout/>
  </w:compat>
  <w:docVars>
    <w:docVar w:name="AutoMarginAdjustment2" w:val="62.6 pt,5.9 pt"/>
    <w:docVar w:name="DocLay" w:val="YES"/>
    <w:docVar w:name="ValidCPLLPP" w:val="1"/>
    <w:docVar w:name="ViewGrid" w:val="0"/>
  </w:docVars>
  <w:rsids>
    <w:rsidRoot w:val="00EE1E20"/>
    <w:rsid w:val="0000152A"/>
    <w:rsid w:val="00003A0C"/>
    <w:rsid w:val="00003AD4"/>
    <w:rsid w:val="00004213"/>
    <w:rsid w:val="0000479A"/>
    <w:rsid w:val="00005FC8"/>
    <w:rsid w:val="00006147"/>
    <w:rsid w:val="00010F8F"/>
    <w:rsid w:val="000112F3"/>
    <w:rsid w:val="0001170D"/>
    <w:rsid w:val="000119F4"/>
    <w:rsid w:val="00011AFA"/>
    <w:rsid w:val="00012528"/>
    <w:rsid w:val="0001265C"/>
    <w:rsid w:val="00012D98"/>
    <w:rsid w:val="00014D46"/>
    <w:rsid w:val="00024A1A"/>
    <w:rsid w:val="00026F8D"/>
    <w:rsid w:val="00027FE9"/>
    <w:rsid w:val="00030E2A"/>
    <w:rsid w:val="00030E37"/>
    <w:rsid w:val="00030EE3"/>
    <w:rsid w:val="00033BA9"/>
    <w:rsid w:val="0003414B"/>
    <w:rsid w:val="00043405"/>
    <w:rsid w:val="00044CEE"/>
    <w:rsid w:val="000467FB"/>
    <w:rsid w:val="000469F5"/>
    <w:rsid w:val="00053228"/>
    <w:rsid w:val="000539EE"/>
    <w:rsid w:val="000543ED"/>
    <w:rsid w:val="000555D2"/>
    <w:rsid w:val="000562A3"/>
    <w:rsid w:val="000570EC"/>
    <w:rsid w:val="00060724"/>
    <w:rsid w:val="00060E99"/>
    <w:rsid w:val="00061AB1"/>
    <w:rsid w:val="00065F01"/>
    <w:rsid w:val="00066793"/>
    <w:rsid w:val="00071082"/>
    <w:rsid w:val="00071149"/>
    <w:rsid w:val="000725C2"/>
    <w:rsid w:val="0007314D"/>
    <w:rsid w:val="00074159"/>
    <w:rsid w:val="000760CD"/>
    <w:rsid w:val="00076317"/>
    <w:rsid w:val="0007702E"/>
    <w:rsid w:val="000836CF"/>
    <w:rsid w:val="00084D1F"/>
    <w:rsid w:val="000850B3"/>
    <w:rsid w:val="00085B5E"/>
    <w:rsid w:val="00086049"/>
    <w:rsid w:val="00086209"/>
    <w:rsid w:val="00090F76"/>
    <w:rsid w:val="00092150"/>
    <w:rsid w:val="000944D0"/>
    <w:rsid w:val="000952D6"/>
    <w:rsid w:val="0009546B"/>
    <w:rsid w:val="00095B95"/>
    <w:rsid w:val="00095C1F"/>
    <w:rsid w:val="00097E3D"/>
    <w:rsid w:val="000A0C93"/>
    <w:rsid w:val="000A0E2B"/>
    <w:rsid w:val="000A29F0"/>
    <w:rsid w:val="000A383C"/>
    <w:rsid w:val="000A4443"/>
    <w:rsid w:val="000A44FA"/>
    <w:rsid w:val="000A5BF4"/>
    <w:rsid w:val="000A5EF6"/>
    <w:rsid w:val="000B06F7"/>
    <w:rsid w:val="000B40EF"/>
    <w:rsid w:val="000B4C24"/>
    <w:rsid w:val="000B57E9"/>
    <w:rsid w:val="000B5CA2"/>
    <w:rsid w:val="000B6089"/>
    <w:rsid w:val="000C0310"/>
    <w:rsid w:val="000C053F"/>
    <w:rsid w:val="000C06BF"/>
    <w:rsid w:val="000C259F"/>
    <w:rsid w:val="000C5715"/>
    <w:rsid w:val="000C5B9A"/>
    <w:rsid w:val="000C6695"/>
    <w:rsid w:val="000D2754"/>
    <w:rsid w:val="000D3578"/>
    <w:rsid w:val="000D55DC"/>
    <w:rsid w:val="000D6147"/>
    <w:rsid w:val="000D6E30"/>
    <w:rsid w:val="000D76A1"/>
    <w:rsid w:val="000E032B"/>
    <w:rsid w:val="000E5720"/>
    <w:rsid w:val="000E6556"/>
    <w:rsid w:val="000E6B55"/>
    <w:rsid w:val="000E6C60"/>
    <w:rsid w:val="000F0657"/>
    <w:rsid w:val="000F22F9"/>
    <w:rsid w:val="000F23C6"/>
    <w:rsid w:val="000F38DC"/>
    <w:rsid w:val="000F45D7"/>
    <w:rsid w:val="000F4A7C"/>
    <w:rsid w:val="000F4AE9"/>
    <w:rsid w:val="000F59C8"/>
    <w:rsid w:val="000F5D8C"/>
    <w:rsid w:val="000F5E86"/>
    <w:rsid w:val="000F655D"/>
    <w:rsid w:val="000F72AB"/>
    <w:rsid w:val="0010088C"/>
    <w:rsid w:val="00100F65"/>
    <w:rsid w:val="001014A4"/>
    <w:rsid w:val="00101D70"/>
    <w:rsid w:val="00101DF1"/>
    <w:rsid w:val="00102524"/>
    <w:rsid w:val="00102E6D"/>
    <w:rsid w:val="00104009"/>
    <w:rsid w:val="00106C5B"/>
    <w:rsid w:val="00107252"/>
    <w:rsid w:val="00110069"/>
    <w:rsid w:val="00113444"/>
    <w:rsid w:val="00114140"/>
    <w:rsid w:val="00114203"/>
    <w:rsid w:val="00114AA0"/>
    <w:rsid w:val="00116750"/>
    <w:rsid w:val="001168A0"/>
    <w:rsid w:val="001175E2"/>
    <w:rsid w:val="00117ABA"/>
    <w:rsid w:val="00117ACF"/>
    <w:rsid w:val="00126927"/>
    <w:rsid w:val="001303EF"/>
    <w:rsid w:val="00130742"/>
    <w:rsid w:val="00130AC4"/>
    <w:rsid w:val="00131810"/>
    <w:rsid w:val="00131FD0"/>
    <w:rsid w:val="00135008"/>
    <w:rsid w:val="00136C8D"/>
    <w:rsid w:val="00140303"/>
    <w:rsid w:val="001418A4"/>
    <w:rsid w:val="001424C7"/>
    <w:rsid w:val="001448EF"/>
    <w:rsid w:val="00144C1E"/>
    <w:rsid w:val="001453A5"/>
    <w:rsid w:val="00145E08"/>
    <w:rsid w:val="001463F7"/>
    <w:rsid w:val="00147A6E"/>
    <w:rsid w:val="00147B4D"/>
    <w:rsid w:val="001503D4"/>
    <w:rsid w:val="001516C1"/>
    <w:rsid w:val="00151E70"/>
    <w:rsid w:val="00152201"/>
    <w:rsid w:val="0015225C"/>
    <w:rsid w:val="00152805"/>
    <w:rsid w:val="00153392"/>
    <w:rsid w:val="0015358B"/>
    <w:rsid w:val="001541B4"/>
    <w:rsid w:val="001561D7"/>
    <w:rsid w:val="0015732A"/>
    <w:rsid w:val="00157FB1"/>
    <w:rsid w:val="0016118E"/>
    <w:rsid w:val="0016415F"/>
    <w:rsid w:val="00167A3E"/>
    <w:rsid w:val="00171DB6"/>
    <w:rsid w:val="00172E7D"/>
    <w:rsid w:val="001746E2"/>
    <w:rsid w:val="00175C14"/>
    <w:rsid w:val="001772E6"/>
    <w:rsid w:val="001778C3"/>
    <w:rsid w:val="00177A92"/>
    <w:rsid w:val="00180190"/>
    <w:rsid w:val="00181714"/>
    <w:rsid w:val="001830BB"/>
    <w:rsid w:val="00184A4D"/>
    <w:rsid w:val="001860A6"/>
    <w:rsid w:val="0018637A"/>
    <w:rsid w:val="00191902"/>
    <w:rsid w:val="00194BB4"/>
    <w:rsid w:val="001958BB"/>
    <w:rsid w:val="00195F81"/>
    <w:rsid w:val="00196395"/>
    <w:rsid w:val="001A06D4"/>
    <w:rsid w:val="001A1593"/>
    <w:rsid w:val="001A259E"/>
    <w:rsid w:val="001A5648"/>
    <w:rsid w:val="001B031A"/>
    <w:rsid w:val="001B09AB"/>
    <w:rsid w:val="001B12D7"/>
    <w:rsid w:val="001B13F0"/>
    <w:rsid w:val="001B6FC4"/>
    <w:rsid w:val="001C0BB0"/>
    <w:rsid w:val="001C1741"/>
    <w:rsid w:val="001C1F9D"/>
    <w:rsid w:val="001C31F7"/>
    <w:rsid w:val="001C3296"/>
    <w:rsid w:val="001C39AA"/>
    <w:rsid w:val="001C39D0"/>
    <w:rsid w:val="001C5482"/>
    <w:rsid w:val="001C548B"/>
    <w:rsid w:val="001C62D6"/>
    <w:rsid w:val="001D09C9"/>
    <w:rsid w:val="001D1E3E"/>
    <w:rsid w:val="001D2046"/>
    <w:rsid w:val="001D3AC3"/>
    <w:rsid w:val="001D4190"/>
    <w:rsid w:val="001D4199"/>
    <w:rsid w:val="001D5B91"/>
    <w:rsid w:val="001D600F"/>
    <w:rsid w:val="001D6731"/>
    <w:rsid w:val="001D6C07"/>
    <w:rsid w:val="001D76A0"/>
    <w:rsid w:val="001D7F26"/>
    <w:rsid w:val="001D7F5F"/>
    <w:rsid w:val="001E46AA"/>
    <w:rsid w:val="001E4E7A"/>
    <w:rsid w:val="001E5C63"/>
    <w:rsid w:val="001E7BF9"/>
    <w:rsid w:val="001E7E4D"/>
    <w:rsid w:val="001F0674"/>
    <w:rsid w:val="001F07E6"/>
    <w:rsid w:val="001F0C94"/>
    <w:rsid w:val="001F24D7"/>
    <w:rsid w:val="001F3005"/>
    <w:rsid w:val="001F65BD"/>
    <w:rsid w:val="001F6B26"/>
    <w:rsid w:val="002035B7"/>
    <w:rsid w:val="002049BA"/>
    <w:rsid w:val="00204AF1"/>
    <w:rsid w:val="00204EC5"/>
    <w:rsid w:val="0020575D"/>
    <w:rsid w:val="00205A7D"/>
    <w:rsid w:val="00205C0D"/>
    <w:rsid w:val="00205F01"/>
    <w:rsid w:val="00207FEB"/>
    <w:rsid w:val="00211349"/>
    <w:rsid w:val="00211542"/>
    <w:rsid w:val="002120EF"/>
    <w:rsid w:val="002146BE"/>
    <w:rsid w:val="00215D6D"/>
    <w:rsid w:val="0021601C"/>
    <w:rsid w:val="002206AF"/>
    <w:rsid w:val="00221742"/>
    <w:rsid w:val="00224AD9"/>
    <w:rsid w:val="002250C7"/>
    <w:rsid w:val="002251CC"/>
    <w:rsid w:val="00226459"/>
    <w:rsid w:val="002265E0"/>
    <w:rsid w:val="00226D6B"/>
    <w:rsid w:val="00234EC0"/>
    <w:rsid w:val="002353EB"/>
    <w:rsid w:val="0023628D"/>
    <w:rsid w:val="00236F77"/>
    <w:rsid w:val="00237810"/>
    <w:rsid w:val="00237F31"/>
    <w:rsid w:val="00241F12"/>
    <w:rsid w:val="002424B4"/>
    <w:rsid w:val="002431F3"/>
    <w:rsid w:val="0024404C"/>
    <w:rsid w:val="00244862"/>
    <w:rsid w:val="00246FD7"/>
    <w:rsid w:val="0025569F"/>
    <w:rsid w:val="002601AE"/>
    <w:rsid w:val="002604DB"/>
    <w:rsid w:val="00261454"/>
    <w:rsid w:val="00261777"/>
    <w:rsid w:val="00264A90"/>
    <w:rsid w:val="002657BB"/>
    <w:rsid w:val="00267570"/>
    <w:rsid w:val="0027001B"/>
    <w:rsid w:val="002708BF"/>
    <w:rsid w:val="00271450"/>
    <w:rsid w:val="002715B0"/>
    <w:rsid w:val="00271E31"/>
    <w:rsid w:val="00272FA6"/>
    <w:rsid w:val="002739E7"/>
    <w:rsid w:val="00274044"/>
    <w:rsid w:val="00274D63"/>
    <w:rsid w:val="002756EF"/>
    <w:rsid w:val="00276CD7"/>
    <w:rsid w:val="00276FCE"/>
    <w:rsid w:val="002772BC"/>
    <w:rsid w:val="00277FD0"/>
    <w:rsid w:val="00280298"/>
    <w:rsid w:val="002808A9"/>
    <w:rsid w:val="00280C2B"/>
    <w:rsid w:val="0028139F"/>
    <w:rsid w:val="00281DF2"/>
    <w:rsid w:val="00284407"/>
    <w:rsid w:val="00286E8F"/>
    <w:rsid w:val="00287C94"/>
    <w:rsid w:val="00290916"/>
    <w:rsid w:val="00290B62"/>
    <w:rsid w:val="00291D01"/>
    <w:rsid w:val="00293FE0"/>
    <w:rsid w:val="002A1415"/>
    <w:rsid w:val="002A1AEB"/>
    <w:rsid w:val="002A2947"/>
    <w:rsid w:val="002A2D93"/>
    <w:rsid w:val="002A501A"/>
    <w:rsid w:val="002A61B6"/>
    <w:rsid w:val="002A66DC"/>
    <w:rsid w:val="002B05E4"/>
    <w:rsid w:val="002B11D2"/>
    <w:rsid w:val="002B1202"/>
    <w:rsid w:val="002B1596"/>
    <w:rsid w:val="002B1AB1"/>
    <w:rsid w:val="002B497D"/>
    <w:rsid w:val="002B4DA1"/>
    <w:rsid w:val="002B4E36"/>
    <w:rsid w:val="002B501E"/>
    <w:rsid w:val="002B577E"/>
    <w:rsid w:val="002B607E"/>
    <w:rsid w:val="002B6A56"/>
    <w:rsid w:val="002B72F6"/>
    <w:rsid w:val="002B79A0"/>
    <w:rsid w:val="002C0FE7"/>
    <w:rsid w:val="002C14C1"/>
    <w:rsid w:val="002C1EBC"/>
    <w:rsid w:val="002C2C58"/>
    <w:rsid w:val="002C42BB"/>
    <w:rsid w:val="002C4CAE"/>
    <w:rsid w:val="002D4E22"/>
    <w:rsid w:val="002D50AC"/>
    <w:rsid w:val="002D52ED"/>
    <w:rsid w:val="002D564D"/>
    <w:rsid w:val="002D6D9D"/>
    <w:rsid w:val="002E1804"/>
    <w:rsid w:val="002E2E64"/>
    <w:rsid w:val="002E3924"/>
    <w:rsid w:val="002E5B8C"/>
    <w:rsid w:val="002E659F"/>
    <w:rsid w:val="002E66B7"/>
    <w:rsid w:val="002E6777"/>
    <w:rsid w:val="002E77AA"/>
    <w:rsid w:val="002F04A4"/>
    <w:rsid w:val="002F19CD"/>
    <w:rsid w:val="002F26B1"/>
    <w:rsid w:val="002F3259"/>
    <w:rsid w:val="002F5924"/>
    <w:rsid w:val="002F5AB1"/>
    <w:rsid w:val="002F6B59"/>
    <w:rsid w:val="002F7062"/>
    <w:rsid w:val="002F7606"/>
    <w:rsid w:val="003009B6"/>
    <w:rsid w:val="00300C13"/>
    <w:rsid w:val="00303D5E"/>
    <w:rsid w:val="0030507E"/>
    <w:rsid w:val="0030652A"/>
    <w:rsid w:val="003073CF"/>
    <w:rsid w:val="00307D63"/>
    <w:rsid w:val="003123C2"/>
    <w:rsid w:val="003126B7"/>
    <w:rsid w:val="00313135"/>
    <w:rsid w:val="00313E15"/>
    <w:rsid w:val="00315249"/>
    <w:rsid w:val="00315FB0"/>
    <w:rsid w:val="00316BC6"/>
    <w:rsid w:val="003200E5"/>
    <w:rsid w:val="00320404"/>
    <w:rsid w:val="00321742"/>
    <w:rsid w:val="003231D9"/>
    <w:rsid w:val="0032340C"/>
    <w:rsid w:val="003234F7"/>
    <w:rsid w:val="003245CC"/>
    <w:rsid w:val="00327F1D"/>
    <w:rsid w:val="00330661"/>
    <w:rsid w:val="00332E59"/>
    <w:rsid w:val="0033647F"/>
    <w:rsid w:val="00336846"/>
    <w:rsid w:val="0033734C"/>
    <w:rsid w:val="00337388"/>
    <w:rsid w:val="00337E4C"/>
    <w:rsid w:val="00340231"/>
    <w:rsid w:val="0034057E"/>
    <w:rsid w:val="003422D2"/>
    <w:rsid w:val="00342BFE"/>
    <w:rsid w:val="003446A3"/>
    <w:rsid w:val="00344E45"/>
    <w:rsid w:val="00344F48"/>
    <w:rsid w:val="00346081"/>
    <w:rsid w:val="0034732D"/>
    <w:rsid w:val="003501E5"/>
    <w:rsid w:val="003511D6"/>
    <w:rsid w:val="0035203E"/>
    <w:rsid w:val="00357638"/>
    <w:rsid w:val="00357E1C"/>
    <w:rsid w:val="003614E5"/>
    <w:rsid w:val="003617B8"/>
    <w:rsid w:val="00361A84"/>
    <w:rsid w:val="00362C10"/>
    <w:rsid w:val="003633C4"/>
    <w:rsid w:val="0036340C"/>
    <w:rsid w:val="003648D9"/>
    <w:rsid w:val="00367840"/>
    <w:rsid w:val="00367AB3"/>
    <w:rsid w:val="00370FCB"/>
    <w:rsid w:val="00371357"/>
    <w:rsid w:val="00371BDB"/>
    <w:rsid w:val="00373B8F"/>
    <w:rsid w:val="003760E7"/>
    <w:rsid w:val="00376855"/>
    <w:rsid w:val="00377228"/>
    <w:rsid w:val="00377A52"/>
    <w:rsid w:val="00377AD4"/>
    <w:rsid w:val="003816AC"/>
    <w:rsid w:val="00385121"/>
    <w:rsid w:val="003854FB"/>
    <w:rsid w:val="003856D7"/>
    <w:rsid w:val="00385D22"/>
    <w:rsid w:val="00387425"/>
    <w:rsid w:val="0039146E"/>
    <w:rsid w:val="00392D50"/>
    <w:rsid w:val="00397402"/>
    <w:rsid w:val="003A1330"/>
    <w:rsid w:val="003A202F"/>
    <w:rsid w:val="003A3276"/>
    <w:rsid w:val="003A592D"/>
    <w:rsid w:val="003A77D1"/>
    <w:rsid w:val="003B0C7C"/>
    <w:rsid w:val="003B1673"/>
    <w:rsid w:val="003B30B3"/>
    <w:rsid w:val="003B4412"/>
    <w:rsid w:val="003B551E"/>
    <w:rsid w:val="003B7D1D"/>
    <w:rsid w:val="003C1798"/>
    <w:rsid w:val="003C1AA4"/>
    <w:rsid w:val="003C2EB4"/>
    <w:rsid w:val="003C42D6"/>
    <w:rsid w:val="003C471D"/>
    <w:rsid w:val="003C4B19"/>
    <w:rsid w:val="003D128E"/>
    <w:rsid w:val="003D1589"/>
    <w:rsid w:val="003D18A5"/>
    <w:rsid w:val="003D23F1"/>
    <w:rsid w:val="003D327A"/>
    <w:rsid w:val="003D33F3"/>
    <w:rsid w:val="003D580F"/>
    <w:rsid w:val="003D60FF"/>
    <w:rsid w:val="003D6385"/>
    <w:rsid w:val="003D6F57"/>
    <w:rsid w:val="003D7663"/>
    <w:rsid w:val="003E0BC9"/>
    <w:rsid w:val="003E4AD7"/>
    <w:rsid w:val="003E5824"/>
    <w:rsid w:val="003E5BE3"/>
    <w:rsid w:val="003E7781"/>
    <w:rsid w:val="003F24AA"/>
    <w:rsid w:val="003F5F11"/>
    <w:rsid w:val="003F6C54"/>
    <w:rsid w:val="003F70F5"/>
    <w:rsid w:val="003F7279"/>
    <w:rsid w:val="004005B1"/>
    <w:rsid w:val="00400987"/>
    <w:rsid w:val="00400B51"/>
    <w:rsid w:val="00400D8B"/>
    <w:rsid w:val="00401A14"/>
    <w:rsid w:val="0040370C"/>
    <w:rsid w:val="00404483"/>
    <w:rsid w:val="00405752"/>
    <w:rsid w:val="00405D58"/>
    <w:rsid w:val="004071FD"/>
    <w:rsid w:val="00407A19"/>
    <w:rsid w:val="004103AD"/>
    <w:rsid w:val="004116CB"/>
    <w:rsid w:val="00413EC5"/>
    <w:rsid w:val="004161FF"/>
    <w:rsid w:val="00416BE7"/>
    <w:rsid w:val="00420E60"/>
    <w:rsid w:val="004211EB"/>
    <w:rsid w:val="00421666"/>
    <w:rsid w:val="00422A24"/>
    <w:rsid w:val="00424012"/>
    <w:rsid w:val="0042407B"/>
    <w:rsid w:val="00430E4F"/>
    <w:rsid w:val="00432DF2"/>
    <w:rsid w:val="00433D86"/>
    <w:rsid w:val="00433EDB"/>
    <w:rsid w:val="004345D1"/>
    <w:rsid w:val="00434D8F"/>
    <w:rsid w:val="00436919"/>
    <w:rsid w:val="00440A8E"/>
    <w:rsid w:val="00442267"/>
    <w:rsid w:val="00443EFB"/>
    <w:rsid w:val="00450691"/>
    <w:rsid w:val="0045075A"/>
    <w:rsid w:val="00454274"/>
    <w:rsid w:val="00454753"/>
    <w:rsid w:val="0045604D"/>
    <w:rsid w:val="004563AA"/>
    <w:rsid w:val="00462211"/>
    <w:rsid w:val="00462458"/>
    <w:rsid w:val="00462693"/>
    <w:rsid w:val="00463953"/>
    <w:rsid w:val="004658A7"/>
    <w:rsid w:val="00465C34"/>
    <w:rsid w:val="00466353"/>
    <w:rsid w:val="00472834"/>
    <w:rsid w:val="00476058"/>
    <w:rsid w:val="004769F9"/>
    <w:rsid w:val="0048116F"/>
    <w:rsid w:val="00481619"/>
    <w:rsid w:val="00483329"/>
    <w:rsid w:val="0048367F"/>
    <w:rsid w:val="00483798"/>
    <w:rsid w:val="004843F5"/>
    <w:rsid w:val="00484B26"/>
    <w:rsid w:val="004870B5"/>
    <w:rsid w:val="00491B40"/>
    <w:rsid w:val="00491C7E"/>
    <w:rsid w:val="00494DAF"/>
    <w:rsid w:val="00496686"/>
    <w:rsid w:val="00497017"/>
    <w:rsid w:val="004979A2"/>
    <w:rsid w:val="004B16FA"/>
    <w:rsid w:val="004B3D7E"/>
    <w:rsid w:val="004B4F44"/>
    <w:rsid w:val="004B6473"/>
    <w:rsid w:val="004B649A"/>
    <w:rsid w:val="004B6C30"/>
    <w:rsid w:val="004C0703"/>
    <w:rsid w:val="004C1E01"/>
    <w:rsid w:val="004C6820"/>
    <w:rsid w:val="004C6FB6"/>
    <w:rsid w:val="004C796D"/>
    <w:rsid w:val="004D1263"/>
    <w:rsid w:val="004D1E34"/>
    <w:rsid w:val="004D4201"/>
    <w:rsid w:val="004D48B8"/>
    <w:rsid w:val="004D5DD0"/>
    <w:rsid w:val="004D72D7"/>
    <w:rsid w:val="004D7BCF"/>
    <w:rsid w:val="004E0BE4"/>
    <w:rsid w:val="004E1908"/>
    <w:rsid w:val="004E1A20"/>
    <w:rsid w:val="004E1B8D"/>
    <w:rsid w:val="004E293A"/>
    <w:rsid w:val="004E3725"/>
    <w:rsid w:val="004E47C5"/>
    <w:rsid w:val="004E59B9"/>
    <w:rsid w:val="004E5EDB"/>
    <w:rsid w:val="004F1C4C"/>
    <w:rsid w:val="004F37AF"/>
    <w:rsid w:val="004F39CF"/>
    <w:rsid w:val="004F5BFC"/>
    <w:rsid w:val="004F7930"/>
    <w:rsid w:val="0050133D"/>
    <w:rsid w:val="00502124"/>
    <w:rsid w:val="00503428"/>
    <w:rsid w:val="0050460F"/>
    <w:rsid w:val="00505335"/>
    <w:rsid w:val="005057EA"/>
    <w:rsid w:val="00507889"/>
    <w:rsid w:val="00512694"/>
    <w:rsid w:val="00520B13"/>
    <w:rsid w:val="00523E57"/>
    <w:rsid w:val="0052500D"/>
    <w:rsid w:val="00525614"/>
    <w:rsid w:val="005273D1"/>
    <w:rsid w:val="0052750F"/>
    <w:rsid w:val="0052764F"/>
    <w:rsid w:val="005300A6"/>
    <w:rsid w:val="005317AE"/>
    <w:rsid w:val="005329E5"/>
    <w:rsid w:val="00533248"/>
    <w:rsid w:val="005339C1"/>
    <w:rsid w:val="005357F2"/>
    <w:rsid w:val="005400A7"/>
    <w:rsid w:val="00541826"/>
    <w:rsid w:val="00541AA9"/>
    <w:rsid w:val="00541FD7"/>
    <w:rsid w:val="00546AAF"/>
    <w:rsid w:val="005511F5"/>
    <w:rsid w:val="00551B6C"/>
    <w:rsid w:val="005523B4"/>
    <w:rsid w:val="00554241"/>
    <w:rsid w:val="005560E3"/>
    <w:rsid w:val="00556AAD"/>
    <w:rsid w:val="00562042"/>
    <w:rsid w:val="00566B88"/>
    <w:rsid w:val="00566B9B"/>
    <w:rsid w:val="0057029F"/>
    <w:rsid w:val="00571252"/>
    <w:rsid w:val="00573008"/>
    <w:rsid w:val="00573EEC"/>
    <w:rsid w:val="005749A4"/>
    <w:rsid w:val="0057633B"/>
    <w:rsid w:val="00577C97"/>
    <w:rsid w:val="00582676"/>
    <w:rsid w:val="005829E0"/>
    <w:rsid w:val="00582F79"/>
    <w:rsid w:val="005836DC"/>
    <w:rsid w:val="00586688"/>
    <w:rsid w:val="00587B2E"/>
    <w:rsid w:val="00592715"/>
    <w:rsid w:val="005939CC"/>
    <w:rsid w:val="005952D1"/>
    <w:rsid w:val="0059638D"/>
    <w:rsid w:val="00597A59"/>
    <w:rsid w:val="005A01B2"/>
    <w:rsid w:val="005A1BB1"/>
    <w:rsid w:val="005A203E"/>
    <w:rsid w:val="005A2160"/>
    <w:rsid w:val="005A2CE6"/>
    <w:rsid w:val="005A3B98"/>
    <w:rsid w:val="005A5B5F"/>
    <w:rsid w:val="005A6B34"/>
    <w:rsid w:val="005A71C9"/>
    <w:rsid w:val="005B18C9"/>
    <w:rsid w:val="005B2838"/>
    <w:rsid w:val="005B4B51"/>
    <w:rsid w:val="005B5AD3"/>
    <w:rsid w:val="005B7F00"/>
    <w:rsid w:val="005C1B6F"/>
    <w:rsid w:val="005C39F8"/>
    <w:rsid w:val="005C3F6E"/>
    <w:rsid w:val="005C5692"/>
    <w:rsid w:val="005C5B34"/>
    <w:rsid w:val="005C6CB0"/>
    <w:rsid w:val="005C7A34"/>
    <w:rsid w:val="005D039D"/>
    <w:rsid w:val="005D1FA7"/>
    <w:rsid w:val="005D237D"/>
    <w:rsid w:val="005D45B4"/>
    <w:rsid w:val="005D5EDD"/>
    <w:rsid w:val="005D61A2"/>
    <w:rsid w:val="005E4A0C"/>
    <w:rsid w:val="005E5079"/>
    <w:rsid w:val="005E6825"/>
    <w:rsid w:val="005E74A7"/>
    <w:rsid w:val="005F052A"/>
    <w:rsid w:val="005F1E9C"/>
    <w:rsid w:val="005F45E7"/>
    <w:rsid w:val="005F479D"/>
    <w:rsid w:val="005F7CEC"/>
    <w:rsid w:val="00600A5B"/>
    <w:rsid w:val="0060118F"/>
    <w:rsid w:val="00601DEF"/>
    <w:rsid w:val="00602D29"/>
    <w:rsid w:val="0060598C"/>
    <w:rsid w:val="00605BB3"/>
    <w:rsid w:val="00606102"/>
    <w:rsid w:val="00611130"/>
    <w:rsid w:val="00612353"/>
    <w:rsid w:val="00612756"/>
    <w:rsid w:val="006137D0"/>
    <w:rsid w:val="00620255"/>
    <w:rsid w:val="00622CB6"/>
    <w:rsid w:val="00622E18"/>
    <w:rsid w:val="0062308C"/>
    <w:rsid w:val="0062346B"/>
    <w:rsid w:val="00623CF5"/>
    <w:rsid w:val="00624214"/>
    <w:rsid w:val="00625B62"/>
    <w:rsid w:val="00626597"/>
    <w:rsid w:val="00627E80"/>
    <w:rsid w:val="00632765"/>
    <w:rsid w:val="00633EE3"/>
    <w:rsid w:val="00634605"/>
    <w:rsid w:val="00634B06"/>
    <w:rsid w:val="00635739"/>
    <w:rsid w:val="006401B0"/>
    <w:rsid w:val="00640250"/>
    <w:rsid w:val="0064070D"/>
    <w:rsid w:val="0064211E"/>
    <w:rsid w:val="00643BC3"/>
    <w:rsid w:val="00645B6E"/>
    <w:rsid w:val="00647B3B"/>
    <w:rsid w:val="00647DBB"/>
    <w:rsid w:val="00651AF8"/>
    <w:rsid w:val="00653257"/>
    <w:rsid w:val="00656DB9"/>
    <w:rsid w:val="0066167B"/>
    <w:rsid w:val="00661BC9"/>
    <w:rsid w:val="006626ED"/>
    <w:rsid w:val="00671092"/>
    <w:rsid w:val="00671188"/>
    <w:rsid w:val="00672A7F"/>
    <w:rsid w:val="0067355D"/>
    <w:rsid w:val="00675F97"/>
    <w:rsid w:val="00676D75"/>
    <w:rsid w:val="00682429"/>
    <w:rsid w:val="00685B24"/>
    <w:rsid w:val="0068686E"/>
    <w:rsid w:val="00691BE5"/>
    <w:rsid w:val="00691DFB"/>
    <w:rsid w:val="0069303F"/>
    <w:rsid w:val="006938E3"/>
    <w:rsid w:val="006941A3"/>
    <w:rsid w:val="0069612E"/>
    <w:rsid w:val="00696635"/>
    <w:rsid w:val="00696723"/>
    <w:rsid w:val="006970AD"/>
    <w:rsid w:val="00697F28"/>
    <w:rsid w:val="006A035B"/>
    <w:rsid w:val="006A0BBD"/>
    <w:rsid w:val="006A1A29"/>
    <w:rsid w:val="006A2247"/>
    <w:rsid w:val="006A4E51"/>
    <w:rsid w:val="006A5DA5"/>
    <w:rsid w:val="006A7666"/>
    <w:rsid w:val="006A792B"/>
    <w:rsid w:val="006B003E"/>
    <w:rsid w:val="006B158A"/>
    <w:rsid w:val="006B2177"/>
    <w:rsid w:val="006B398A"/>
    <w:rsid w:val="006C0056"/>
    <w:rsid w:val="006C2927"/>
    <w:rsid w:val="006C2B61"/>
    <w:rsid w:val="006C5E47"/>
    <w:rsid w:val="006C6343"/>
    <w:rsid w:val="006C7780"/>
    <w:rsid w:val="006C7D56"/>
    <w:rsid w:val="006D1B1A"/>
    <w:rsid w:val="006D31BF"/>
    <w:rsid w:val="006E1031"/>
    <w:rsid w:val="006E29D1"/>
    <w:rsid w:val="006E2B60"/>
    <w:rsid w:val="006E2BCD"/>
    <w:rsid w:val="006E2C3A"/>
    <w:rsid w:val="006E2DB1"/>
    <w:rsid w:val="006E2F47"/>
    <w:rsid w:val="006E5074"/>
    <w:rsid w:val="006E6CC0"/>
    <w:rsid w:val="006E7AEF"/>
    <w:rsid w:val="006F15FC"/>
    <w:rsid w:val="006F1686"/>
    <w:rsid w:val="006F1F46"/>
    <w:rsid w:val="006F410B"/>
    <w:rsid w:val="006F5195"/>
    <w:rsid w:val="006F5C4B"/>
    <w:rsid w:val="0070188A"/>
    <w:rsid w:val="0070215D"/>
    <w:rsid w:val="007023FB"/>
    <w:rsid w:val="00702414"/>
    <w:rsid w:val="007025D7"/>
    <w:rsid w:val="00702A55"/>
    <w:rsid w:val="00702A6C"/>
    <w:rsid w:val="00702F48"/>
    <w:rsid w:val="00703F1E"/>
    <w:rsid w:val="00704093"/>
    <w:rsid w:val="00706579"/>
    <w:rsid w:val="00706752"/>
    <w:rsid w:val="00706A86"/>
    <w:rsid w:val="00706AC0"/>
    <w:rsid w:val="00710909"/>
    <w:rsid w:val="00712181"/>
    <w:rsid w:val="00713324"/>
    <w:rsid w:val="007176B6"/>
    <w:rsid w:val="00717F7D"/>
    <w:rsid w:val="0072011B"/>
    <w:rsid w:val="00721113"/>
    <w:rsid w:val="007212DE"/>
    <w:rsid w:val="00722049"/>
    <w:rsid w:val="0072243F"/>
    <w:rsid w:val="007273AD"/>
    <w:rsid w:val="00727B16"/>
    <w:rsid w:val="0073071F"/>
    <w:rsid w:val="00730952"/>
    <w:rsid w:val="00730B83"/>
    <w:rsid w:val="00731654"/>
    <w:rsid w:val="0073208C"/>
    <w:rsid w:val="0073223A"/>
    <w:rsid w:val="00732986"/>
    <w:rsid w:val="00732D0D"/>
    <w:rsid w:val="0073315F"/>
    <w:rsid w:val="007337BB"/>
    <w:rsid w:val="00733CC8"/>
    <w:rsid w:val="00734C39"/>
    <w:rsid w:val="00735625"/>
    <w:rsid w:val="00736016"/>
    <w:rsid w:val="00736087"/>
    <w:rsid w:val="00736473"/>
    <w:rsid w:val="00737396"/>
    <w:rsid w:val="0074015D"/>
    <w:rsid w:val="00740DDC"/>
    <w:rsid w:val="007429AE"/>
    <w:rsid w:val="00743545"/>
    <w:rsid w:val="00744AC1"/>
    <w:rsid w:val="0074552F"/>
    <w:rsid w:val="00751A8C"/>
    <w:rsid w:val="0075225D"/>
    <w:rsid w:val="007534E5"/>
    <w:rsid w:val="00753897"/>
    <w:rsid w:val="00753BF9"/>
    <w:rsid w:val="00757B75"/>
    <w:rsid w:val="007600A7"/>
    <w:rsid w:val="0076095F"/>
    <w:rsid w:val="00761BBB"/>
    <w:rsid w:val="00763D01"/>
    <w:rsid w:val="0076497E"/>
    <w:rsid w:val="00764A7F"/>
    <w:rsid w:val="0076570A"/>
    <w:rsid w:val="0076598A"/>
    <w:rsid w:val="0077085D"/>
    <w:rsid w:val="00770DC1"/>
    <w:rsid w:val="00771B49"/>
    <w:rsid w:val="0077239B"/>
    <w:rsid w:val="00774779"/>
    <w:rsid w:val="00774D10"/>
    <w:rsid w:val="00777FDF"/>
    <w:rsid w:val="007834FF"/>
    <w:rsid w:val="00784524"/>
    <w:rsid w:val="00785CBE"/>
    <w:rsid w:val="00785DAE"/>
    <w:rsid w:val="00786D78"/>
    <w:rsid w:val="00791CF7"/>
    <w:rsid w:val="007940D8"/>
    <w:rsid w:val="00794E05"/>
    <w:rsid w:val="007A21C5"/>
    <w:rsid w:val="007A3CE4"/>
    <w:rsid w:val="007A4076"/>
    <w:rsid w:val="007A4C5B"/>
    <w:rsid w:val="007A68A4"/>
    <w:rsid w:val="007A7144"/>
    <w:rsid w:val="007B42AF"/>
    <w:rsid w:val="007B5641"/>
    <w:rsid w:val="007B646F"/>
    <w:rsid w:val="007C0119"/>
    <w:rsid w:val="007C17E7"/>
    <w:rsid w:val="007C6EEF"/>
    <w:rsid w:val="007C7E8B"/>
    <w:rsid w:val="007D11CF"/>
    <w:rsid w:val="007D28EE"/>
    <w:rsid w:val="007D2FB9"/>
    <w:rsid w:val="007D35A1"/>
    <w:rsid w:val="007D423B"/>
    <w:rsid w:val="007D55AD"/>
    <w:rsid w:val="007D6643"/>
    <w:rsid w:val="007E03FF"/>
    <w:rsid w:val="007E19E8"/>
    <w:rsid w:val="007E1F9F"/>
    <w:rsid w:val="007E5076"/>
    <w:rsid w:val="007E61B9"/>
    <w:rsid w:val="007F15AD"/>
    <w:rsid w:val="007F3171"/>
    <w:rsid w:val="007F35F9"/>
    <w:rsid w:val="007F3FBF"/>
    <w:rsid w:val="007F5FFF"/>
    <w:rsid w:val="007F6DE4"/>
    <w:rsid w:val="007F7E83"/>
    <w:rsid w:val="00801CB3"/>
    <w:rsid w:val="00802C74"/>
    <w:rsid w:val="008032AD"/>
    <w:rsid w:val="00803AC8"/>
    <w:rsid w:val="00805843"/>
    <w:rsid w:val="00806509"/>
    <w:rsid w:val="008073E9"/>
    <w:rsid w:val="0080792D"/>
    <w:rsid w:val="00810F0E"/>
    <w:rsid w:val="008112E8"/>
    <w:rsid w:val="008133A3"/>
    <w:rsid w:val="00814CD3"/>
    <w:rsid w:val="00817DE0"/>
    <w:rsid w:val="008202F2"/>
    <w:rsid w:val="00821378"/>
    <w:rsid w:val="00821CDB"/>
    <w:rsid w:val="00822043"/>
    <w:rsid w:val="008247FB"/>
    <w:rsid w:val="00824C39"/>
    <w:rsid w:val="00824F5E"/>
    <w:rsid w:val="00827F3C"/>
    <w:rsid w:val="008322A0"/>
    <w:rsid w:val="00836FC3"/>
    <w:rsid w:val="0083774F"/>
    <w:rsid w:val="0084169D"/>
    <w:rsid w:val="008430E0"/>
    <w:rsid w:val="0084336C"/>
    <w:rsid w:val="00843C90"/>
    <w:rsid w:val="00843DA4"/>
    <w:rsid w:val="0084478B"/>
    <w:rsid w:val="008453CE"/>
    <w:rsid w:val="00846F6B"/>
    <w:rsid w:val="00850999"/>
    <w:rsid w:val="00850FCF"/>
    <w:rsid w:val="008519AA"/>
    <w:rsid w:val="00851E13"/>
    <w:rsid w:val="00853637"/>
    <w:rsid w:val="00854F2F"/>
    <w:rsid w:val="00855312"/>
    <w:rsid w:val="0085629E"/>
    <w:rsid w:val="00861000"/>
    <w:rsid w:val="00861A32"/>
    <w:rsid w:val="00863287"/>
    <w:rsid w:val="00863BD9"/>
    <w:rsid w:val="00864863"/>
    <w:rsid w:val="00866C6F"/>
    <w:rsid w:val="00866D28"/>
    <w:rsid w:val="0087228F"/>
    <w:rsid w:val="00873772"/>
    <w:rsid w:val="00874102"/>
    <w:rsid w:val="008747F1"/>
    <w:rsid w:val="00874EF6"/>
    <w:rsid w:val="00881626"/>
    <w:rsid w:val="00881B79"/>
    <w:rsid w:val="00883F1F"/>
    <w:rsid w:val="00884F18"/>
    <w:rsid w:val="0088612A"/>
    <w:rsid w:val="008965DC"/>
    <w:rsid w:val="0089687A"/>
    <w:rsid w:val="008974F8"/>
    <w:rsid w:val="008A2971"/>
    <w:rsid w:val="008A4664"/>
    <w:rsid w:val="008A60E7"/>
    <w:rsid w:val="008A6271"/>
    <w:rsid w:val="008A6ED3"/>
    <w:rsid w:val="008A7325"/>
    <w:rsid w:val="008A7F08"/>
    <w:rsid w:val="008B148E"/>
    <w:rsid w:val="008B1649"/>
    <w:rsid w:val="008B1A02"/>
    <w:rsid w:val="008B2106"/>
    <w:rsid w:val="008B2239"/>
    <w:rsid w:val="008B3227"/>
    <w:rsid w:val="008B38E8"/>
    <w:rsid w:val="008B3B23"/>
    <w:rsid w:val="008B4BE1"/>
    <w:rsid w:val="008B56D3"/>
    <w:rsid w:val="008B715A"/>
    <w:rsid w:val="008B7D43"/>
    <w:rsid w:val="008C0CAC"/>
    <w:rsid w:val="008C3E6C"/>
    <w:rsid w:val="008C4036"/>
    <w:rsid w:val="008C5514"/>
    <w:rsid w:val="008D0285"/>
    <w:rsid w:val="008D244B"/>
    <w:rsid w:val="008D24D1"/>
    <w:rsid w:val="008D2576"/>
    <w:rsid w:val="008D3C2C"/>
    <w:rsid w:val="008D6717"/>
    <w:rsid w:val="008D6A9D"/>
    <w:rsid w:val="008D7B6F"/>
    <w:rsid w:val="008E0056"/>
    <w:rsid w:val="008E0122"/>
    <w:rsid w:val="008E0E51"/>
    <w:rsid w:val="008E1383"/>
    <w:rsid w:val="008E165F"/>
    <w:rsid w:val="008E207C"/>
    <w:rsid w:val="008E3593"/>
    <w:rsid w:val="008E3676"/>
    <w:rsid w:val="008E3972"/>
    <w:rsid w:val="008F097D"/>
    <w:rsid w:val="008F2EAA"/>
    <w:rsid w:val="008F31D0"/>
    <w:rsid w:val="008F37B3"/>
    <w:rsid w:val="008F48FA"/>
    <w:rsid w:val="008F4D1C"/>
    <w:rsid w:val="008F5B10"/>
    <w:rsid w:val="00900920"/>
    <w:rsid w:val="0090101E"/>
    <w:rsid w:val="00902410"/>
    <w:rsid w:val="00902721"/>
    <w:rsid w:val="00902B2C"/>
    <w:rsid w:val="00902F06"/>
    <w:rsid w:val="0090343D"/>
    <w:rsid w:val="00905A6C"/>
    <w:rsid w:val="00907ED8"/>
    <w:rsid w:val="0091325C"/>
    <w:rsid w:val="00921544"/>
    <w:rsid w:val="00922142"/>
    <w:rsid w:val="00922B92"/>
    <w:rsid w:val="00924591"/>
    <w:rsid w:val="0092493F"/>
    <w:rsid w:val="009255EF"/>
    <w:rsid w:val="0092621B"/>
    <w:rsid w:val="0093119C"/>
    <w:rsid w:val="0093592F"/>
    <w:rsid w:val="009378F9"/>
    <w:rsid w:val="009406BD"/>
    <w:rsid w:val="00940C7B"/>
    <w:rsid w:val="009420C2"/>
    <w:rsid w:val="009427E5"/>
    <w:rsid w:val="009444B7"/>
    <w:rsid w:val="009455D6"/>
    <w:rsid w:val="00945929"/>
    <w:rsid w:val="00946993"/>
    <w:rsid w:val="009477C0"/>
    <w:rsid w:val="009503E1"/>
    <w:rsid w:val="00950898"/>
    <w:rsid w:val="00950A0E"/>
    <w:rsid w:val="00953C23"/>
    <w:rsid w:val="00954FF1"/>
    <w:rsid w:val="0095635A"/>
    <w:rsid w:val="00956A16"/>
    <w:rsid w:val="00960B43"/>
    <w:rsid w:val="00961783"/>
    <w:rsid w:val="00961AEA"/>
    <w:rsid w:val="00961B12"/>
    <w:rsid w:val="0096265A"/>
    <w:rsid w:val="00964381"/>
    <w:rsid w:val="00972AE1"/>
    <w:rsid w:val="00974CCF"/>
    <w:rsid w:val="009752E8"/>
    <w:rsid w:val="00976802"/>
    <w:rsid w:val="00977178"/>
    <w:rsid w:val="009774A6"/>
    <w:rsid w:val="00977591"/>
    <w:rsid w:val="00980602"/>
    <w:rsid w:val="00980774"/>
    <w:rsid w:val="00980C8B"/>
    <w:rsid w:val="00982703"/>
    <w:rsid w:val="009832CC"/>
    <w:rsid w:val="00983525"/>
    <w:rsid w:val="00983836"/>
    <w:rsid w:val="0098410B"/>
    <w:rsid w:val="009845EA"/>
    <w:rsid w:val="00985787"/>
    <w:rsid w:val="00985BF2"/>
    <w:rsid w:val="0098604B"/>
    <w:rsid w:val="009862D8"/>
    <w:rsid w:val="009901C9"/>
    <w:rsid w:val="0099065E"/>
    <w:rsid w:val="00990B50"/>
    <w:rsid w:val="00992130"/>
    <w:rsid w:val="0099303A"/>
    <w:rsid w:val="009942C2"/>
    <w:rsid w:val="009955D5"/>
    <w:rsid w:val="00996195"/>
    <w:rsid w:val="009964C8"/>
    <w:rsid w:val="00997905"/>
    <w:rsid w:val="00997BB1"/>
    <w:rsid w:val="009A0A0C"/>
    <w:rsid w:val="009A0A27"/>
    <w:rsid w:val="009A2CA5"/>
    <w:rsid w:val="009A394A"/>
    <w:rsid w:val="009A3EBA"/>
    <w:rsid w:val="009B0D89"/>
    <w:rsid w:val="009B2EA5"/>
    <w:rsid w:val="009B2FB6"/>
    <w:rsid w:val="009B398B"/>
    <w:rsid w:val="009B41CE"/>
    <w:rsid w:val="009C377F"/>
    <w:rsid w:val="009C51F9"/>
    <w:rsid w:val="009C56D0"/>
    <w:rsid w:val="009C5E4F"/>
    <w:rsid w:val="009D1173"/>
    <w:rsid w:val="009D17E2"/>
    <w:rsid w:val="009D487A"/>
    <w:rsid w:val="009D5BBF"/>
    <w:rsid w:val="009D5DA0"/>
    <w:rsid w:val="009D5E63"/>
    <w:rsid w:val="009D601A"/>
    <w:rsid w:val="009D7151"/>
    <w:rsid w:val="009D7C6B"/>
    <w:rsid w:val="009E0ACB"/>
    <w:rsid w:val="009E2D02"/>
    <w:rsid w:val="009E2FCE"/>
    <w:rsid w:val="009E314D"/>
    <w:rsid w:val="009E38CA"/>
    <w:rsid w:val="009E4A27"/>
    <w:rsid w:val="009E5D09"/>
    <w:rsid w:val="009E5D7F"/>
    <w:rsid w:val="009E6EA2"/>
    <w:rsid w:val="009E7402"/>
    <w:rsid w:val="009F2299"/>
    <w:rsid w:val="009F3281"/>
    <w:rsid w:val="009F7633"/>
    <w:rsid w:val="00A00BEF"/>
    <w:rsid w:val="00A0155F"/>
    <w:rsid w:val="00A04129"/>
    <w:rsid w:val="00A05FD0"/>
    <w:rsid w:val="00A06931"/>
    <w:rsid w:val="00A10628"/>
    <w:rsid w:val="00A10BA0"/>
    <w:rsid w:val="00A10FB3"/>
    <w:rsid w:val="00A12544"/>
    <w:rsid w:val="00A125D6"/>
    <w:rsid w:val="00A139A7"/>
    <w:rsid w:val="00A154B5"/>
    <w:rsid w:val="00A172D1"/>
    <w:rsid w:val="00A2066E"/>
    <w:rsid w:val="00A21401"/>
    <w:rsid w:val="00A21964"/>
    <w:rsid w:val="00A22369"/>
    <w:rsid w:val="00A22777"/>
    <w:rsid w:val="00A22E14"/>
    <w:rsid w:val="00A23A6D"/>
    <w:rsid w:val="00A2475F"/>
    <w:rsid w:val="00A253F7"/>
    <w:rsid w:val="00A257F9"/>
    <w:rsid w:val="00A271A5"/>
    <w:rsid w:val="00A32CD9"/>
    <w:rsid w:val="00A355AA"/>
    <w:rsid w:val="00A36552"/>
    <w:rsid w:val="00A36FAA"/>
    <w:rsid w:val="00A40E2F"/>
    <w:rsid w:val="00A421A0"/>
    <w:rsid w:val="00A42EBC"/>
    <w:rsid w:val="00A43FF7"/>
    <w:rsid w:val="00A444C2"/>
    <w:rsid w:val="00A445E6"/>
    <w:rsid w:val="00A451CD"/>
    <w:rsid w:val="00A45B67"/>
    <w:rsid w:val="00A45C07"/>
    <w:rsid w:val="00A46149"/>
    <w:rsid w:val="00A46D53"/>
    <w:rsid w:val="00A478AA"/>
    <w:rsid w:val="00A521AD"/>
    <w:rsid w:val="00A522B7"/>
    <w:rsid w:val="00A54E9B"/>
    <w:rsid w:val="00A55FF7"/>
    <w:rsid w:val="00A61F90"/>
    <w:rsid w:val="00A62C8A"/>
    <w:rsid w:val="00A6391B"/>
    <w:rsid w:val="00A646C5"/>
    <w:rsid w:val="00A65A12"/>
    <w:rsid w:val="00A67590"/>
    <w:rsid w:val="00A72163"/>
    <w:rsid w:val="00A72514"/>
    <w:rsid w:val="00A725C8"/>
    <w:rsid w:val="00A73471"/>
    <w:rsid w:val="00A735EB"/>
    <w:rsid w:val="00A75DC1"/>
    <w:rsid w:val="00A75FB8"/>
    <w:rsid w:val="00A76211"/>
    <w:rsid w:val="00A7758C"/>
    <w:rsid w:val="00A8281C"/>
    <w:rsid w:val="00A8332E"/>
    <w:rsid w:val="00A83E95"/>
    <w:rsid w:val="00A84049"/>
    <w:rsid w:val="00A8596D"/>
    <w:rsid w:val="00A8649E"/>
    <w:rsid w:val="00A87702"/>
    <w:rsid w:val="00A92566"/>
    <w:rsid w:val="00A93EE7"/>
    <w:rsid w:val="00A943AD"/>
    <w:rsid w:val="00A943E5"/>
    <w:rsid w:val="00A94CD1"/>
    <w:rsid w:val="00A95822"/>
    <w:rsid w:val="00A964D6"/>
    <w:rsid w:val="00A9762F"/>
    <w:rsid w:val="00AA013D"/>
    <w:rsid w:val="00AA01EA"/>
    <w:rsid w:val="00AA0D45"/>
    <w:rsid w:val="00AA2F8B"/>
    <w:rsid w:val="00AA33CA"/>
    <w:rsid w:val="00AA3447"/>
    <w:rsid w:val="00AA39A3"/>
    <w:rsid w:val="00AA524A"/>
    <w:rsid w:val="00AA6177"/>
    <w:rsid w:val="00AB13D1"/>
    <w:rsid w:val="00AB204A"/>
    <w:rsid w:val="00AB3610"/>
    <w:rsid w:val="00AB4F2B"/>
    <w:rsid w:val="00AC074B"/>
    <w:rsid w:val="00AC0E3C"/>
    <w:rsid w:val="00AC0EED"/>
    <w:rsid w:val="00AC2F6F"/>
    <w:rsid w:val="00AC30DD"/>
    <w:rsid w:val="00AC3A59"/>
    <w:rsid w:val="00AC4472"/>
    <w:rsid w:val="00AC49A2"/>
    <w:rsid w:val="00AC5193"/>
    <w:rsid w:val="00AC5F20"/>
    <w:rsid w:val="00AC6364"/>
    <w:rsid w:val="00AC6720"/>
    <w:rsid w:val="00AC693D"/>
    <w:rsid w:val="00AC6D8C"/>
    <w:rsid w:val="00AD228C"/>
    <w:rsid w:val="00AD283E"/>
    <w:rsid w:val="00AD45E7"/>
    <w:rsid w:val="00AD4D5D"/>
    <w:rsid w:val="00AD4D61"/>
    <w:rsid w:val="00AD5290"/>
    <w:rsid w:val="00AD5676"/>
    <w:rsid w:val="00AD610E"/>
    <w:rsid w:val="00AD674E"/>
    <w:rsid w:val="00AE1083"/>
    <w:rsid w:val="00AE2D01"/>
    <w:rsid w:val="00AE59D8"/>
    <w:rsid w:val="00AF299A"/>
    <w:rsid w:val="00AF472D"/>
    <w:rsid w:val="00AF5435"/>
    <w:rsid w:val="00AF59F7"/>
    <w:rsid w:val="00AF6457"/>
    <w:rsid w:val="00B01D2E"/>
    <w:rsid w:val="00B02DBF"/>
    <w:rsid w:val="00B03D5B"/>
    <w:rsid w:val="00B05FC9"/>
    <w:rsid w:val="00B06E67"/>
    <w:rsid w:val="00B07FCD"/>
    <w:rsid w:val="00B1050B"/>
    <w:rsid w:val="00B11951"/>
    <w:rsid w:val="00B12FAD"/>
    <w:rsid w:val="00B13F0F"/>
    <w:rsid w:val="00B14F7E"/>
    <w:rsid w:val="00B1708D"/>
    <w:rsid w:val="00B2031F"/>
    <w:rsid w:val="00B204E5"/>
    <w:rsid w:val="00B2143C"/>
    <w:rsid w:val="00B2242E"/>
    <w:rsid w:val="00B22B1E"/>
    <w:rsid w:val="00B230F9"/>
    <w:rsid w:val="00B2352D"/>
    <w:rsid w:val="00B23ED4"/>
    <w:rsid w:val="00B2580C"/>
    <w:rsid w:val="00B262A3"/>
    <w:rsid w:val="00B304CB"/>
    <w:rsid w:val="00B316F4"/>
    <w:rsid w:val="00B34CC5"/>
    <w:rsid w:val="00B36459"/>
    <w:rsid w:val="00B364F6"/>
    <w:rsid w:val="00B367F2"/>
    <w:rsid w:val="00B40E39"/>
    <w:rsid w:val="00B429CE"/>
    <w:rsid w:val="00B43033"/>
    <w:rsid w:val="00B4386B"/>
    <w:rsid w:val="00B44949"/>
    <w:rsid w:val="00B479A5"/>
    <w:rsid w:val="00B5035C"/>
    <w:rsid w:val="00B5082C"/>
    <w:rsid w:val="00B521A7"/>
    <w:rsid w:val="00B52B28"/>
    <w:rsid w:val="00B52EDA"/>
    <w:rsid w:val="00B53FC3"/>
    <w:rsid w:val="00B566B9"/>
    <w:rsid w:val="00B610B5"/>
    <w:rsid w:val="00B61718"/>
    <w:rsid w:val="00B62014"/>
    <w:rsid w:val="00B62E79"/>
    <w:rsid w:val="00B6536E"/>
    <w:rsid w:val="00B65694"/>
    <w:rsid w:val="00B66824"/>
    <w:rsid w:val="00B7021C"/>
    <w:rsid w:val="00B71158"/>
    <w:rsid w:val="00B72B17"/>
    <w:rsid w:val="00B73BAD"/>
    <w:rsid w:val="00B8017C"/>
    <w:rsid w:val="00B83CA6"/>
    <w:rsid w:val="00B84181"/>
    <w:rsid w:val="00B85C3D"/>
    <w:rsid w:val="00B869CB"/>
    <w:rsid w:val="00B9063B"/>
    <w:rsid w:val="00B90B74"/>
    <w:rsid w:val="00B916DB"/>
    <w:rsid w:val="00B92193"/>
    <w:rsid w:val="00B9239F"/>
    <w:rsid w:val="00B927BE"/>
    <w:rsid w:val="00B9343A"/>
    <w:rsid w:val="00B947E4"/>
    <w:rsid w:val="00B96B9C"/>
    <w:rsid w:val="00BA0917"/>
    <w:rsid w:val="00BA4A75"/>
    <w:rsid w:val="00BA512F"/>
    <w:rsid w:val="00BA6BD9"/>
    <w:rsid w:val="00BA75B2"/>
    <w:rsid w:val="00BA7C09"/>
    <w:rsid w:val="00BB0E9A"/>
    <w:rsid w:val="00BB29A7"/>
    <w:rsid w:val="00BB36EE"/>
    <w:rsid w:val="00BB56A3"/>
    <w:rsid w:val="00BB5FB7"/>
    <w:rsid w:val="00BB7C3D"/>
    <w:rsid w:val="00BC01FE"/>
    <w:rsid w:val="00BC0A51"/>
    <w:rsid w:val="00BC2FF7"/>
    <w:rsid w:val="00BC31D3"/>
    <w:rsid w:val="00BC4E52"/>
    <w:rsid w:val="00BC53E3"/>
    <w:rsid w:val="00BC5D23"/>
    <w:rsid w:val="00BC62E4"/>
    <w:rsid w:val="00BD1BBC"/>
    <w:rsid w:val="00BD201E"/>
    <w:rsid w:val="00BD4667"/>
    <w:rsid w:val="00BD4F99"/>
    <w:rsid w:val="00BD5C6E"/>
    <w:rsid w:val="00BD6446"/>
    <w:rsid w:val="00BD679F"/>
    <w:rsid w:val="00BD7BAA"/>
    <w:rsid w:val="00BE0DC0"/>
    <w:rsid w:val="00BE0E84"/>
    <w:rsid w:val="00BE14F8"/>
    <w:rsid w:val="00BE22AC"/>
    <w:rsid w:val="00BE2E20"/>
    <w:rsid w:val="00BE50A8"/>
    <w:rsid w:val="00BE67D6"/>
    <w:rsid w:val="00BE69B8"/>
    <w:rsid w:val="00BF0A99"/>
    <w:rsid w:val="00BF1AF1"/>
    <w:rsid w:val="00BF6023"/>
    <w:rsid w:val="00BF7A00"/>
    <w:rsid w:val="00C007D9"/>
    <w:rsid w:val="00C00CED"/>
    <w:rsid w:val="00C01BCC"/>
    <w:rsid w:val="00C01BD8"/>
    <w:rsid w:val="00C0295D"/>
    <w:rsid w:val="00C034F4"/>
    <w:rsid w:val="00C0366A"/>
    <w:rsid w:val="00C04049"/>
    <w:rsid w:val="00C04101"/>
    <w:rsid w:val="00C0544D"/>
    <w:rsid w:val="00C05A02"/>
    <w:rsid w:val="00C0646B"/>
    <w:rsid w:val="00C07AF8"/>
    <w:rsid w:val="00C104DD"/>
    <w:rsid w:val="00C10EAA"/>
    <w:rsid w:val="00C11489"/>
    <w:rsid w:val="00C12C6B"/>
    <w:rsid w:val="00C14100"/>
    <w:rsid w:val="00C1499B"/>
    <w:rsid w:val="00C157CD"/>
    <w:rsid w:val="00C1681F"/>
    <w:rsid w:val="00C16E69"/>
    <w:rsid w:val="00C20370"/>
    <w:rsid w:val="00C214F4"/>
    <w:rsid w:val="00C215EA"/>
    <w:rsid w:val="00C2274C"/>
    <w:rsid w:val="00C2278D"/>
    <w:rsid w:val="00C24ADD"/>
    <w:rsid w:val="00C25895"/>
    <w:rsid w:val="00C25A9E"/>
    <w:rsid w:val="00C267BC"/>
    <w:rsid w:val="00C2729C"/>
    <w:rsid w:val="00C2774E"/>
    <w:rsid w:val="00C306C5"/>
    <w:rsid w:val="00C32786"/>
    <w:rsid w:val="00C32BA3"/>
    <w:rsid w:val="00C32C33"/>
    <w:rsid w:val="00C32C5C"/>
    <w:rsid w:val="00C33483"/>
    <w:rsid w:val="00C359CF"/>
    <w:rsid w:val="00C37818"/>
    <w:rsid w:val="00C37987"/>
    <w:rsid w:val="00C410D6"/>
    <w:rsid w:val="00C41BAE"/>
    <w:rsid w:val="00C45973"/>
    <w:rsid w:val="00C45B3E"/>
    <w:rsid w:val="00C45BEF"/>
    <w:rsid w:val="00C4713C"/>
    <w:rsid w:val="00C474E5"/>
    <w:rsid w:val="00C47EB1"/>
    <w:rsid w:val="00C52214"/>
    <w:rsid w:val="00C55D5E"/>
    <w:rsid w:val="00C57424"/>
    <w:rsid w:val="00C57EAA"/>
    <w:rsid w:val="00C57FE3"/>
    <w:rsid w:val="00C60698"/>
    <w:rsid w:val="00C61F7B"/>
    <w:rsid w:val="00C62AE6"/>
    <w:rsid w:val="00C6395F"/>
    <w:rsid w:val="00C65C60"/>
    <w:rsid w:val="00C665B4"/>
    <w:rsid w:val="00C66E13"/>
    <w:rsid w:val="00C66FB6"/>
    <w:rsid w:val="00C71A00"/>
    <w:rsid w:val="00C71C67"/>
    <w:rsid w:val="00C7265A"/>
    <w:rsid w:val="00C740A3"/>
    <w:rsid w:val="00C76D23"/>
    <w:rsid w:val="00C801E1"/>
    <w:rsid w:val="00C82E31"/>
    <w:rsid w:val="00C844CC"/>
    <w:rsid w:val="00C8462E"/>
    <w:rsid w:val="00C861AE"/>
    <w:rsid w:val="00C863F9"/>
    <w:rsid w:val="00C86525"/>
    <w:rsid w:val="00C90544"/>
    <w:rsid w:val="00C909EA"/>
    <w:rsid w:val="00C9181C"/>
    <w:rsid w:val="00C9300F"/>
    <w:rsid w:val="00C93E1E"/>
    <w:rsid w:val="00C94941"/>
    <w:rsid w:val="00C9623F"/>
    <w:rsid w:val="00C96662"/>
    <w:rsid w:val="00C97577"/>
    <w:rsid w:val="00C978BC"/>
    <w:rsid w:val="00C97F6D"/>
    <w:rsid w:val="00CA116F"/>
    <w:rsid w:val="00CA1A4E"/>
    <w:rsid w:val="00CA21AE"/>
    <w:rsid w:val="00CA3420"/>
    <w:rsid w:val="00CA356D"/>
    <w:rsid w:val="00CA456B"/>
    <w:rsid w:val="00CA58DA"/>
    <w:rsid w:val="00CA5F0F"/>
    <w:rsid w:val="00CB21CD"/>
    <w:rsid w:val="00CB3E41"/>
    <w:rsid w:val="00CB623D"/>
    <w:rsid w:val="00CB6806"/>
    <w:rsid w:val="00CB788C"/>
    <w:rsid w:val="00CC2E4E"/>
    <w:rsid w:val="00CC3BD3"/>
    <w:rsid w:val="00CC788A"/>
    <w:rsid w:val="00CD0643"/>
    <w:rsid w:val="00CD17AB"/>
    <w:rsid w:val="00CD17F9"/>
    <w:rsid w:val="00CD1E82"/>
    <w:rsid w:val="00CD25D6"/>
    <w:rsid w:val="00CD3FBB"/>
    <w:rsid w:val="00CD45CA"/>
    <w:rsid w:val="00CD500B"/>
    <w:rsid w:val="00CE04EE"/>
    <w:rsid w:val="00CE0A5A"/>
    <w:rsid w:val="00CE2018"/>
    <w:rsid w:val="00CE2AE1"/>
    <w:rsid w:val="00CE3EE8"/>
    <w:rsid w:val="00CE4890"/>
    <w:rsid w:val="00CE4C3A"/>
    <w:rsid w:val="00CE587B"/>
    <w:rsid w:val="00CE709F"/>
    <w:rsid w:val="00CF20B3"/>
    <w:rsid w:val="00CF3BEB"/>
    <w:rsid w:val="00CF3EA6"/>
    <w:rsid w:val="00CF4FEF"/>
    <w:rsid w:val="00CF5D22"/>
    <w:rsid w:val="00D000F4"/>
    <w:rsid w:val="00D00155"/>
    <w:rsid w:val="00D00A01"/>
    <w:rsid w:val="00D02421"/>
    <w:rsid w:val="00D04914"/>
    <w:rsid w:val="00D04F6E"/>
    <w:rsid w:val="00D07A8E"/>
    <w:rsid w:val="00D10AEC"/>
    <w:rsid w:val="00D10D1A"/>
    <w:rsid w:val="00D11BEE"/>
    <w:rsid w:val="00D13FF5"/>
    <w:rsid w:val="00D14DBB"/>
    <w:rsid w:val="00D158D1"/>
    <w:rsid w:val="00D171C9"/>
    <w:rsid w:val="00D20BCB"/>
    <w:rsid w:val="00D2139B"/>
    <w:rsid w:val="00D23D4F"/>
    <w:rsid w:val="00D25A91"/>
    <w:rsid w:val="00D26269"/>
    <w:rsid w:val="00D268A2"/>
    <w:rsid w:val="00D27421"/>
    <w:rsid w:val="00D2771A"/>
    <w:rsid w:val="00D27B92"/>
    <w:rsid w:val="00D343D8"/>
    <w:rsid w:val="00D40371"/>
    <w:rsid w:val="00D40EFF"/>
    <w:rsid w:val="00D41ACB"/>
    <w:rsid w:val="00D41B5D"/>
    <w:rsid w:val="00D41CD2"/>
    <w:rsid w:val="00D4204E"/>
    <w:rsid w:val="00D45206"/>
    <w:rsid w:val="00D45C7F"/>
    <w:rsid w:val="00D50649"/>
    <w:rsid w:val="00D52BF7"/>
    <w:rsid w:val="00D53475"/>
    <w:rsid w:val="00D53A6E"/>
    <w:rsid w:val="00D53EC8"/>
    <w:rsid w:val="00D54425"/>
    <w:rsid w:val="00D5504A"/>
    <w:rsid w:val="00D6284B"/>
    <w:rsid w:val="00D62C03"/>
    <w:rsid w:val="00D638E3"/>
    <w:rsid w:val="00D63989"/>
    <w:rsid w:val="00D65CA0"/>
    <w:rsid w:val="00D666EB"/>
    <w:rsid w:val="00D66FC5"/>
    <w:rsid w:val="00D67548"/>
    <w:rsid w:val="00D675EB"/>
    <w:rsid w:val="00D67EB9"/>
    <w:rsid w:val="00D714FC"/>
    <w:rsid w:val="00D72FBC"/>
    <w:rsid w:val="00D7347E"/>
    <w:rsid w:val="00D7487E"/>
    <w:rsid w:val="00D75968"/>
    <w:rsid w:val="00D77582"/>
    <w:rsid w:val="00D823B4"/>
    <w:rsid w:val="00D838BA"/>
    <w:rsid w:val="00D8391E"/>
    <w:rsid w:val="00D84152"/>
    <w:rsid w:val="00D865E8"/>
    <w:rsid w:val="00D8664C"/>
    <w:rsid w:val="00D877AB"/>
    <w:rsid w:val="00D924A8"/>
    <w:rsid w:val="00D92F85"/>
    <w:rsid w:val="00D93318"/>
    <w:rsid w:val="00D95E6F"/>
    <w:rsid w:val="00DA0365"/>
    <w:rsid w:val="00DA0F52"/>
    <w:rsid w:val="00DA190D"/>
    <w:rsid w:val="00DA1A06"/>
    <w:rsid w:val="00DA1C49"/>
    <w:rsid w:val="00DA1C64"/>
    <w:rsid w:val="00DA21C2"/>
    <w:rsid w:val="00DA2B01"/>
    <w:rsid w:val="00DA51CF"/>
    <w:rsid w:val="00DA6D72"/>
    <w:rsid w:val="00DA6E47"/>
    <w:rsid w:val="00DA7007"/>
    <w:rsid w:val="00DA7586"/>
    <w:rsid w:val="00DB2AF1"/>
    <w:rsid w:val="00DB318E"/>
    <w:rsid w:val="00DB3305"/>
    <w:rsid w:val="00DB3A51"/>
    <w:rsid w:val="00DB4C46"/>
    <w:rsid w:val="00DB6857"/>
    <w:rsid w:val="00DB6C1C"/>
    <w:rsid w:val="00DB7C70"/>
    <w:rsid w:val="00DC1264"/>
    <w:rsid w:val="00DC1A3F"/>
    <w:rsid w:val="00DC22D7"/>
    <w:rsid w:val="00DC4E76"/>
    <w:rsid w:val="00DC688E"/>
    <w:rsid w:val="00DD0A9A"/>
    <w:rsid w:val="00DD17A6"/>
    <w:rsid w:val="00DD1E95"/>
    <w:rsid w:val="00DD5996"/>
    <w:rsid w:val="00DD5D3A"/>
    <w:rsid w:val="00DD6C5A"/>
    <w:rsid w:val="00DD7C28"/>
    <w:rsid w:val="00DD7E4E"/>
    <w:rsid w:val="00DE4074"/>
    <w:rsid w:val="00DE4F27"/>
    <w:rsid w:val="00DE7F37"/>
    <w:rsid w:val="00DF0B6F"/>
    <w:rsid w:val="00DF1084"/>
    <w:rsid w:val="00DF1252"/>
    <w:rsid w:val="00DF15AE"/>
    <w:rsid w:val="00DF3129"/>
    <w:rsid w:val="00DF49FF"/>
    <w:rsid w:val="00DF5590"/>
    <w:rsid w:val="00DF5727"/>
    <w:rsid w:val="00DF5D79"/>
    <w:rsid w:val="00E00D7E"/>
    <w:rsid w:val="00E0380C"/>
    <w:rsid w:val="00E03EA4"/>
    <w:rsid w:val="00E0471E"/>
    <w:rsid w:val="00E0585B"/>
    <w:rsid w:val="00E05875"/>
    <w:rsid w:val="00E07AF2"/>
    <w:rsid w:val="00E07D28"/>
    <w:rsid w:val="00E12B20"/>
    <w:rsid w:val="00E13E3E"/>
    <w:rsid w:val="00E16E50"/>
    <w:rsid w:val="00E17541"/>
    <w:rsid w:val="00E176F5"/>
    <w:rsid w:val="00E20579"/>
    <w:rsid w:val="00E24F96"/>
    <w:rsid w:val="00E25B9B"/>
    <w:rsid w:val="00E26CD7"/>
    <w:rsid w:val="00E26FFE"/>
    <w:rsid w:val="00E27C8C"/>
    <w:rsid w:val="00E27F39"/>
    <w:rsid w:val="00E31C59"/>
    <w:rsid w:val="00E331E1"/>
    <w:rsid w:val="00E33D8C"/>
    <w:rsid w:val="00E36F66"/>
    <w:rsid w:val="00E37A91"/>
    <w:rsid w:val="00E416CC"/>
    <w:rsid w:val="00E42035"/>
    <w:rsid w:val="00E42963"/>
    <w:rsid w:val="00E44643"/>
    <w:rsid w:val="00E44D90"/>
    <w:rsid w:val="00E461BC"/>
    <w:rsid w:val="00E465DD"/>
    <w:rsid w:val="00E46AF1"/>
    <w:rsid w:val="00E47CD9"/>
    <w:rsid w:val="00E518C9"/>
    <w:rsid w:val="00E51A95"/>
    <w:rsid w:val="00E51F03"/>
    <w:rsid w:val="00E52865"/>
    <w:rsid w:val="00E52A57"/>
    <w:rsid w:val="00E53B0B"/>
    <w:rsid w:val="00E53C87"/>
    <w:rsid w:val="00E5617A"/>
    <w:rsid w:val="00E60EE4"/>
    <w:rsid w:val="00E611BF"/>
    <w:rsid w:val="00E62389"/>
    <w:rsid w:val="00E62A0C"/>
    <w:rsid w:val="00E6553C"/>
    <w:rsid w:val="00E66209"/>
    <w:rsid w:val="00E6660F"/>
    <w:rsid w:val="00E6777D"/>
    <w:rsid w:val="00E71310"/>
    <w:rsid w:val="00E741CE"/>
    <w:rsid w:val="00E74C9E"/>
    <w:rsid w:val="00E75C3C"/>
    <w:rsid w:val="00E7772E"/>
    <w:rsid w:val="00E82326"/>
    <w:rsid w:val="00E829E3"/>
    <w:rsid w:val="00E834C4"/>
    <w:rsid w:val="00E84420"/>
    <w:rsid w:val="00E84B40"/>
    <w:rsid w:val="00E85BCF"/>
    <w:rsid w:val="00E874A6"/>
    <w:rsid w:val="00E90311"/>
    <w:rsid w:val="00E9216F"/>
    <w:rsid w:val="00E92348"/>
    <w:rsid w:val="00E93930"/>
    <w:rsid w:val="00E9546F"/>
    <w:rsid w:val="00E95B42"/>
    <w:rsid w:val="00E9657D"/>
    <w:rsid w:val="00EA0925"/>
    <w:rsid w:val="00EA164B"/>
    <w:rsid w:val="00EA1811"/>
    <w:rsid w:val="00EA22A3"/>
    <w:rsid w:val="00EA4444"/>
    <w:rsid w:val="00EA610D"/>
    <w:rsid w:val="00EA6924"/>
    <w:rsid w:val="00EA7940"/>
    <w:rsid w:val="00EB1592"/>
    <w:rsid w:val="00EB19CB"/>
    <w:rsid w:val="00EB2BA1"/>
    <w:rsid w:val="00EB376D"/>
    <w:rsid w:val="00EB4D5A"/>
    <w:rsid w:val="00EB4FC7"/>
    <w:rsid w:val="00EB5174"/>
    <w:rsid w:val="00EC0A2C"/>
    <w:rsid w:val="00EC293A"/>
    <w:rsid w:val="00EC38C3"/>
    <w:rsid w:val="00EC5B62"/>
    <w:rsid w:val="00EC7749"/>
    <w:rsid w:val="00ED21F2"/>
    <w:rsid w:val="00ED2997"/>
    <w:rsid w:val="00ED59C8"/>
    <w:rsid w:val="00ED6F2C"/>
    <w:rsid w:val="00ED7051"/>
    <w:rsid w:val="00EE02B7"/>
    <w:rsid w:val="00EE19A5"/>
    <w:rsid w:val="00EE1E20"/>
    <w:rsid w:val="00EE2863"/>
    <w:rsid w:val="00EE2866"/>
    <w:rsid w:val="00EE46D2"/>
    <w:rsid w:val="00EE4A80"/>
    <w:rsid w:val="00EE4E2A"/>
    <w:rsid w:val="00EE5883"/>
    <w:rsid w:val="00EE5D83"/>
    <w:rsid w:val="00EE71FA"/>
    <w:rsid w:val="00EE7F0C"/>
    <w:rsid w:val="00EF050D"/>
    <w:rsid w:val="00EF0965"/>
    <w:rsid w:val="00EF2557"/>
    <w:rsid w:val="00EF64B8"/>
    <w:rsid w:val="00F001AB"/>
    <w:rsid w:val="00F0125C"/>
    <w:rsid w:val="00F01761"/>
    <w:rsid w:val="00F03703"/>
    <w:rsid w:val="00F03E33"/>
    <w:rsid w:val="00F0481E"/>
    <w:rsid w:val="00F05E57"/>
    <w:rsid w:val="00F06EF8"/>
    <w:rsid w:val="00F10700"/>
    <w:rsid w:val="00F11105"/>
    <w:rsid w:val="00F1260E"/>
    <w:rsid w:val="00F137C7"/>
    <w:rsid w:val="00F1685F"/>
    <w:rsid w:val="00F16D47"/>
    <w:rsid w:val="00F179C7"/>
    <w:rsid w:val="00F209A5"/>
    <w:rsid w:val="00F217EE"/>
    <w:rsid w:val="00F23B29"/>
    <w:rsid w:val="00F24ACE"/>
    <w:rsid w:val="00F24BF1"/>
    <w:rsid w:val="00F32657"/>
    <w:rsid w:val="00F35B5A"/>
    <w:rsid w:val="00F35D0B"/>
    <w:rsid w:val="00F365FD"/>
    <w:rsid w:val="00F37BC0"/>
    <w:rsid w:val="00F418A2"/>
    <w:rsid w:val="00F4423F"/>
    <w:rsid w:val="00F44C11"/>
    <w:rsid w:val="00F45DC4"/>
    <w:rsid w:val="00F46A89"/>
    <w:rsid w:val="00F47A2E"/>
    <w:rsid w:val="00F500CA"/>
    <w:rsid w:val="00F50C44"/>
    <w:rsid w:val="00F50C52"/>
    <w:rsid w:val="00F53A8A"/>
    <w:rsid w:val="00F544ED"/>
    <w:rsid w:val="00F54A4F"/>
    <w:rsid w:val="00F60068"/>
    <w:rsid w:val="00F617E7"/>
    <w:rsid w:val="00F61CD0"/>
    <w:rsid w:val="00F62189"/>
    <w:rsid w:val="00F62639"/>
    <w:rsid w:val="00F62DBD"/>
    <w:rsid w:val="00F6669B"/>
    <w:rsid w:val="00F66918"/>
    <w:rsid w:val="00F67E11"/>
    <w:rsid w:val="00F74072"/>
    <w:rsid w:val="00F742E6"/>
    <w:rsid w:val="00F747FB"/>
    <w:rsid w:val="00F76343"/>
    <w:rsid w:val="00F8018A"/>
    <w:rsid w:val="00F81752"/>
    <w:rsid w:val="00F821A4"/>
    <w:rsid w:val="00F8224C"/>
    <w:rsid w:val="00F82C40"/>
    <w:rsid w:val="00F82E06"/>
    <w:rsid w:val="00F83D6C"/>
    <w:rsid w:val="00F83DC1"/>
    <w:rsid w:val="00F87207"/>
    <w:rsid w:val="00F8780D"/>
    <w:rsid w:val="00F90AAA"/>
    <w:rsid w:val="00F93BAB"/>
    <w:rsid w:val="00F9416C"/>
    <w:rsid w:val="00F94500"/>
    <w:rsid w:val="00F94D22"/>
    <w:rsid w:val="00F962F4"/>
    <w:rsid w:val="00F97332"/>
    <w:rsid w:val="00F9735E"/>
    <w:rsid w:val="00FA2BCD"/>
    <w:rsid w:val="00FA2FCA"/>
    <w:rsid w:val="00FA464C"/>
    <w:rsid w:val="00FA57AA"/>
    <w:rsid w:val="00FA6D41"/>
    <w:rsid w:val="00FA7729"/>
    <w:rsid w:val="00FB0312"/>
    <w:rsid w:val="00FB03BD"/>
    <w:rsid w:val="00FB4A6B"/>
    <w:rsid w:val="00FB5734"/>
    <w:rsid w:val="00FC0DB5"/>
    <w:rsid w:val="00FC50C1"/>
    <w:rsid w:val="00FD3F0A"/>
    <w:rsid w:val="00FD3F4D"/>
    <w:rsid w:val="00FD6254"/>
    <w:rsid w:val="00FD74C4"/>
    <w:rsid w:val="00FE0485"/>
    <w:rsid w:val="00FE050D"/>
    <w:rsid w:val="00FE1A4F"/>
    <w:rsid w:val="00FE2670"/>
    <w:rsid w:val="00FE2E33"/>
    <w:rsid w:val="00FE3D21"/>
    <w:rsid w:val="00FE5C36"/>
    <w:rsid w:val="00FE6E1E"/>
    <w:rsid w:val="00FE72F3"/>
    <w:rsid w:val="00FF086A"/>
    <w:rsid w:val="00FF0904"/>
    <w:rsid w:val="00FF0EAA"/>
    <w:rsid w:val="00FF1881"/>
    <w:rsid w:val="00FF18AE"/>
    <w:rsid w:val="00FF2495"/>
    <w:rsid w:val="00FF396F"/>
    <w:rsid w:val="00FF4938"/>
    <w:rsid w:val="00FF51CC"/>
    <w:rsid w:val="00FF57D3"/>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8609">
      <v:textbox inset="5.85pt,.7pt,5.85pt,.7pt"/>
      <o:colormenu v:ext="edit" fillcolor="none" strokecolor="none"/>
    </o:shapedefaults>
    <o:shapelayout v:ext="edit">
      <o:idmap v:ext="edit" data="1,63"/>
      <o:rules v:ext="edit">
        <o:r id="V:Rule87" type="callout" idref="#AutoShape 1449"/>
        <o:r id="V:Rule88" type="callout" idref="#AutoShape 1451"/>
        <o:r id="V:Rule89" type="callout" idref="#AutoShape 1452"/>
        <o:r id="V:Rule90" type="callout" idref="#AutoShape 1453"/>
        <o:r id="V:Rule91" type="callout" idref="#AutoShape 1454"/>
        <o:r id="V:Rule93" type="callout" idref="#AutoShape 1459"/>
        <o:r id="V:Rule396" type="callout" idref="#AutoShape 1946"/>
        <o:r id="V:Rule397" type="callout" idref="#AutoShape 1947"/>
        <o:r id="V:Rule398" type="callout" idref="#AutoShape 1948"/>
        <o:r id="V:Rule399" type="callout" idref="#AutoShape 1949"/>
        <o:r id="V:Rule400" type="callout" idref="#AutoShape 1951"/>
        <o:r id="V:Rule404" type="callout" idref="#AutoShape 1956"/>
        <o:r id="V:Rule406" type="connector" idref="#AutoShape 1380"/>
        <o:r id="V:Rule407" type="connector" idref="#AutoShape 1794"/>
        <o:r id="V:Rule408" type="connector" idref="#AutoShape 1896"/>
        <o:r id="V:Rule409" type="connector" idref="#AutoShape 1351"/>
        <o:r id="V:Rule410" type="connector" idref="#AutoShape 1649"/>
        <o:r id="V:Rule411" type="connector" idref="#AutoShape 1901"/>
        <o:r id="V:Rule412" type="connector" idref="#AutoShape 1795"/>
        <o:r id="V:Rule413" type="connector" idref="#AutoShape 1558"/>
        <o:r id="V:Rule414" type="connector" idref="#AutoShape 1591"/>
        <o:r id="V:Rule415" type="connector" idref="#AutoShape 1367"/>
        <o:r id="V:Rule416" type="connector" idref="#AutoShape 1419"/>
        <o:r id="V:Rule417" type="connector" idref="#AutoShape 1608"/>
        <o:r id="V:Rule418" type="connector" idref="#AutoShape 1501"/>
        <o:r id="V:Rule419" type="connector" idref="#AutoShape 1670"/>
        <o:r id="V:Rule420" type="connector" idref="#AutoShape 1884"/>
        <o:r id="V:Rule421" type="connector" idref="#AutoShape 1954"/>
        <o:r id="V:Rule422" type="connector" idref="#AutoShape 1652"/>
        <o:r id="V:Rule423" type="connector" idref="#AutoShape 1785"/>
        <o:r id="V:Rule424" type="connector" idref="#AutoShape 1762"/>
        <o:r id="V:Rule425" type="connector" idref="#AutoShape 1789"/>
        <o:r id="V:Rule426" type="connector" idref="#AutoShape 1856"/>
        <o:r id="V:Rule427" type="connector" idref="#AutoShape 1494"/>
        <o:r id="V:Rule428" type="connector" idref="#AutoShape 1411"/>
        <o:r id="V:Rule429" type="connector" idref="#AutoShape 1487"/>
        <o:r id="V:Rule430" type="connector" idref="#AutoShape 1415"/>
        <o:r id="V:Rule431" type="connector" idref="#AutoShape 1604"/>
        <o:r id="V:Rule432" type="connector" idref="#AutoShape 1735"/>
        <o:r id="V:Rule433" type="connector" idref="#AutoShape 1880"/>
        <o:r id="V:Rule434" type="connector" idref="#AutoShape 1793"/>
        <o:r id="V:Rule435" type="connector" idref="#AutoShape 1715"/>
        <o:r id="V:Rule436" type="connector" idref="#AutoShape 1557"/>
        <o:r id="V:Rule437" type="connector" idref="#AutoShape 1900"/>
        <o:r id="V:Rule438" type="connector" idref="#AutoShape 1850"/>
        <o:r id="V:Rule439" type="connector" idref="#AutoShape 1646"/>
        <o:r id="V:Rule440" type="connector" idref="#AutoShape 1390"/>
        <o:r id="V:Rule441" type="connector" idref="#AutoShape 1910"/>
        <o:r id="V:Rule442" type="connector" idref="#AutoShape 1594"/>
        <o:r id="V:Rule443" type="connector" idref="#AutoShape 1397"/>
        <o:r id="V:Rule444" type="connector" idref="#AutoShape 1356"/>
        <o:r id="V:Rule445" type="connector" idref="#AutoShape 1854"/>
        <o:r id="V:Rule446" type="connector" idref="#AutoShape 1502"/>
        <o:r id="V:Rule447" type="connector" idref="#AutoShape 1648"/>
        <o:r id="V:Rule448" type="connector" idref="#AutoShape 1436"/>
        <o:r id="V:Rule449" type="connector" idref="#AutoShape 1547"/>
        <o:r id="V:Rule450" type="connector" idref="#AutoShape 1405"/>
        <o:r id="V:Rule451" type="connector" idref="#AutoShape 1439"/>
        <o:r id="V:Rule452" type="connector" idref="#AutoShape 1843"/>
        <o:r id="V:Rule453" type="connector" idref="#AutoShape 1906"/>
        <o:r id="V:Rule454" type="connector" idref="#AutoShape 1767"/>
        <o:r id="V:Rule455" type="connector" idref="#AutoShape 1474"/>
        <o:r id="V:Rule456" type="connector" idref="#AutoShape 1543"/>
        <o:r id="V:Rule457" type="connector" idref="#AutoShape 1841"/>
        <o:r id="V:Rule458" type="connector" idref="#AutoShape 1427"/>
        <o:r id="V:Rule459" type="connector" idref="#直線コネクタ 288"/>
        <o:r id="V:Rule460" type="connector" idref="#AutoShape 1421"/>
        <o:r id="V:Rule461" type="connector" idref="#AutoShape 1601"/>
        <o:r id="V:Rule462" type="connector" idref="#AutoShape 1731"/>
        <o:r id="V:Rule463" type="connector" idref="#AutoShape 1779"/>
        <o:r id="V:Rule464" type="connector" idref="#AutoShape 1771"/>
        <o:r id="V:Rule465" type="connector" idref="#AutoShape 1944"/>
        <o:r id="V:Rule466" type="connector" idref="#AutoShape 1717"/>
        <o:r id="V:Rule467" type="connector" idref="#AutoShape 1938"/>
        <o:r id="V:Rule468" type="connector" idref="#AutoShape 1361"/>
        <o:r id="V:Rule469" type="connector" idref="#AutoShape 1537"/>
        <o:r id="V:Rule470" type="connector" idref="#AutoShape 1549"/>
        <o:r id="V:Rule471" type="connector" idref="#AutoShape 1430"/>
        <o:r id="V:Rule472" type="connector" idref="#AutoShape 1769"/>
        <o:r id="V:Rule473" type="connector" idref="#AutoShape 1658"/>
        <o:r id="V:Rule474" type="connector" idref="#AutoShape 1881"/>
        <o:r id="V:Rule475" type="connector" idref="#AutoShape 1955"/>
        <o:r id="V:Rule476" type="connector" idref="#AutoShape 1414"/>
        <o:r id="V:Rule477" type="connector" idref="#AutoShape 1706"/>
        <o:r id="V:Rule478" type="connector" idref="#AutoShape 1705"/>
        <o:r id="V:Rule479" type="connector" idref="#AutoShape 1588"/>
        <o:r id="V:Rule480" type="connector" idref="#AutoShape 1739"/>
        <o:r id="V:Rule481" type="connector" idref="#AutoShape 1825"/>
        <o:r id="V:Rule482" type="connector" idref="#AutoShape 1775"/>
        <o:r id="V:Rule483" type="connector" idref="#AutoShape 1772"/>
        <o:r id="V:Rule484" type="connector" idref="#AutoShape 1526"/>
        <o:r id="V:Rule485" type="connector" idref="#AutoShape 1532"/>
        <o:r id="V:Rule486" type="connector" idref="#AutoShape 1796"/>
        <o:r id="V:Rule487" type="connector" idref="#AutoShape 1738"/>
        <o:r id="V:Rule488" type="connector" idref="#AutoShape 1616"/>
        <o:r id="V:Rule489" type="connector" idref="#AutoShape 1782"/>
        <o:r id="V:Rule490" type="connector" idref="#AutoShape 1538"/>
        <o:r id="V:Rule491" type="connector" idref="#AutoShape 1373"/>
        <o:r id="V:Rule492" type="connector" idref="#AutoShape 1941"/>
        <o:r id="V:Rule493" type="connector" idref="#AutoShape 1788"/>
        <o:r id="V:Rule494" type="connector" idref="#AutoShape 1482"/>
        <o:r id="V:Rule495" type="connector" idref="#AutoShape 1559"/>
        <o:r id="V:Rule496" type="connector" idref="#AutoShape 1440"/>
        <o:r id="V:Rule497" type="connector" idref="#AutoShape 1399"/>
        <o:r id="V:Rule498" type="connector" idref="#AutoShape 1457"/>
        <o:r id="V:Rule499" type="connector" idref="#AutoShape 1426"/>
        <o:r id="V:Rule500" type="connector" idref="#AutoShape 1644"/>
        <o:r id="V:Rule501" type="connector" idref="#AutoShape 1475"/>
        <o:r id="V:Rule502" type="connector" idref="#AutoShape 1471"/>
        <o:r id="V:Rule503" type="connector" idref="#AutoShape 1429"/>
        <o:r id="V:Rule504" type="connector" idref="#AutoShape 1721"/>
        <o:r id="V:Rule505" type="connector" idref="#AutoShape 1539"/>
        <o:r id="V:Rule506" type="connector" idref="#AutoShape 1824"/>
        <o:r id="V:Rule507" type="connector" idref="#AutoShape 1612"/>
        <o:r id="V:Rule508" type="connector" idref="#AutoShape 1651"/>
        <o:r id="V:Rule509" type="connector" idref="#AutoShape 1556"/>
        <o:r id="V:Rule510" type="connector" idref="#AutoShape 1837"/>
        <o:r id="V:Rule511" type="connector" idref="#AutoShape 1733"/>
        <o:r id="V:Rule512" type="connector" idref="#AutoShape 1852"/>
        <o:r id="V:Rule513" type="connector" idref="#AutoShape 1677"/>
        <o:r id="V:Rule514" type="connector" idref="#AutoShape 1661"/>
        <o:r id="V:Rule515" type="connector" idref="#AutoShape 1787"/>
        <o:r id="V:Rule516" type="connector" idref="#AutoShape 1855"/>
        <o:r id="V:Rule517" type="connector" idref="#AutoShape 1672"/>
        <o:r id="V:Rule518" type="connector" idref="#直線コネクタ 290"/>
        <o:r id="V:Rule519" type="connector" idref="#AutoShape 1676"/>
        <o:r id="V:Rule520" type="connector" idref="#AutoShape 1605"/>
        <o:r id="V:Rule521" type="connector" idref="#AutoShape 1403"/>
        <o:r id="V:Rule522" type="connector" idref="#AutoShape 1358"/>
        <o:r id="V:Rule523" type="connector" idref="#AutoShape 1433"/>
        <o:r id="V:Rule524" type="connector" idref="#AutoShape 1678"/>
        <o:r id="V:Rule525" type="connector" idref="#AutoShape 1370"/>
        <o:r id="V:Rule526" type="connector" idref="#AutoShape 1545"/>
        <o:r id="V:Rule527" type="connector" idref="#AutoShape 1473"/>
        <o:r id="V:Rule528" type="connector" idref="#AutoShape 1420"/>
        <o:r id="V:Rule529" type="connector" idref="#AutoShape 1777"/>
        <o:r id="V:Rule530" type="connector" idref="#AutoShape 1673"/>
        <o:r id="V:Rule531" type="connector" idref="#AutoShape 1593"/>
        <o:r id="V:Rule532" type="connector" idref="#AutoShape 1437"/>
        <o:r id="V:Rule533" type="connector" idref="#AutoShape 1535"/>
        <o:r id="V:Rule534" type="connector" idref="#AutoShape 1894"/>
        <o:r id="V:Rule535" type="connector" idref="#AutoShape 1728"/>
        <o:r id="V:Rule536" type="connector" idref="#AutoShape 1432"/>
        <o:r id="V:Rule537" type="connector" idref="#AutoShape 1490"/>
        <o:r id="V:Rule538" type="connector" idref="#AutoShape 1842"/>
        <o:r id="V:Rule539" type="connector" idref="#AutoShape 1905"/>
        <o:r id="V:Rule540" type="connector" idref="#AutoShape 1723"/>
        <o:r id="V:Rule541" type="connector" idref="#AutoShape 1703"/>
        <o:r id="V:Rule542" type="connector" idref="#AutoShape 1476"/>
        <o:r id="V:Rule543" type="connector" idref="#AutoShape 1763"/>
        <o:r id="V:Rule544" type="connector" idref="#AutoShape 1827"/>
        <o:r id="V:Rule545" type="connector" idref="#AutoShape 1886"/>
        <o:r id="V:Rule546" type="connector" idref="#AutoShape 1663"/>
        <o:r id="V:Rule547" type="connector" idref="#AutoShape 1849"/>
        <o:r id="V:Rule548" type="connector" idref="#AutoShape 1586"/>
        <o:r id="V:Rule549" type="connector" idref="#AutoShape 1382"/>
        <o:r id="V:Rule550" type="connector" idref="#AutoShape 1726"/>
        <o:r id="V:Rule551" type="connector" idref="#AutoShape 1489"/>
        <o:r id="V:Rule552" type="connector" idref="#AutoShape 1392"/>
        <o:r id="V:Rule553" type="connector" idref="#AutoShape 1898"/>
        <o:r id="V:Rule554" type="connector" idref="#AutoShape 1897"/>
        <o:r id="V:Rule555" type="connector" idref="#AutoShape 1366"/>
        <o:r id="V:Rule556" type="connector" idref="#AutoShape 1832"/>
        <o:r id="V:Rule557" type="connector" idref="#AutoShape 1360"/>
        <o:r id="V:Rule558" type="connector" idref="#AutoShape 1551"/>
        <o:r id="V:Rule559" type="connector" idref="#AutoShape 1396"/>
        <o:r id="V:Rule560" type="connector" idref="#AutoShape 1660"/>
        <o:r id="V:Rule561" type="connector" idref="#AutoShape 1444"/>
        <o:r id="V:Rule562" type="connector" idref="#AutoShape 1831"/>
        <o:r id="V:Rule563" type="connector" idref="#AutoShape 1710"/>
        <o:r id="V:Rule564" type="connector" idref="#AutoShape 1350"/>
        <o:r id="V:Rule565" type="connector" idref="#AutoShape 1610"/>
        <o:r id="V:Rule566" type="connector" idref="#AutoShape 1890"/>
        <o:r id="V:Rule567" type="connector" idref="#AutoShape 1725"/>
        <o:r id="V:Rule568" type="connector" idref="#AutoShape 1353"/>
        <o:r id="V:Rule569" type="connector" idref="#AutoShape 1418"/>
        <o:r id="V:Rule570" type="connector" idref="#AutoShape 1548"/>
        <o:r id="V:Rule571" type="connector" idref="#AutoShape 1891"/>
        <o:r id="V:Rule572" type="connector" idref="#AutoShape 1712"/>
        <o:r id="V:Rule573" type="connector" idref="#AutoShape 1446"/>
        <o:r id="V:Rule574" type="connector" idref="#AutoShape 1655"/>
        <o:r id="V:Rule575" type="connector" idref="#AutoShape 1387"/>
        <o:r id="V:Rule576" type="connector" idref="#AutoShape 1479"/>
        <o:r id="V:Rule577" type="connector" idref="#AutoShape 1830"/>
        <o:r id="V:Rule578" type="connector" idref="#AutoShape 1536"/>
        <o:r id="V:Rule579" type="connector" idref="#AutoShape 1668"/>
        <o:r id="V:Rule580" type="connector" idref="#AutoShape 1665"/>
        <o:r id="V:Rule581" type="connector" idref="#AutoShape 1839"/>
        <o:r id="V:Rule582" type="connector" idref="#AutoShape 1713"/>
        <o:r id="V:Rule583" type="connector" idref="#AutoShape 1609"/>
        <o:r id="V:Rule584" type="connector" idref="#AutoShape 1599"/>
        <o:r id="V:Rule585" type="connector" idref="#AutoShape 1650"/>
        <o:r id="V:Rule586" type="connector" idref="#AutoShape 1845"/>
        <o:r id="V:Rule587" type="connector" idref="#AutoShape 1495"/>
        <o:r id="V:Rule588" type="connector" idref="#AutoShape 1441"/>
        <o:r id="V:Rule589" type="connector" idref="#AutoShape 1562"/>
        <o:r id="V:Rule590" type="connector" idref="#AutoShape 1792"/>
        <o:r id="V:Rule591" type="connector" idref="#AutoShape 1404"/>
        <o:r id="V:Rule592" type="connector" idref="#AutoShape 1542"/>
        <o:r id="V:Rule593" type="connector" idref="#AutoShape 1729"/>
        <o:r id="V:Rule594" type="connector" idref="#AutoShape 1835"/>
        <o:r id="V:Rule595" type="connector" idref="#AutoShape 1485"/>
        <o:r id="V:Rule596" type="connector" idref="#AutoShape 1606"/>
        <o:r id="V:Rule597" type="connector" idref="#AutoShape 1529"/>
        <o:r id="V:Rule598" type="connector" idref="#AutoShape 1834"/>
        <o:r id="V:Rule599" type="connector" idref="#AutoShape 1434"/>
        <o:r id="V:Rule600" type="connector" idref="#AutoShape 1669"/>
        <o:r id="V:Rule601" type="connector" idref="#AutoShape 1500"/>
        <o:r id="V:Rule602" type="connector" idref="#AutoShape 1552"/>
        <o:r id="V:Rule603" type="connector" idref="#AutoShape 1711"/>
        <o:r id="V:Rule604" type="connector" idref="#AutoShape 1892"/>
        <o:r id="V:Rule605" type="connector" idref="#AutoShape 1372"/>
        <o:r id="V:Rule606" type="connector" idref="#AutoShape 1914"/>
        <o:r id="V:Rule607" type="connector" idref="#AutoShape 1596"/>
        <o:r id="V:Rule608" type="connector" idref="#AutoShape 1467"/>
        <o:r id="V:Rule609" type="connector" idref="#AutoShape 1798"/>
        <o:r id="V:Rule610" type="connector" idref="#AutoShape 1716"/>
        <o:r id="V:Rule611" type="connector" idref="#AutoShape 1730"/>
        <o:r id="V:Rule612" type="connector" idref="#AutoShape 1497"/>
        <o:r id="V:Rule613" type="connector" idref="#AutoShape 1882"/>
        <o:r id="V:Rule614" type="connector" idref="#AutoShape 1541"/>
        <o:r id="V:Rule615" type="connector" idref="#AutoShape 1784"/>
        <o:r id="V:Rule616" type="connector" idref="#AutoShape 1400"/>
        <o:r id="V:Rule617" type="connector" idref="#AutoShape 1381"/>
        <o:r id="V:Rule618" type="connector" idref="#AutoShape 1736"/>
        <o:r id="V:Rule619" type="connector" idref="#AutoShape 1645"/>
        <o:r id="V:Rule620" type="connector" idref="#AutoShape 1395"/>
        <o:r id="V:Rule621" type="connector" idref="#AutoShape 1724"/>
        <o:r id="V:Rule622" type="connector" idref="#AutoShape 1362"/>
        <o:r id="V:Rule623" type="connector" idref="#AutoShape 1587"/>
        <o:r id="V:Rule624" type="connector" idref="#直線コネクタ 30"/>
        <o:r id="V:Rule625" type="connector" idref="#AutoShape 1904"/>
        <o:r id="V:Rule626" type="connector" idref="#AutoShape 1386"/>
        <o:r id="V:Rule627" type="connector" idref="#直線コネクタ 31"/>
        <o:r id="V:Rule628" type="connector" idref="#AutoShape 1388"/>
        <o:r id="V:Rule629" type="connector" idref="#AutoShape 1908"/>
        <o:r id="V:Rule630" type="connector" idref="#AutoShape 1592"/>
        <o:r id="V:Rule631" type="connector" idref="#AutoShape 1613"/>
        <o:r id="V:Rule632" type="connector" idref="#AutoShape 1531"/>
        <o:r id="V:Rule633" type="connector" idref="#AutoShape 1778"/>
        <o:r id="V:Rule634" type="connector" idref="#AutoShape 1540"/>
        <o:r id="V:Rule635" type="connector" idref="#AutoShape 1478"/>
        <o:r id="V:Rule636" type="connector" idref="#AutoShape 1679"/>
        <o:r id="V:Rule637" type="connector" idref="#直線コネクタ 293"/>
        <o:r id="V:Rule638" type="connector" idref="#AutoShape 1656"/>
        <o:r id="V:Rule639" type="connector" idref="#AutoShape 1496"/>
        <o:r id="V:Rule640" type="connector" idref="#AutoShape 1554"/>
        <o:r id="V:Rule641" type="connector" idref="#AutoShape 1413"/>
        <o:r id="V:Rule642" type="connector" idref="#AutoShape 1553"/>
        <o:r id="V:Rule643" type="connector" idref="#AutoShape 1657"/>
        <o:r id="V:Rule644" type="connector" idref="#AutoShape 1618"/>
        <o:r id="V:Rule645" type="connector" idref="#AutoShape 1704"/>
        <o:r id="V:Rule646" type="connector" idref="#AutoShape 1448"/>
        <o:r id="V:Rule647" type="connector" idref="#AutoShape 1480"/>
        <o:r id="V:Rule648" type="connector" idref="#AutoShape 1598"/>
        <o:r id="V:Rule649" type="connector" idref="#AutoShape 1385"/>
        <o:r id="V:Rule650" type="connector" idref="#直線コネクタ 292"/>
        <o:r id="V:Rule651" type="connector" idref="#AutoShape 1359"/>
        <o:r id="V:Rule652" type="connector" idref="#AutoShape 1851"/>
        <o:r id="V:Rule653" type="connector" idref="#AutoShape 1472"/>
        <o:r id="V:Rule654" type="connector" idref="#AutoShape 1428"/>
        <o:r id="V:Rule655" type="connector" idref="#AutoShape 1708"/>
        <o:r id="V:Rule656" type="connector" idref="#AutoShape 1617"/>
        <o:r id="V:Rule657" type="connector" idref="#AutoShape 1585"/>
        <o:r id="V:Rule658" type="connector" idref="#AutoShape 1365"/>
        <o:r id="V:Rule659" type="connector" idref="#AutoShape 1915"/>
        <o:r id="V:Rule660" type="connector" idref="#AutoShape 1821"/>
        <o:r id="V:Rule661" type="connector" idref="#直線コネクタ 291"/>
        <o:r id="V:Rule662" type="connector" idref="#AutoShape 1595"/>
        <o:r id="V:Rule663" type="connector" idref="#AutoShape 1674"/>
        <o:r id="V:Rule664" type="connector" idref="#AutoShape 1768"/>
        <o:r id="V:Rule665" type="connector" idref="#AutoShape 1374"/>
        <o:r id="V:Rule666" type="connector" idref="#AutoShape 1371"/>
        <o:r id="V:Rule667" type="connector" idref="#AutoShape 1911"/>
        <o:r id="V:Rule668" type="connector" idref="#AutoShape 1846"/>
        <o:r id="V:Rule669" type="connector" idref="#AutoShape 1780"/>
        <o:r id="V:Rule670" type="connector" idref="#AutoShape 1369"/>
        <o:r id="V:Rule671" type="connector" idref="#AutoShape 1847"/>
        <o:r id="V:Rule672" type="connector" idref="#AutoShape 1737"/>
        <o:r id="V:Rule673" type="connector" idref="#AutoShape 1491"/>
        <o:r id="V:Rule674" type="connector" idref="#AutoShape 1477"/>
        <o:r id="V:Rule675" type="connector" idref="#AutoShape 1528"/>
        <o:r id="V:Rule676" type="connector" idref="#AutoShape 1544"/>
        <o:r id="V:Rule677" type="connector" idref="#AutoShape 1406"/>
        <o:r id="V:Rule678" type="connector" idref="#AutoShape 1462"/>
        <o:r id="V:Rule679" type="connector" idref="#AutoShape 1883"/>
        <o:r id="V:Rule680" type="connector" idref="#AutoShape 1952"/>
        <o:r id="V:Rule681" type="connector" idref="#AutoShape 1488"/>
        <o:r id="V:Rule682" type="connector" idref="#AutoShape 1486"/>
        <o:r id="V:Rule683" type="connector" idref="#AutoShape 1407"/>
        <o:r id="V:Rule684" type="connector" idref="#AutoShape 1653"/>
        <o:r id="V:Rule685" type="connector" idref="#AutoShape 1620"/>
        <o:r id="V:Rule686" type="connector" idref="#AutoShape 1675"/>
        <o:r id="V:Rule687" type="connector" idref="#AutoShape 1619"/>
        <o:r id="V:Rule688" type="connector" idref="#AutoShape 1376"/>
        <o:r id="V:Rule689" type="connector" idref="#AutoShape 1560"/>
        <o:r id="V:Rule690" type="connector" idref="#AutoShape 1936"/>
        <o:r id="V:Rule691" type="connector" idref="#AutoShape 1602"/>
        <o:r id="V:Rule692" type="connector" idref="#AutoShape 1734"/>
        <o:r id="V:Rule693" type="connector" idref="#AutoShape 1718"/>
        <o:r id="V:Rule694" type="connector" idref="#AutoShape 1840"/>
        <o:r id="V:Rule695" type="connector" idref="#AutoShape 1410"/>
        <o:r id="V:Rule696" type="connector" idref="#AutoShape 1391"/>
        <o:r id="V:Rule697" type="connector" idref="#AutoShape 1671"/>
        <o:r id="V:Rule698" type="connector" idref="#AutoShape 1354"/>
        <o:r id="V:Rule699" type="connector" idref="#AutoShape 1828"/>
        <o:r id="V:Rule700" type="connector" idref="#AutoShape 1783"/>
        <o:r id="V:Rule701" type="connector" idref="#AutoShape 1781"/>
        <o:r id="V:Rule702" type="connector" idref="#AutoShape 1530"/>
        <o:r id="V:Rule703" type="connector" idref="#AutoShape 1889"/>
        <o:r id="V:Rule704" type="connector" idref="#AutoShape 1659"/>
        <o:r id="V:Rule705" type="connector" idref="#AutoShape 1774"/>
        <o:r id="V:Rule706" type="connector" idref="#AutoShape 1435"/>
        <o:r id="V:Rule707" type="connector" idref="#AutoShape 1722"/>
        <o:r id="V:Rule708" type="connector" idref="#AutoShape 1714"/>
        <o:r id="V:Rule709" type="connector" idref="#AutoShape 1611"/>
        <o:r id="V:Rule710" type="connector" idref="#AutoShape 1766"/>
        <o:r id="V:Rule711" type="connector" idref="#AutoShape 1492"/>
        <o:r id="V:Rule712" type="connector" idref="#AutoShape 1776"/>
        <o:r id="V:Rule713" type="connector" idref="#AutoShape 1498"/>
        <o:r id="V:Rule714" type="connector" idref="#AutoShape 1431"/>
        <o:r id="V:Rule715" type="connector" idref="#AutoShape 1680"/>
        <o:r id="V:Rule716" type="connector" idref="#AutoShape 1447"/>
        <o:r id="V:Rule717" type="connector" idref="#AutoShape 1853"/>
        <o:r id="V:Rule718" type="connector" idref="#AutoShape 1823"/>
        <o:r id="V:Rule719" type="connector" idref="#AutoShape 1499"/>
        <o:r id="V:Rule720" type="connector" idref="#AutoShape 1412"/>
        <o:r id="V:Rule721" type="connector" idref="#直線コネクタ 289"/>
        <o:r id="V:Rule722" type="connector" idref="#AutoShape 1469"/>
        <o:r id="V:Rule723" type="connector" idref="#AutoShape 1468"/>
        <o:r id="V:Rule724" type="connector" idref="#AutoShape 1707"/>
        <o:r id="V:Rule725" type="connector" idref="#AutoShape 1527"/>
        <o:r id="V:Rule726" type="connector" idref="#AutoShape 1912"/>
        <o:r id="V:Rule727" type="connector" idref="#AutoShape 1667"/>
        <o:r id="V:Rule728" type="connector" idref="#AutoShape 1355"/>
        <o:r id="V:Rule729" type="connector" idref="#AutoShape 1666"/>
        <o:r id="V:Rule730" type="connector" idref="#AutoShape 1786"/>
        <o:r id="V:Rule731" type="connector" idref="#AutoShape 1833"/>
        <o:r id="V:Rule732" type="connector" idref="#AutoShape 1888"/>
        <o:r id="V:Rule733" type="connector" idref="#AutoShape 1829"/>
        <o:r id="V:Rule734" type="connector" idref="#AutoShape 1719"/>
        <o:r id="V:Rule735" type="connector" idref="#AutoShape 1942"/>
        <o:r id="V:Rule736" type="connector" idref="#AutoShape 1838"/>
        <o:r id="V:Rule737" type="connector" idref="#AutoShape 1797"/>
        <o:r id="V:Rule738" type="connector" idref="#AutoShape 1597"/>
        <o:r id="V:Rule739" type="connector" idref="#AutoShape 1836"/>
        <o:r id="V:Rule740" type="connector" idref="#AutoShape 1773"/>
        <o:r id="V:Rule741" type="connector" idref="#AutoShape 1732"/>
        <o:r id="V:Rule742" type="connector" idref="#AutoShape 1895"/>
        <o:r id="V:Rule743" type="connector" idref="#AutoShape 1903"/>
        <o:r id="V:Rule744" type="connector" idref="#直線コネクタ 294"/>
        <o:r id="V:Rule745" type="connector" idref="#AutoShape 1589"/>
        <o:r id="V:Rule746" type="connector" idref="#AutoShape 1826"/>
        <o:r id="V:Rule747" type="connector" idref="#AutoShape 1893"/>
        <o:r id="V:Rule748" type="connector" idref="#AutoShape 1916"/>
        <o:r id="V:Rule749" type="connector" idref="#AutoShape 1887"/>
        <o:r id="V:Rule750" type="connector" idref="#AutoShape 1822"/>
        <o:r id="V:Rule751" type="connector" idref="#AutoShape 1913"/>
        <o:r id="V:Rule752" type="connector" idref="#AutoShape 1848"/>
        <o:r id="V:Rule753" type="connector" idref="#AutoShape 1546"/>
        <o:r id="V:Rule754" type="connector" idref="#AutoShape 1561"/>
        <o:r id="V:Rule755" type="connector" idref="#AutoShape 1377"/>
        <o:r id="V:Rule756" type="connector" idref="#AutoShape 1907"/>
        <o:r id="V:Rule757" type="connector" idref="#AutoShape 1709"/>
        <o:r id="V:Rule758" type="connector" idref="#AutoShape 1398"/>
        <o:r id="V:Rule759" type="connector" idref="#AutoShape 1375"/>
        <o:r id="V:Rule760" type="connector" idref="#AutoShape 1791"/>
        <o:r id="V:Rule761" type="connector" idref="#AutoShape 1417"/>
        <o:r id="V:Rule762" type="connector" idref="#AutoShape 1384"/>
        <o:r id="V:Rule763" type="connector" idref="#AutoShape 1885"/>
        <o:r id="V:Rule764" type="connector" idref="#AutoShape 1401"/>
        <o:r id="V:Rule765" type="connector" idref="#AutoShape 1765"/>
        <o:r id="V:Rule766" type="connector" idref="#AutoShape 1484"/>
        <o:r id="V:Rule767" type="connector" idref="#AutoShape 1481"/>
        <o:r id="V:Rule768" type="connector" idref="#AutoShape 1857"/>
        <o:r id="V:Rule769" type="connector" idref="#AutoShape 1603"/>
        <o:r id="V:Rule770" type="connector" idref="#AutoShape 1550"/>
        <o:r id="V:Rule771" type="connector" idref="#AutoShape 1615"/>
        <o:r id="V:Rule772" type="connector" idref="#AutoShape 1416"/>
        <o:r id="V:Rule773" type="connector" idref="#AutoShape 1844"/>
        <o:r id="V:Rule774" type="connector" idref="#AutoShape 1607"/>
        <o:r id="V:Rule775" type="connector" idref="#AutoShape 1764"/>
        <o:r id="V:Rule776" type="connector" idref="#AutoShape 1590"/>
        <o:r id="V:Rule777" type="connector" idref="#AutoShape 1389"/>
        <o:r id="V:Rule778" type="connector" idref="#AutoShape 1533"/>
        <o:r id="V:Rule779" type="connector" idref="#AutoShape 1899"/>
        <o:r id="V:Rule780" type="connector" idref="#AutoShape 1902"/>
        <o:r id="V:Rule781" type="connector" idref="#AutoShape 1503"/>
        <o:r id="V:Rule782" type="connector" idref="#AutoShape 1470"/>
        <o:r id="V:Rule783" type="connector" idref="#AutoShape 1352"/>
        <o:r id="V:Rule784" type="connector" idref="#AutoShape 1654"/>
        <o:r id="V:Rule785" type="connector" idref="#AutoShape 1909"/>
        <o:r id="V:Rule786" type="connector" idref="#AutoShape 1357"/>
        <o:r id="V:Rule787" type="connector" idref="#AutoShape 1438"/>
        <o:r id="V:Rule788" type="connector" idref="#AutoShape 1937"/>
        <o:r id="V:Rule789" type="connector" idref="#AutoShape 1368"/>
        <o:r id="V:Rule790" type="connector" idref="#AutoShape 1790"/>
        <o:r id="V:Rule791" type="connector" idref="#AutoShape 1493"/>
        <o:r id="V:Rule792" type="connector" idref="#AutoShape 1383"/>
        <o:r id="V:Rule793" type="connector" idref="#AutoShape 1720"/>
        <o:r id="V:Rule794" type="connector" idref="#AutoShape 1647"/>
        <o:r id="V:Rule795" type="connector" idref="#AutoShape 1770"/>
        <o:r id="V:Rule796" type="connector" idref="#AutoShape 1664"/>
        <o:r id="V:Rule797" type="connector" idref="#AutoShape 1662"/>
        <o:r id="V:Rule798" type="connector" idref="#AutoShape 1425"/>
        <o:r id="V:Rule799" type="connector" idref="#AutoShape 1600"/>
        <o:r id="V:Rule800" type="connector" idref="#AutoShape 1555"/>
        <o:r id="V:Rule801" type="connector" idref="#AutoShape 1483"/>
        <o:r id="V:Rule802" type="connector" idref="#AutoShape 1614"/>
        <o:r id="V:Rule803" type="connector" idref="#AutoShape 1534"/>
        <o:r id="V:Rule804" type="connector" idref="#AutoShape 1727"/>
        <o:r id="V:Rule805" type="connector" idref="#AutoShape 1621"/>
        <o:r id="V:Rule806" type="connector" idref="#AutoShape 1422"/>
        <o:r id="V:Rule807" type="connector" idref="#AutoShape 1402"/>
      </o:rules>
      <o:regrouptable v:ext="edit">
        <o:entry new="1" old="0"/>
        <o:entry new="2" old="0"/>
        <o:entry new="3" old="2"/>
        <o:entry new="4" old="3"/>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平成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caption" w:semiHidden="0" w:uiPriority="1" w:unhideWhenUsed="0" w:qFormat="1"/>
    <w:lsdException w:name="page number" w:uiPriority="0"/>
    <w:lsdException w:name="List Bullet" w:uiPriority="0"/>
    <w:lsdException w:name="Title" w:semiHidden="0" w:uiPriority="10" w:unhideWhenUsed="0"/>
    <w:lsdException w:name="Default Paragraph Font" w:uiPriority="1"/>
    <w:lsdException w:name="Subtitle" w:semiHidden="0" w:uiPriority="11" w:unhideWhenUsed="0"/>
    <w:lsdException w:name="Date" w:uiPriority="0"/>
    <w:lsdException w:name="Body Text 2" w:uiPriority="0"/>
    <w:lsdException w:name="Strong" w:semiHidden="0" w:uiPriority="0" w:unhideWhenUsed="0" w:qFormat="1"/>
    <w:lsdException w:name="Emphasis" w:semiHidden="0" w:uiPriority="20"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5">
    <w:name w:val="Normal"/>
    <w:uiPriority w:val="1"/>
    <w:qFormat/>
    <w:rsid w:val="00D675EB"/>
    <w:pPr>
      <w:widowControl w:val="0"/>
      <w:adjustRightInd w:val="0"/>
      <w:snapToGrid w:val="0"/>
      <w:jc w:val="both"/>
      <w:textAlignment w:val="baseline"/>
    </w:pPr>
    <w:rPr>
      <w:rFonts w:ascii="Times New Roman" w:eastAsia="ＭＳ 明朝" w:hAnsi="Times New Roman"/>
      <w:sz w:val="21"/>
    </w:rPr>
  </w:style>
  <w:style w:type="paragraph" w:styleId="10">
    <w:name w:val="heading 1"/>
    <w:basedOn w:val="a5"/>
    <w:next w:val="11"/>
    <w:link w:val="12"/>
    <w:qFormat/>
    <w:rsid w:val="008B3227"/>
    <w:pPr>
      <w:numPr>
        <w:numId w:val="5"/>
      </w:numPr>
      <w:snapToGrid/>
      <w:spacing w:beforeLines="50" w:afterLines="50"/>
      <w:jc w:val="center"/>
      <w:outlineLvl w:val="0"/>
    </w:pPr>
    <w:rPr>
      <w:rFonts w:eastAsia="ＭＳ ゴシック"/>
      <w:b/>
      <w:kern w:val="24"/>
      <w:sz w:val="28"/>
    </w:rPr>
  </w:style>
  <w:style w:type="paragraph" w:styleId="20">
    <w:name w:val="heading 2"/>
    <w:basedOn w:val="a5"/>
    <w:next w:val="11"/>
    <w:link w:val="21"/>
    <w:qFormat/>
    <w:rsid w:val="00E07AF2"/>
    <w:pPr>
      <w:numPr>
        <w:ilvl w:val="1"/>
        <w:numId w:val="5"/>
      </w:numPr>
      <w:shd w:val="clear" w:color="auto" w:fill="BFBFBF"/>
      <w:snapToGrid/>
      <w:spacing w:afterLines="50"/>
      <w:outlineLvl w:val="1"/>
    </w:pPr>
    <w:rPr>
      <w:rFonts w:eastAsia="ＭＳ ゴシック"/>
      <w:b/>
      <w:kern w:val="24"/>
    </w:rPr>
  </w:style>
  <w:style w:type="paragraph" w:styleId="30">
    <w:name w:val="heading 3"/>
    <w:basedOn w:val="a5"/>
    <w:next w:val="11"/>
    <w:link w:val="31"/>
    <w:qFormat/>
    <w:rsid w:val="00DF3129"/>
    <w:pPr>
      <w:numPr>
        <w:ilvl w:val="2"/>
        <w:numId w:val="5"/>
      </w:numPr>
      <w:snapToGrid/>
      <w:spacing w:afterLines="50"/>
      <w:jc w:val="left"/>
      <w:outlineLvl w:val="2"/>
    </w:pPr>
    <w:rPr>
      <w:rFonts w:eastAsia="ＭＳ ゴシック"/>
      <w:b/>
      <w:sz w:val="22"/>
      <w:szCs w:val="22"/>
    </w:rPr>
  </w:style>
  <w:style w:type="paragraph" w:styleId="4">
    <w:name w:val="heading 4"/>
    <w:basedOn w:val="11"/>
    <w:next w:val="11"/>
    <w:link w:val="40"/>
    <w:qFormat/>
    <w:rsid w:val="00147A6E"/>
    <w:pPr>
      <w:numPr>
        <w:ilvl w:val="3"/>
        <w:numId w:val="5"/>
      </w:numPr>
      <w:spacing w:after="120"/>
      <w:ind w:left="770"/>
      <w:outlineLvl w:val="3"/>
    </w:pPr>
    <w:rPr>
      <w:rFonts w:eastAsia="ＭＳ ゴシック"/>
      <w:b/>
    </w:rPr>
  </w:style>
  <w:style w:type="paragraph" w:styleId="5">
    <w:name w:val="heading 5"/>
    <w:basedOn w:val="a5"/>
    <w:next w:val="22"/>
    <w:link w:val="50"/>
    <w:qFormat/>
    <w:rsid w:val="007D35A1"/>
    <w:pPr>
      <w:numPr>
        <w:ilvl w:val="4"/>
        <w:numId w:val="5"/>
      </w:numPr>
      <w:snapToGrid/>
      <w:spacing w:afterLines="50"/>
      <w:ind w:left="504" w:hanging="304"/>
      <w:outlineLvl w:val="4"/>
    </w:pPr>
    <w:rPr>
      <w:rFonts w:eastAsia="ＭＳ ゴシック"/>
      <w:b/>
      <w:sz w:val="22"/>
      <w:lang w:val="pt-PT"/>
    </w:rPr>
  </w:style>
  <w:style w:type="paragraph" w:styleId="6">
    <w:name w:val="heading 6"/>
    <w:basedOn w:val="a5"/>
    <w:next w:val="32"/>
    <w:link w:val="60"/>
    <w:qFormat/>
    <w:rsid w:val="002B72F6"/>
    <w:pPr>
      <w:numPr>
        <w:ilvl w:val="5"/>
        <w:numId w:val="5"/>
      </w:numPr>
      <w:snapToGrid/>
      <w:spacing w:afterLines="50"/>
      <w:jc w:val="left"/>
      <w:outlineLvl w:val="5"/>
    </w:pPr>
    <w:rPr>
      <w:rFonts w:eastAsia="ＭＳ ゴシック"/>
      <w:b/>
      <w:sz w:val="22"/>
      <w:lang w:val="pt-PT"/>
    </w:rPr>
  </w:style>
  <w:style w:type="paragraph" w:styleId="7">
    <w:name w:val="heading 7"/>
    <w:basedOn w:val="6"/>
    <w:next w:val="33"/>
    <w:link w:val="70"/>
    <w:uiPriority w:val="9"/>
    <w:qFormat/>
    <w:rsid w:val="003648D9"/>
    <w:pPr>
      <w:numPr>
        <w:ilvl w:val="6"/>
      </w:numPr>
      <w:outlineLvl w:val="6"/>
    </w:pPr>
  </w:style>
  <w:style w:type="paragraph" w:styleId="8">
    <w:name w:val="heading 8"/>
    <w:basedOn w:val="a5"/>
    <w:next w:val="a6"/>
    <w:link w:val="80"/>
    <w:uiPriority w:val="9"/>
    <w:qFormat/>
    <w:rsid w:val="003648D9"/>
    <w:pPr>
      <w:numPr>
        <w:ilvl w:val="7"/>
        <w:numId w:val="5"/>
      </w:numPr>
      <w:outlineLvl w:val="7"/>
    </w:pPr>
    <w:rPr>
      <w:rFonts w:ascii="ＭＳ 明朝"/>
    </w:rPr>
  </w:style>
  <w:style w:type="paragraph" w:styleId="9">
    <w:name w:val="heading 9"/>
    <w:basedOn w:val="a5"/>
    <w:next w:val="a6"/>
    <w:link w:val="90"/>
    <w:uiPriority w:val="9"/>
    <w:qFormat/>
    <w:rsid w:val="003648D9"/>
    <w:pPr>
      <w:keepNext/>
      <w:numPr>
        <w:ilvl w:val="8"/>
        <w:numId w:val="5"/>
      </w:numPr>
      <w:outlineLvl w:val="8"/>
    </w:pPr>
    <w:rPr>
      <w:rFonts w:ascii="ＭＳ 明朝"/>
    </w:rPr>
  </w:style>
  <w:style w:type="character" w:default="1" w:styleId="a7">
    <w:name w:val="Default Paragraph Font"/>
    <w:uiPriority w:val="1"/>
    <w:semiHidden/>
    <w:unhideWhenUsed/>
  </w:style>
  <w:style w:type="table" w:default="1" w:styleId="a8">
    <w:name w:val="Normal Table"/>
    <w:uiPriority w:val="99"/>
    <w:semiHidden/>
    <w:unhideWhenUsed/>
    <w:qFormat/>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Body Text"/>
    <w:basedOn w:val="a5"/>
    <w:link w:val="ab"/>
    <w:uiPriority w:val="99"/>
    <w:semiHidden/>
    <w:rsid w:val="003648D9"/>
    <w:pPr>
      <w:spacing w:line="400" w:lineRule="atLeast"/>
      <w:ind w:left="660" w:firstLine="210"/>
    </w:pPr>
  </w:style>
  <w:style w:type="paragraph" w:styleId="a6">
    <w:name w:val="Normal Indent"/>
    <w:basedOn w:val="a5"/>
    <w:uiPriority w:val="99"/>
    <w:semiHidden/>
    <w:rsid w:val="003648D9"/>
    <w:pPr>
      <w:ind w:left="851"/>
    </w:pPr>
  </w:style>
  <w:style w:type="paragraph" w:styleId="ac">
    <w:name w:val="Date"/>
    <w:basedOn w:val="a5"/>
    <w:next w:val="a5"/>
    <w:semiHidden/>
    <w:rsid w:val="003648D9"/>
    <w:pPr>
      <w:jc w:val="right"/>
    </w:pPr>
    <w:rPr>
      <w:rFonts w:ascii="ＭＳ 明朝"/>
      <w:sz w:val="32"/>
    </w:rPr>
  </w:style>
  <w:style w:type="paragraph" w:styleId="13">
    <w:name w:val="toc 1"/>
    <w:basedOn w:val="a5"/>
    <w:next w:val="a5"/>
    <w:uiPriority w:val="39"/>
    <w:rsid w:val="00177A92"/>
    <w:pPr>
      <w:tabs>
        <w:tab w:val="right" w:leader="dot" w:pos="8610"/>
      </w:tabs>
      <w:spacing w:before="120" w:after="120"/>
      <w:jc w:val="left"/>
    </w:pPr>
    <w:rPr>
      <w:rFonts w:eastAsia="ＭＳ ゴシック"/>
      <w:b/>
      <w:caps/>
    </w:rPr>
  </w:style>
  <w:style w:type="paragraph" w:styleId="ad">
    <w:name w:val="caption"/>
    <w:basedOn w:val="a5"/>
    <w:next w:val="a5"/>
    <w:uiPriority w:val="1"/>
    <w:qFormat/>
    <w:rsid w:val="00863287"/>
    <w:pPr>
      <w:keepNext/>
      <w:jc w:val="center"/>
    </w:pPr>
    <w:rPr>
      <w:rFonts w:eastAsiaTheme="majorEastAsia"/>
      <w:b/>
      <w:sz w:val="22"/>
      <w:szCs w:val="22"/>
      <w:lang w:val="pt-BR"/>
    </w:rPr>
  </w:style>
  <w:style w:type="character" w:styleId="ae">
    <w:name w:val="annotation reference"/>
    <w:basedOn w:val="a7"/>
    <w:uiPriority w:val="99"/>
    <w:semiHidden/>
    <w:rsid w:val="003648D9"/>
    <w:rPr>
      <w:sz w:val="18"/>
    </w:rPr>
  </w:style>
  <w:style w:type="paragraph" w:styleId="af">
    <w:name w:val="annotation text"/>
    <w:basedOn w:val="a5"/>
    <w:link w:val="af0"/>
    <w:uiPriority w:val="99"/>
    <w:semiHidden/>
    <w:rsid w:val="003648D9"/>
    <w:pPr>
      <w:jc w:val="left"/>
    </w:pPr>
  </w:style>
  <w:style w:type="paragraph" w:styleId="a1">
    <w:name w:val="List Bullet"/>
    <w:basedOn w:val="a5"/>
    <w:link w:val="af1"/>
    <w:semiHidden/>
    <w:rsid w:val="003648D9"/>
    <w:pPr>
      <w:numPr>
        <w:numId w:val="3"/>
      </w:numPr>
      <w:tabs>
        <w:tab w:val="clear" w:pos="1154"/>
      </w:tabs>
      <w:spacing w:line="400" w:lineRule="atLeast"/>
      <w:ind w:left="1392" w:hanging="372"/>
      <w:jc w:val="left"/>
    </w:pPr>
  </w:style>
  <w:style w:type="paragraph" w:styleId="af2">
    <w:name w:val="header"/>
    <w:basedOn w:val="a5"/>
    <w:link w:val="af3"/>
    <w:uiPriority w:val="99"/>
    <w:rsid w:val="003648D9"/>
    <w:pPr>
      <w:tabs>
        <w:tab w:val="center" w:pos="4252"/>
        <w:tab w:val="right" w:pos="8504"/>
      </w:tabs>
    </w:pPr>
    <w:rPr>
      <w:snapToGrid w:val="0"/>
    </w:rPr>
  </w:style>
  <w:style w:type="paragraph" w:styleId="af4">
    <w:name w:val="footer"/>
    <w:basedOn w:val="a5"/>
    <w:link w:val="af5"/>
    <w:uiPriority w:val="99"/>
    <w:rsid w:val="003648D9"/>
    <w:pPr>
      <w:tabs>
        <w:tab w:val="center" w:pos="4252"/>
        <w:tab w:val="right" w:pos="8504"/>
      </w:tabs>
    </w:pPr>
    <w:rPr>
      <w:snapToGrid w:val="0"/>
    </w:rPr>
  </w:style>
  <w:style w:type="paragraph" w:styleId="23">
    <w:name w:val="toc 2"/>
    <w:basedOn w:val="a5"/>
    <w:next w:val="a5"/>
    <w:uiPriority w:val="39"/>
    <w:rsid w:val="00177A92"/>
    <w:pPr>
      <w:tabs>
        <w:tab w:val="right" w:leader="dot" w:pos="8610"/>
      </w:tabs>
      <w:ind w:left="425"/>
    </w:pPr>
  </w:style>
  <w:style w:type="paragraph" w:customStyle="1" w:styleId="a3">
    <w:name w:val="箇条書き２"/>
    <w:basedOn w:val="a1"/>
    <w:link w:val="af6"/>
    <w:uiPriority w:val="2"/>
    <w:qFormat/>
    <w:rsid w:val="00785DAE"/>
    <w:pPr>
      <w:numPr>
        <w:numId w:val="6"/>
      </w:numPr>
      <w:ind w:left="170" w:firstLine="0"/>
    </w:pPr>
  </w:style>
  <w:style w:type="character" w:customStyle="1" w:styleId="ab">
    <w:name w:val="本文 (文字)"/>
    <w:basedOn w:val="a7"/>
    <w:link w:val="aa"/>
    <w:uiPriority w:val="99"/>
    <w:semiHidden/>
    <w:rsid w:val="000E6C60"/>
    <w:rPr>
      <w:rFonts w:eastAsia="ＭＳ 明朝"/>
      <w:sz w:val="21"/>
    </w:rPr>
  </w:style>
  <w:style w:type="character" w:customStyle="1" w:styleId="14">
    <w:name w:val="本文1 (文字)"/>
    <w:basedOn w:val="ab"/>
    <w:link w:val="11"/>
    <w:rsid w:val="00DF3129"/>
    <w:rPr>
      <w:rFonts w:ascii="Times New Roman" w:hAnsi="Times New Roman"/>
      <w:sz w:val="22"/>
      <w:lang w:val="pt-PT"/>
    </w:rPr>
  </w:style>
  <w:style w:type="paragraph" w:styleId="34">
    <w:name w:val="toc 3"/>
    <w:basedOn w:val="a5"/>
    <w:next w:val="a5"/>
    <w:uiPriority w:val="39"/>
    <w:rsid w:val="00177A92"/>
    <w:pPr>
      <w:tabs>
        <w:tab w:val="right" w:leader="dot" w:pos="8610"/>
      </w:tabs>
      <w:ind w:left="850"/>
    </w:pPr>
  </w:style>
  <w:style w:type="character" w:styleId="af7">
    <w:name w:val="page number"/>
    <w:basedOn w:val="a7"/>
    <w:semiHidden/>
    <w:rsid w:val="003648D9"/>
  </w:style>
  <w:style w:type="paragraph" w:styleId="24">
    <w:name w:val="Body Text 2"/>
    <w:basedOn w:val="a5"/>
    <w:semiHidden/>
    <w:rsid w:val="003648D9"/>
    <w:pPr>
      <w:spacing w:after="120" w:line="400" w:lineRule="atLeast"/>
      <w:ind w:left="870" w:firstLine="210"/>
      <w:jc w:val="left"/>
    </w:pPr>
  </w:style>
  <w:style w:type="paragraph" w:styleId="33">
    <w:name w:val="Body Text 3"/>
    <w:basedOn w:val="a5"/>
    <w:link w:val="35"/>
    <w:uiPriority w:val="99"/>
    <w:semiHidden/>
    <w:rsid w:val="003648D9"/>
    <w:pPr>
      <w:spacing w:after="120" w:line="400" w:lineRule="atLeast"/>
      <w:ind w:left="1080" w:firstLine="210"/>
    </w:pPr>
  </w:style>
  <w:style w:type="paragraph" w:customStyle="1" w:styleId="11">
    <w:name w:val="本文1"/>
    <w:basedOn w:val="aa"/>
    <w:link w:val="14"/>
    <w:qFormat/>
    <w:rsid w:val="00DF3129"/>
    <w:pPr>
      <w:spacing w:afterLines="50" w:line="240" w:lineRule="auto"/>
      <w:ind w:left="0" w:firstLine="0"/>
    </w:pPr>
    <w:rPr>
      <w:sz w:val="22"/>
      <w:lang w:val="pt-PT"/>
    </w:rPr>
  </w:style>
  <w:style w:type="paragraph" w:customStyle="1" w:styleId="a4">
    <w:name w:val="箇条書き１"/>
    <w:basedOn w:val="a1"/>
    <w:uiPriority w:val="2"/>
    <w:qFormat/>
    <w:rsid w:val="000E6C60"/>
    <w:pPr>
      <w:numPr>
        <w:numId w:val="4"/>
      </w:numPr>
      <w:spacing w:line="240" w:lineRule="atLeast"/>
    </w:pPr>
  </w:style>
  <w:style w:type="paragraph" w:customStyle="1" w:styleId="a0">
    <w:name w:val="箇条書き３"/>
    <w:basedOn w:val="a3"/>
    <w:link w:val="af8"/>
    <w:uiPriority w:val="2"/>
    <w:qFormat/>
    <w:rsid w:val="00764A7F"/>
    <w:pPr>
      <w:numPr>
        <w:numId w:val="7"/>
      </w:numPr>
      <w:spacing w:line="240" w:lineRule="atLeast"/>
    </w:pPr>
  </w:style>
  <w:style w:type="character" w:styleId="af9">
    <w:name w:val="Hyperlink"/>
    <w:basedOn w:val="a7"/>
    <w:uiPriority w:val="99"/>
    <w:rsid w:val="003648D9"/>
    <w:rPr>
      <w:color w:val="0000FF"/>
      <w:u w:val="single"/>
    </w:rPr>
  </w:style>
  <w:style w:type="paragraph" w:customStyle="1" w:styleId="22">
    <w:name w:val="本文2"/>
    <w:basedOn w:val="aa"/>
    <w:link w:val="25"/>
    <w:qFormat/>
    <w:rsid w:val="00A8332E"/>
    <w:pPr>
      <w:snapToGrid/>
      <w:spacing w:afterLines="50" w:line="240" w:lineRule="auto"/>
      <w:ind w:leftChars="100" w:left="210" w:firstLine="0"/>
    </w:pPr>
    <w:rPr>
      <w:color w:val="000000"/>
      <w:sz w:val="22"/>
      <w:szCs w:val="22"/>
      <w:lang w:val="pt-PT"/>
    </w:rPr>
  </w:style>
  <w:style w:type="paragraph" w:customStyle="1" w:styleId="a2">
    <w:name w:val="操作_操作説明"/>
    <w:basedOn w:val="a3"/>
    <w:uiPriority w:val="9"/>
    <w:rsid w:val="003648D9"/>
    <w:pPr>
      <w:numPr>
        <w:numId w:val="1"/>
      </w:numPr>
    </w:pPr>
    <w:rPr>
      <w:rFonts w:ascii="Arial" w:eastAsia="ＭＳ ゴシック" w:hAnsi="Arial"/>
      <w:sz w:val="20"/>
    </w:rPr>
  </w:style>
  <w:style w:type="paragraph" w:styleId="41">
    <w:name w:val="toc 4"/>
    <w:basedOn w:val="a5"/>
    <w:next w:val="a5"/>
    <w:autoRedefine/>
    <w:semiHidden/>
    <w:rsid w:val="003648D9"/>
    <w:pPr>
      <w:ind w:left="630"/>
    </w:pPr>
  </w:style>
  <w:style w:type="paragraph" w:customStyle="1" w:styleId="afa">
    <w:name w:val="操作_説明補足"/>
    <w:basedOn w:val="a2"/>
    <w:uiPriority w:val="9"/>
    <w:rsid w:val="003648D9"/>
    <w:pPr>
      <w:numPr>
        <w:numId w:val="0"/>
      </w:numPr>
      <w:ind w:left="1157"/>
    </w:pPr>
    <w:rPr>
      <w:rFonts w:eastAsia="ＭＳ 明朝"/>
    </w:rPr>
  </w:style>
  <w:style w:type="paragraph" w:customStyle="1" w:styleId="a">
    <w:name w:val="操作_手順タイトル"/>
    <w:basedOn w:val="30"/>
    <w:next w:val="aa"/>
    <w:uiPriority w:val="9"/>
    <w:rsid w:val="003648D9"/>
    <w:pPr>
      <w:numPr>
        <w:numId w:val="2"/>
      </w:numPr>
    </w:pPr>
    <w:rPr>
      <w:sz w:val="24"/>
      <w:u w:val="single"/>
    </w:rPr>
  </w:style>
  <w:style w:type="paragraph" w:styleId="51">
    <w:name w:val="toc 5"/>
    <w:basedOn w:val="a5"/>
    <w:next w:val="a5"/>
    <w:autoRedefine/>
    <w:semiHidden/>
    <w:rsid w:val="003648D9"/>
    <w:pPr>
      <w:ind w:left="840"/>
    </w:pPr>
  </w:style>
  <w:style w:type="paragraph" w:styleId="61">
    <w:name w:val="toc 6"/>
    <w:basedOn w:val="a5"/>
    <w:next w:val="a5"/>
    <w:autoRedefine/>
    <w:semiHidden/>
    <w:rsid w:val="003648D9"/>
    <w:pPr>
      <w:ind w:left="1050"/>
    </w:pPr>
  </w:style>
  <w:style w:type="paragraph" w:styleId="71">
    <w:name w:val="toc 7"/>
    <w:basedOn w:val="a5"/>
    <w:next w:val="a5"/>
    <w:autoRedefine/>
    <w:semiHidden/>
    <w:rsid w:val="003648D9"/>
    <w:pPr>
      <w:ind w:left="1260"/>
    </w:pPr>
  </w:style>
  <w:style w:type="paragraph" w:styleId="81">
    <w:name w:val="toc 8"/>
    <w:basedOn w:val="a5"/>
    <w:next w:val="a5"/>
    <w:autoRedefine/>
    <w:semiHidden/>
    <w:rsid w:val="003648D9"/>
    <w:pPr>
      <w:ind w:left="1470"/>
    </w:pPr>
  </w:style>
  <w:style w:type="paragraph" w:styleId="91">
    <w:name w:val="toc 9"/>
    <w:basedOn w:val="a5"/>
    <w:next w:val="a5"/>
    <w:autoRedefine/>
    <w:semiHidden/>
    <w:rsid w:val="003648D9"/>
    <w:pPr>
      <w:ind w:left="1680"/>
    </w:pPr>
  </w:style>
  <w:style w:type="character" w:customStyle="1" w:styleId="25">
    <w:name w:val="本文2 (文字)"/>
    <w:basedOn w:val="ab"/>
    <w:link w:val="22"/>
    <w:rsid w:val="00A8332E"/>
    <w:rPr>
      <w:rFonts w:ascii="Times New Roman" w:hAnsi="Times New Roman"/>
      <w:color w:val="000000"/>
      <w:sz w:val="22"/>
      <w:szCs w:val="22"/>
      <w:lang w:val="pt-PT"/>
    </w:rPr>
  </w:style>
  <w:style w:type="paragraph" w:customStyle="1" w:styleId="afb">
    <w:name w:val="メモ"/>
    <w:uiPriority w:val="3"/>
    <w:qFormat/>
    <w:rsid w:val="003648D9"/>
    <w:pPr>
      <w:pBdr>
        <w:top w:val="threeDEngrave" w:sz="24" w:space="2" w:color="auto"/>
        <w:bottom w:val="threeDEmboss" w:sz="24" w:space="2" w:color="auto"/>
      </w:pBdr>
      <w:snapToGrid w:val="0"/>
      <w:ind w:left="735" w:right="240"/>
    </w:pPr>
    <w:rPr>
      <w:rFonts w:ascii="Arial" w:eastAsia="ＭＳ ゴシック" w:hAnsi="Arial"/>
    </w:rPr>
  </w:style>
  <w:style w:type="paragraph" w:customStyle="1" w:styleId="32">
    <w:name w:val="本文3"/>
    <w:basedOn w:val="aa"/>
    <w:link w:val="36"/>
    <w:qFormat/>
    <w:rsid w:val="0068686E"/>
    <w:pPr>
      <w:snapToGrid/>
      <w:spacing w:afterLines="50" w:line="240" w:lineRule="auto"/>
      <w:ind w:leftChars="202" w:left="424" w:firstLine="0"/>
    </w:pPr>
    <w:rPr>
      <w:sz w:val="22"/>
      <w:lang w:val="pt-PT"/>
    </w:rPr>
  </w:style>
  <w:style w:type="character" w:customStyle="1" w:styleId="31">
    <w:name w:val="見出し 3 (文字)"/>
    <w:basedOn w:val="a7"/>
    <w:link w:val="30"/>
    <w:rsid w:val="00DF3129"/>
    <w:rPr>
      <w:rFonts w:ascii="Times New Roman" w:eastAsia="ＭＳ ゴシック" w:hAnsi="Times New Roman"/>
      <w:b/>
      <w:sz w:val="22"/>
      <w:szCs w:val="22"/>
    </w:rPr>
  </w:style>
  <w:style w:type="character" w:customStyle="1" w:styleId="af3">
    <w:name w:val="ヘッダー (文字)"/>
    <w:basedOn w:val="a7"/>
    <w:link w:val="af2"/>
    <w:uiPriority w:val="99"/>
    <w:rsid w:val="006A5DA5"/>
    <w:rPr>
      <w:rFonts w:eastAsia="ＭＳ 明朝"/>
      <w:snapToGrid w:val="0"/>
      <w:sz w:val="21"/>
    </w:rPr>
  </w:style>
  <w:style w:type="paragraph" w:styleId="afc">
    <w:name w:val="Quote"/>
    <w:basedOn w:val="a5"/>
    <w:next w:val="a5"/>
    <w:link w:val="afd"/>
    <w:uiPriority w:val="29"/>
    <w:qFormat/>
    <w:rsid w:val="00D7487E"/>
    <w:rPr>
      <w:i/>
      <w:iCs/>
      <w:color w:val="000000"/>
    </w:rPr>
  </w:style>
  <w:style w:type="character" w:customStyle="1" w:styleId="afd">
    <w:name w:val="引用文 (文字)"/>
    <w:basedOn w:val="a7"/>
    <w:link w:val="afc"/>
    <w:uiPriority w:val="29"/>
    <w:rsid w:val="00D7487E"/>
    <w:rPr>
      <w:rFonts w:eastAsia="ＭＳ 明朝"/>
      <w:i/>
      <w:iCs/>
      <w:color w:val="000000"/>
      <w:sz w:val="21"/>
    </w:rPr>
  </w:style>
  <w:style w:type="character" w:customStyle="1" w:styleId="35">
    <w:name w:val="本文 3 (文字)"/>
    <w:basedOn w:val="a7"/>
    <w:link w:val="33"/>
    <w:uiPriority w:val="99"/>
    <w:semiHidden/>
    <w:rsid w:val="00764A7F"/>
    <w:rPr>
      <w:rFonts w:eastAsia="ＭＳ 明朝"/>
      <w:sz w:val="21"/>
    </w:rPr>
  </w:style>
  <w:style w:type="character" w:customStyle="1" w:styleId="36">
    <w:name w:val="本文3 (文字)"/>
    <w:basedOn w:val="35"/>
    <w:link w:val="32"/>
    <w:rsid w:val="0068686E"/>
    <w:rPr>
      <w:rFonts w:ascii="Times New Roman" w:hAnsi="Times New Roman"/>
      <w:sz w:val="22"/>
      <w:lang w:val="pt-PT"/>
    </w:rPr>
  </w:style>
  <w:style w:type="character" w:customStyle="1" w:styleId="af1">
    <w:name w:val="箇条書き (文字)"/>
    <w:basedOn w:val="a7"/>
    <w:link w:val="a1"/>
    <w:semiHidden/>
    <w:rsid w:val="00764A7F"/>
    <w:rPr>
      <w:rFonts w:ascii="Times New Roman" w:eastAsia="ＭＳ 明朝" w:hAnsi="Times New Roman"/>
      <w:sz w:val="21"/>
    </w:rPr>
  </w:style>
  <w:style w:type="character" w:customStyle="1" w:styleId="af6">
    <w:name w:val="箇条書き２ (文字)"/>
    <w:basedOn w:val="af1"/>
    <w:link w:val="a3"/>
    <w:uiPriority w:val="2"/>
    <w:rsid w:val="00327F1D"/>
  </w:style>
  <w:style w:type="character" w:customStyle="1" w:styleId="af8">
    <w:name w:val="箇条書き３ (文字)"/>
    <w:basedOn w:val="af6"/>
    <w:link w:val="a0"/>
    <w:uiPriority w:val="2"/>
    <w:rsid w:val="00327F1D"/>
  </w:style>
  <w:style w:type="paragraph" w:styleId="afe">
    <w:name w:val="Balloon Text"/>
    <w:basedOn w:val="a5"/>
    <w:link w:val="aff"/>
    <w:uiPriority w:val="99"/>
    <w:semiHidden/>
    <w:unhideWhenUsed/>
    <w:rsid w:val="004E1A20"/>
    <w:rPr>
      <w:rFonts w:ascii="Arial" w:eastAsia="ＭＳ ゴシック" w:hAnsi="Arial"/>
      <w:sz w:val="18"/>
      <w:szCs w:val="18"/>
    </w:rPr>
  </w:style>
  <w:style w:type="character" w:customStyle="1" w:styleId="aff">
    <w:name w:val="吹き出し (文字)"/>
    <w:basedOn w:val="a7"/>
    <w:link w:val="afe"/>
    <w:uiPriority w:val="99"/>
    <w:semiHidden/>
    <w:rsid w:val="004E1A20"/>
    <w:rPr>
      <w:rFonts w:ascii="Arial" w:eastAsia="ＭＳ ゴシック" w:hAnsi="Arial" w:cs="Times New Roman"/>
      <w:sz w:val="18"/>
      <w:szCs w:val="18"/>
    </w:rPr>
  </w:style>
  <w:style w:type="character" w:customStyle="1" w:styleId="af5">
    <w:name w:val="フッター (文字)"/>
    <w:basedOn w:val="a7"/>
    <w:link w:val="af4"/>
    <w:uiPriority w:val="99"/>
    <w:rsid w:val="006A5DA5"/>
    <w:rPr>
      <w:rFonts w:eastAsia="ＭＳ 明朝"/>
      <w:snapToGrid w:val="0"/>
      <w:sz w:val="21"/>
    </w:rPr>
  </w:style>
  <w:style w:type="paragraph" w:customStyle="1" w:styleId="1">
    <w:name w:val="本文1用箇条書き番号"/>
    <w:basedOn w:val="11"/>
    <w:link w:val="15"/>
    <w:qFormat/>
    <w:rsid w:val="00805843"/>
    <w:pPr>
      <w:numPr>
        <w:numId w:val="8"/>
      </w:numPr>
      <w:spacing w:after="120"/>
    </w:pPr>
  </w:style>
  <w:style w:type="paragraph" w:customStyle="1" w:styleId="2">
    <w:name w:val="本文2用箇条書き番号"/>
    <w:basedOn w:val="24"/>
    <w:qFormat/>
    <w:rsid w:val="00271E31"/>
    <w:pPr>
      <w:numPr>
        <w:numId w:val="9"/>
      </w:numPr>
      <w:snapToGrid/>
      <w:spacing w:afterLines="50" w:line="240" w:lineRule="auto"/>
    </w:pPr>
  </w:style>
  <w:style w:type="character" w:customStyle="1" w:styleId="15">
    <w:name w:val="本文1用箇条書き番号 (文字)"/>
    <w:basedOn w:val="14"/>
    <w:link w:val="1"/>
    <w:rsid w:val="00805843"/>
  </w:style>
  <w:style w:type="paragraph" w:customStyle="1" w:styleId="3">
    <w:name w:val="本文3用箇条書き番号"/>
    <w:basedOn w:val="a5"/>
    <w:qFormat/>
    <w:rsid w:val="00271E31"/>
    <w:pPr>
      <w:numPr>
        <w:numId w:val="10"/>
      </w:numPr>
      <w:snapToGrid/>
      <w:spacing w:afterLines="50"/>
      <w:ind w:leftChars="200" w:left="200"/>
    </w:pPr>
  </w:style>
  <w:style w:type="paragraph" w:styleId="aff0">
    <w:name w:val="table of figures"/>
    <w:basedOn w:val="a5"/>
    <w:next w:val="a5"/>
    <w:uiPriority w:val="99"/>
    <w:unhideWhenUsed/>
    <w:rsid w:val="00177A92"/>
    <w:pPr>
      <w:ind w:leftChars="200" w:left="200" w:hangingChars="200" w:hanging="200"/>
    </w:pPr>
  </w:style>
  <w:style w:type="paragraph" w:styleId="aff1">
    <w:name w:val="footnote text"/>
    <w:basedOn w:val="a5"/>
    <w:link w:val="aff2"/>
    <w:uiPriority w:val="99"/>
    <w:unhideWhenUsed/>
    <w:rsid w:val="001A06D4"/>
    <w:pPr>
      <w:jc w:val="left"/>
    </w:pPr>
  </w:style>
  <w:style w:type="character" w:customStyle="1" w:styleId="aff2">
    <w:name w:val="脚注文字列 (文字)"/>
    <w:basedOn w:val="a7"/>
    <w:link w:val="aff1"/>
    <w:uiPriority w:val="99"/>
    <w:rsid w:val="001A06D4"/>
    <w:rPr>
      <w:rFonts w:ascii="Times New Roman" w:eastAsia="ＭＳ 明朝" w:hAnsi="Times New Roman"/>
      <w:sz w:val="21"/>
    </w:rPr>
  </w:style>
  <w:style w:type="character" w:styleId="aff3">
    <w:name w:val="footnote reference"/>
    <w:basedOn w:val="a7"/>
    <w:uiPriority w:val="99"/>
    <w:unhideWhenUsed/>
    <w:rsid w:val="001A06D4"/>
    <w:rPr>
      <w:vertAlign w:val="superscript"/>
    </w:rPr>
  </w:style>
  <w:style w:type="character" w:customStyle="1" w:styleId="af0">
    <w:name w:val="コメント文字列 (文字)"/>
    <w:basedOn w:val="a7"/>
    <w:link w:val="af"/>
    <w:uiPriority w:val="99"/>
    <w:semiHidden/>
    <w:rsid w:val="00E461BC"/>
    <w:rPr>
      <w:rFonts w:ascii="Times New Roman" w:eastAsia="ＭＳ 明朝" w:hAnsi="Times New Roman"/>
      <w:sz w:val="21"/>
    </w:rPr>
  </w:style>
  <w:style w:type="paragraph" w:styleId="aff4">
    <w:name w:val="List Paragraph"/>
    <w:basedOn w:val="a5"/>
    <w:link w:val="aff5"/>
    <w:uiPriority w:val="34"/>
    <w:qFormat/>
    <w:rsid w:val="00FE6E1E"/>
    <w:pPr>
      <w:adjustRightInd/>
      <w:snapToGrid/>
      <w:ind w:left="840"/>
      <w:textAlignment w:val="auto"/>
    </w:pPr>
    <w:rPr>
      <w:rFonts w:ascii="Century" w:hAnsi="Century" w:cs="Arial"/>
      <w:kern w:val="2"/>
      <w:szCs w:val="22"/>
      <w:lang w:val="en-GB"/>
    </w:rPr>
  </w:style>
  <w:style w:type="table" w:styleId="aff6">
    <w:name w:val="Table Grid"/>
    <w:basedOn w:val="a8"/>
    <w:uiPriority w:val="59"/>
    <w:rsid w:val="00CA1A4E"/>
    <w:rPr>
      <w:rFonts w:eastAsia="ＭＳ 明朝"/>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annotation subject"/>
    <w:basedOn w:val="af"/>
    <w:next w:val="af"/>
    <w:link w:val="aff8"/>
    <w:uiPriority w:val="99"/>
    <w:semiHidden/>
    <w:unhideWhenUsed/>
    <w:rsid w:val="00413EC5"/>
    <w:rPr>
      <w:b/>
      <w:bCs/>
    </w:rPr>
  </w:style>
  <w:style w:type="character" w:customStyle="1" w:styleId="aff8">
    <w:name w:val="コメント内容 (文字)"/>
    <w:basedOn w:val="af0"/>
    <w:link w:val="aff7"/>
    <w:uiPriority w:val="99"/>
    <w:semiHidden/>
    <w:rsid w:val="00413EC5"/>
    <w:rPr>
      <w:rFonts w:ascii="Times New Roman" w:eastAsia="ＭＳ 明朝" w:hAnsi="Times New Roman"/>
      <w:b/>
      <w:bCs/>
      <w:sz w:val="21"/>
    </w:rPr>
  </w:style>
  <w:style w:type="character" w:customStyle="1" w:styleId="21">
    <w:name w:val="見出し 2 (文字)"/>
    <w:basedOn w:val="a7"/>
    <w:link w:val="20"/>
    <w:rsid w:val="00E07AF2"/>
    <w:rPr>
      <w:rFonts w:ascii="Times New Roman" w:eastAsia="ＭＳ ゴシック" w:hAnsi="Times New Roman"/>
      <w:b/>
      <w:kern w:val="24"/>
      <w:sz w:val="21"/>
      <w:shd w:val="clear" w:color="auto" w:fill="BFBFBF"/>
    </w:rPr>
  </w:style>
  <w:style w:type="character" w:customStyle="1" w:styleId="40">
    <w:name w:val="見出し 4 (文字)"/>
    <w:basedOn w:val="a7"/>
    <w:link w:val="4"/>
    <w:rsid w:val="00147A6E"/>
    <w:rPr>
      <w:rFonts w:ascii="Times New Roman" w:eastAsia="ＭＳ ゴシック" w:hAnsi="Times New Roman"/>
      <w:b/>
      <w:sz w:val="22"/>
      <w:lang w:val="pt-PT"/>
    </w:rPr>
  </w:style>
  <w:style w:type="character" w:customStyle="1" w:styleId="50">
    <w:name w:val="見出し 5 (文字)"/>
    <w:basedOn w:val="a7"/>
    <w:link w:val="5"/>
    <w:rsid w:val="007D35A1"/>
    <w:rPr>
      <w:rFonts w:ascii="Times New Roman" w:eastAsia="ＭＳ ゴシック" w:hAnsi="Times New Roman"/>
      <w:b/>
      <w:sz w:val="22"/>
      <w:lang w:val="pt-PT"/>
    </w:rPr>
  </w:style>
  <w:style w:type="paragraph" w:styleId="Web">
    <w:name w:val="Normal (Web)"/>
    <w:basedOn w:val="a5"/>
    <w:uiPriority w:val="99"/>
    <w:unhideWhenUsed/>
    <w:rsid w:val="00436919"/>
    <w:pPr>
      <w:widowControl/>
      <w:adjustRightInd/>
      <w:snapToGrid/>
      <w:spacing w:before="100" w:beforeAutospacing="1" w:after="100" w:afterAutospacing="1"/>
      <w:jc w:val="left"/>
      <w:textAlignment w:val="auto"/>
    </w:pPr>
    <w:rPr>
      <w:rFonts w:ascii="ＭＳ Ｐゴシック" w:eastAsia="ＭＳ Ｐゴシック" w:hAnsi="ＭＳ Ｐゴシック" w:cs="ＭＳ Ｐゴシック"/>
      <w:sz w:val="24"/>
      <w:szCs w:val="24"/>
    </w:rPr>
  </w:style>
  <w:style w:type="character" w:customStyle="1" w:styleId="12">
    <w:name w:val="見出し 1 (文字)"/>
    <w:basedOn w:val="a7"/>
    <w:link w:val="10"/>
    <w:rsid w:val="00640250"/>
    <w:rPr>
      <w:rFonts w:ascii="Times New Roman" w:eastAsia="ＭＳ ゴシック" w:hAnsi="Times New Roman"/>
      <w:b/>
      <w:kern w:val="24"/>
      <w:sz w:val="28"/>
    </w:rPr>
  </w:style>
  <w:style w:type="character" w:customStyle="1" w:styleId="60">
    <w:name w:val="見出し 6 (文字)"/>
    <w:basedOn w:val="a7"/>
    <w:link w:val="6"/>
    <w:rsid w:val="002B72F6"/>
    <w:rPr>
      <w:rFonts w:ascii="Times New Roman" w:eastAsia="ＭＳ ゴシック" w:hAnsi="Times New Roman"/>
      <w:b/>
      <w:sz w:val="22"/>
      <w:lang w:val="pt-PT"/>
    </w:rPr>
  </w:style>
  <w:style w:type="paragraph" w:styleId="aff9">
    <w:name w:val="Revision"/>
    <w:hidden/>
    <w:uiPriority w:val="99"/>
    <w:semiHidden/>
    <w:rsid w:val="007E61B9"/>
    <w:rPr>
      <w:rFonts w:ascii="Times New Roman" w:eastAsia="ＭＳ 明朝" w:hAnsi="Times New Roman"/>
      <w:sz w:val="21"/>
    </w:rPr>
  </w:style>
  <w:style w:type="character" w:customStyle="1" w:styleId="70">
    <w:name w:val="見出し 7 (文字)"/>
    <w:basedOn w:val="a7"/>
    <w:link w:val="7"/>
    <w:uiPriority w:val="9"/>
    <w:rsid w:val="007E1F9F"/>
    <w:rPr>
      <w:rFonts w:ascii="Times New Roman" w:eastAsia="ＭＳ ゴシック" w:hAnsi="Times New Roman"/>
      <w:b/>
      <w:sz w:val="22"/>
      <w:lang w:val="pt-PT"/>
    </w:rPr>
  </w:style>
  <w:style w:type="character" w:customStyle="1" w:styleId="80">
    <w:name w:val="見出し 8 (文字)"/>
    <w:basedOn w:val="a7"/>
    <w:link w:val="8"/>
    <w:uiPriority w:val="9"/>
    <w:rsid w:val="007E1F9F"/>
    <w:rPr>
      <w:rFonts w:ascii="ＭＳ 明朝" w:eastAsia="ＭＳ 明朝" w:hAnsi="Times New Roman"/>
      <w:sz w:val="21"/>
    </w:rPr>
  </w:style>
  <w:style w:type="character" w:customStyle="1" w:styleId="90">
    <w:name w:val="見出し 9 (文字)"/>
    <w:basedOn w:val="a7"/>
    <w:link w:val="9"/>
    <w:uiPriority w:val="9"/>
    <w:rsid w:val="007E1F9F"/>
    <w:rPr>
      <w:rFonts w:ascii="ＭＳ 明朝" w:eastAsia="ＭＳ 明朝" w:hAnsi="Times New Roman"/>
      <w:sz w:val="21"/>
    </w:rPr>
  </w:style>
  <w:style w:type="paragraph" w:customStyle="1" w:styleId="affa">
    <w:name w:val="本文日本語"/>
    <w:basedOn w:val="a5"/>
    <w:link w:val="affb"/>
    <w:qFormat/>
    <w:rsid w:val="00F76343"/>
    <w:pPr>
      <w:wordWrap w:val="0"/>
      <w:adjustRightInd/>
      <w:snapToGrid/>
      <w:spacing w:line="260" w:lineRule="exact"/>
      <w:ind w:firstLineChars="100" w:firstLine="100"/>
      <w:textAlignment w:val="auto"/>
    </w:pPr>
    <w:rPr>
      <w:rFonts w:ascii="Century" w:hAnsi="Century"/>
      <w:kern w:val="2"/>
      <w:sz w:val="17"/>
      <w:szCs w:val="22"/>
    </w:rPr>
  </w:style>
  <w:style w:type="character" w:customStyle="1" w:styleId="affb">
    <w:name w:val="本文日本語 (文字)"/>
    <w:link w:val="affa"/>
    <w:rsid w:val="00F76343"/>
    <w:rPr>
      <w:rFonts w:eastAsia="ＭＳ 明朝"/>
      <w:kern w:val="2"/>
      <w:sz w:val="17"/>
      <w:szCs w:val="22"/>
    </w:rPr>
  </w:style>
  <w:style w:type="character" w:customStyle="1" w:styleId="hps">
    <w:name w:val="hps"/>
    <w:basedOn w:val="a7"/>
    <w:rsid w:val="00A46D53"/>
  </w:style>
  <w:style w:type="paragraph" w:styleId="affc">
    <w:name w:val="No Spacing"/>
    <w:uiPriority w:val="1"/>
    <w:qFormat/>
    <w:rsid w:val="00A46D53"/>
    <w:rPr>
      <w:rFonts w:asciiTheme="minorHAnsi" w:eastAsiaTheme="minorEastAsia" w:hAnsiTheme="minorHAnsi" w:cstheme="minorBidi"/>
      <w:sz w:val="22"/>
      <w:szCs w:val="22"/>
      <w:lang w:eastAsia="en-US"/>
    </w:rPr>
  </w:style>
  <w:style w:type="paragraph" w:customStyle="1" w:styleId="16">
    <w:name w:val="スタイル1"/>
    <w:basedOn w:val="4"/>
    <w:link w:val="17"/>
    <w:uiPriority w:val="1"/>
    <w:qFormat/>
    <w:rsid w:val="001F0674"/>
    <w:pPr>
      <w:ind w:left="709" w:hanging="709"/>
    </w:pPr>
  </w:style>
  <w:style w:type="character" w:customStyle="1" w:styleId="17">
    <w:name w:val="スタイル1 (文字)"/>
    <w:basedOn w:val="40"/>
    <w:link w:val="16"/>
    <w:uiPriority w:val="1"/>
    <w:rsid w:val="001F0674"/>
  </w:style>
  <w:style w:type="paragraph" w:customStyle="1" w:styleId="Default">
    <w:name w:val="Default"/>
    <w:rsid w:val="00A76211"/>
    <w:pPr>
      <w:widowControl w:val="0"/>
      <w:autoSpaceDE w:val="0"/>
      <w:autoSpaceDN w:val="0"/>
      <w:adjustRightInd w:val="0"/>
    </w:pPr>
    <w:rPr>
      <w:rFonts w:ascii="Times New Roman" w:hAnsi="Times New Roman"/>
      <w:color w:val="000000"/>
      <w:sz w:val="24"/>
      <w:szCs w:val="24"/>
    </w:rPr>
  </w:style>
  <w:style w:type="character" w:customStyle="1" w:styleId="CommentTextChar">
    <w:name w:val="Comment Text Char"/>
    <w:basedOn w:val="a7"/>
    <w:uiPriority w:val="99"/>
    <w:semiHidden/>
    <w:rsid w:val="003E7781"/>
    <w:rPr>
      <w:rFonts w:ascii="Times New Roman" w:eastAsia="ＭＳ 明朝" w:hAnsi="Times New Roman"/>
      <w:sz w:val="21"/>
    </w:rPr>
  </w:style>
  <w:style w:type="paragraph" w:styleId="affd">
    <w:name w:val="endnote text"/>
    <w:basedOn w:val="a5"/>
    <w:link w:val="affe"/>
    <w:uiPriority w:val="99"/>
    <w:semiHidden/>
    <w:unhideWhenUsed/>
    <w:rsid w:val="000467FB"/>
    <w:rPr>
      <w:sz w:val="20"/>
    </w:rPr>
  </w:style>
  <w:style w:type="character" w:customStyle="1" w:styleId="affe">
    <w:name w:val="文末脚注文字列 (文字)"/>
    <w:basedOn w:val="a7"/>
    <w:link w:val="affd"/>
    <w:uiPriority w:val="99"/>
    <w:semiHidden/>
    <w:rsid w:val="000467FB"/>
    <w:rPr>
      <w:rFonts w:ascii="Times New Roman" w:eastAsia="ＭＳ 明朝" w:hAnsi="Times New Roman"/>
    </w:rPr>
  </w:style>
  <w:style w:type="character" w:styleId="afff">
    <w:name w:val="endnote reference"/>
    <w:basedOn w:val="a7"/>
    <w:uiPriority w:val="99"/>
    <w:semiHidden/>
    <w:unhideWhenUsed/>
    <w:rsid w:val="000467FB"/>
    <w:rPr>
      <w:vertAlign w:val="superscript"/>
    </w:rPr>
  </w:style>
  <w:style w:type="character" w:customStyle="1" w:styleId="Heading5Char">
    <w:name w:val="Heading 5 Char"/>
    <w:basedOn w:val="a7"/>
    <w:rsid w:val="00373B8F"/>
    <w:rPr>
      <w:rFonts w:ascii="Times New Roman" w:eastAsia="ＭＳ ゴシック" w:hAnsi="Times New Roman"/>
      <w:b/>
      <w:sz w:val="21"/>
    </w:rPr>
  </w:style>
  <w:style w:type="character" w:customStyle="1" w:styleId="BodyTextChar">
    <w:name w:val="Body Text Char"/>
    <w:basedOn w:val="a7"/>
    <w:uiPriority w:val="99"/>
    <w:semiHidden/>
    <w:rsid w:val="00400D8B"/>
    <w:rPr>
      <w:rFonts w:eastAsia="ＭＳ 明朝"/>
      <w:sz w:val="21"/>
    </w:rPr>
  </w:style>
  <w:style w:type="character" w:customStyle="1" w:styleId="Heading3Char">
    <w:name w:val="Heading 3 Char"/>
    <w:basedOn w:val="a7"/>
    <w:rsid w:val="00400D8B"/>
    <w:rPr>
      <w:rFonts w:ascii="Times New Roman" w:eastAsia="ＭＳ ゴシック" w:hAnsi="Times New Roman"/>
      <w:b/>
      <w:sz w:val="21"/>
    </w:rPr>
  </w:style>
  <w:style w:type="character" w:customStyle="1" w:styleId="HeaderChar">
    <w:name w:val="Header Char"/>
    <w:basedOn w:val="a7"/>
    <w:uiPriority w:val="99"/>
    <w:rsid w:val="00400D8B"/>
    <w:rPr>
      <w:rFonts w:eastAsia="ＭＳ 明朝"/>
      <w:snapToGrid w:val="0"/>
      <w:sz w:val="21"/>
    </w:rPr>
  </w:style>
  <w:style w:type="character" w:customStyle="1" w:styleId="QuoteChar">
    <w:name w:val="Quote Char"/>
    <w:basedOn w:val="a7"/>
    <w:uiPriority w:val="29"/>
    <w:rsid w:val="00400D8B"/>
    <w:rPr>
      <w:rFonts w:eastAsia="ＭＳ 明朝"/>
      <w:i/>
      <w:iCs/>
      <w:color w:val="000000"/>
      <w:sz w:val="21"/>
    </w:rPr>
  </w:style>
  <w:style w:type="character" w:customStyle="1" w:styleId="BodyText3Char">
    <w:name w:val="Body Text 3 Char"/>
    <w:basedOn w:val="a7"/>
    <w:uiPriority w:val="99"/>
    <w:semiHidden/>
    <w:rsid w:val="00400D8B"/>
    <w:rPr>
      <w:rFonts w:eastAsia="ＭＳ 明朝"/>
      <w:sz w:val="21"/>
    </w:rPr>
  </w:style>
  <w:style w:type="character" w:customStyle="1" w:styleId="ListBulletChar">
    <w:name w:val="List Bullet Char"/>
    <w:basedOn w:val="a7"/>
    <w:semiHidden/>
    <w:rsid w:val="00400D8B"/>
    <w:rPr>
      <w:rFonts w:ascii="Times New Roman" w:eastAsia="ＭＳ 明朝" w:hAnsi="Times New Roman"/>
      <w:sz w:val="21"/>
    </w:rPr>
  </w:style>
  <w:style w:type="character" w:customStyle="1" w:styleId="BalloonTextChar">
    <w:name w:val="Balloon Text Char"/>
    <w:basedOn w:val="a7"/>
    <w:uiPriority w:val="99"/>
    <w:semiHidden/>
    <w:rsid w:val="00400D8B"/>
    <w:rPr>
      <w:rFonts w:ascii="Arial" w:eastAsia="ＭＳ ゴシック" w:hAnsi="Arial" w:cs="Times New Roman"/>
      <w:sz w:val="18"/>
      <w:szCs w:val="18"/>
    </w:rPr>
  </w:style>
  <w:style w:type="character" w:customStyle="1" w:styleId="FooterChar">
    <w:name w:val="Footer Char"/>
    <w:basedOn w:val="a7"/>
    <w:uiPriority w:val="99"/>
    <w:rsid w:val="00400D8B"/>
    <w:rPr>
      <w:rFonts w:eastAsia="ＭＳ 明朝"/>
      <w:snapToGrid w:val="0"/>
      <w:sz w:val="21"/>
    </w:rPr>
  </w:style>
  <w:style w:type="character" w:customStyle="1" w:styleId="FootnoteTextChar">
    <w:name w:val="Footnote Text Char"/>
    <w:basedOn w:val="a7"/>
    <w:uiPriority w:val="99"/>
    <w:rsid w:val="00400D8B"/>
    <w:rPr>
      <w:rFonts w:ascii="Times New Roman" w:eastAsia="ＭＳ 明朝" w:hAnsi="Times New Roman"/>
      <w:sz w:val="21"/>
    </w:rPr>
  </w:style>
  <w:style w:type="character" w:customStyle="1" w:styleId="CommentSubjectChar">
    <w:name w:val="Comment Subject Char"/>
    <w:basedOn w:val="CommentTextChar"/>
    <w:uiPriority w:val="99"/>
    <w:semiHidden/>
    <w:rsid w:val="00400D8B"/>
    <w:rPr>
      <w:rFonts w:ascii="Times New Roman" w:eastAsia="ＭＳ 明朝" w:hAnsi="Times New Roman"/>
      <w:b/>
      <w:bCs/>
      <w:sz w:val="21"/>
    </w:rPr>
  </w:style>
  <w:style w:type="character" w:customStyle="1" w:styleId="Heading2Char">
    <w:name w:val="Heading 2 Char"/>
    <w:basedOn w:val="a7"/>
    <w:rsid w:val="00400D8B"/>
    <w:rPr>
      <w:rFonts w:ascii="Times New Roman" w:eastAsia="ＭＳ ゴシック" w:hAnsi="Times New Roman"/>
      <w:b/>
      <w:kern w:val="24"/>
      <w:sz w:val="21"/>
      <w:shd w:val="clear" w:color="auto" w:fill="BFBFBF"/>
    </w:rPr>
  </w:style>
  <w:style w:type="character" w:customStyle="1" w:styleId="Heading4Char">
    <w:name w:val="Heading 4 Char"/>
    <w:basedOn w:val="a7"/>
    <w:rsid w:val="00400D8B"/>
    <w:rPr>
      <w:rFonts w:ascii="Times New Roman" w:eastAsia="ＭＳ ゴシック" w:hAnsi="Times New Roman"/>
      <w:b/>
      <w:sz w:val="21"/>
    </w:rPr>
  </w:style>
  <w:style w:type="character" w:customStyle="1" w:styleId="Heading1Char">
    <w:name w:val="Heading 1 Char"/>
    <w:basedOn w:val="a7"/>
    <w:rsid w:val="00400D8B"/>
    <w:rPr>
      <w:rFonts w:ascii="Times New Roman" w:eastAsia="ＭＳ ゴシック" w:hAnsi="Times New Roman"/>
      <w:b/>
      <w:kern w:val="24"/>
      <w:sz w:val="28"/>
    </w:rPr>
  </w:style>
  <w:style w:type="character" w:customStyle="1" w:styleId="Heading6Char">
    <w:name w:val="Heading 6 Char"/>
    <w:basedOn w:val="a7"/>
    <w:rsid w:val="00400D8B"/>
    <w:rPr>
      <w:rFonts w:ascii="Times New Roman" w:eastAsia="ＭＳ ゴシック" w:hAnsi="Times New Roman"/>
      <w:b/>
      <w:sz w:val="21"/>
    </w:rPr>
  </w:style>
  <w:style w:type="character" w:customStyle="1" w:styleId="Heading7Char">
    <w:name w:val="Heading 7 Char"/>
    <w:basedOn w:val="a7"/>
    <w:uiPriority w:val="9"/>
    <w:rsid w:val="00400D8B"/>
    <w:rPr>
      <w:rFonts w:ascii="Times New Roman" w:eastAsia="ＭＳ ゴシック" w:hAnsi="Times New Roman"/>
      <w:b/>
      <w:sz w:val="21"/>
    </w:rPr>
  </w:style>
  <w:style w:type="character" w:customStyle="1" w:styleId="Heading8Char">
    <w:name w:val="Heading 8 Char"/>
    <w:basedOn w:val="a7"/>
    <w:uiPriority w:val="9"/>
    <w:rsid w:val="00400D8B"/>
    <w:rPr>
      <w:rFonts w:ascii="ＭＳ 明朝" w:eastAsia="ＭＳ 明朝" w:hAnsi="Times New Roman"/>
      <w:sz w:val="21"/>
    </w:rPr>
  </w:style>
  <w:style w:type="character" w:customStyle="1" w:styleId="Heading9Char">
    <w:name w:val="Heading 9 Char"/>
    <w:basedOn w:val="a7"/>
    <w:uiPriority w:val="9"/>
    <w:rsid w:val="00400D8B"/>
    <w:rPr>
      <w:rFonts w:ascii="ＭＳ 明朝" w:eastAsia="ＭＳ 明朝" w:hAnsi="Times New Roman"/>
      <w:sz w:val="21"/>
    </w:rPr>
  </w:style>
  <w:style w:type="table" w:customStyle="1" w:styleId="18">
    <w:name w:val="表 (格子)1"/>
    <w:basedOn w:val="a8"/>
    <w:next w:val="aff6"/>
    <w:uiPriority w:val="59"/>
    <w:rsid w:val="0057633B"/>
    <w:pPr>
      <w:widowControl w:val="0"/>
      <w:jc w:val="both"/>
    </w:pPr>
    <w:rPr>
      <w:rFonts w:eastAsia="ＭＳ 明朝"/>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1">
    <w:name w:val="st1"/>
    <w:rsid w:val="0057633B"/>
  </w:style>
  <w:style w:type="character" w:customStyle="1" w:styleId="ft">
    <w:name w:val="ft"/>
    <w:basedOn w:val="a7"/>
    <w:rsid w:val="0057633B"/>
  </w:style>
  <w:style w:type="paragraph" w:customStyle="1" w:styleId="Corpodotexto">
    <w:name w:val="Corpo do texto"/>
    <w:basedOn w:val="a5"/>
    <w:qFormat/>
    <w:rsid w:val="0057633B"/>
    <w:pPr>
      <w:adjustRightInd/>
      <w:snapToGrid/>
      <w:spacing w:after="240"/>
      <w:ind w:firstLineChars="100" w:firstLine="220"/>
      <w:textAlignment w:val="auto"/>
    </w:pPr>
    <w:rPr>
      <w:kern w:val="2"/>
      <w:sz w:val="22"/>
    </w:rPr>
  </w:style>
  <w:style w:type="character" w:styleId="afff0">
    <w:name w:val="Strong"/>
    <w:qFormat/>
    <w:rsid w:val="0057633B"/>
    <w:rPr>
      <w:b/>
      <w:bCs/>
    </w:rPr>
  </w:style>
  <w:style w:type="character" w:customStyle="1" w:styleId="aff5">
    <w:name w:val="リスト段落 (文字)"/>
    <w:basedOn w:val="a7"/>
    <w:link w:val="aff4"/>
    <w:uiPriority w:val="34"/>
    <w:rsid w:val="003633C4"/>
    <w:rPr>
      <w:rFonts w:eastAsia="ＭＳ 明朝" w:cs="Arial"/>
      <w:kern w:val="2"/>
      <w:sz w:val="21"/>
      <w:szCs w:val="22"/>
      <w:lang w:val="en-GB"/>
    </w:rPr>
  </w:style>
  <w:style w:type="paragraph" w:customStyle="1" w:styleId="26">
    <w:name w:val="スタイル2"/>
    <w:basedOn w:val="aff4"/>
    <w:qFormat/>
    <w:rsid w:val="00A8332E"/>
    <w:pPr>
      <w:spacing w:afterLines="50"/>
      <w:ind w:left="0" w:hanging="360"/>
    </w:pPr>
    <w:rPr>
      <w:rFonts w:ascii="Times New Roman" w:eastAsia="ＭＳ Ｐゴシック" w:hAnsi="Times New Roman" w:cs="Times New Roman"/>
      <w:b/>
      <w:color w:val="000000"/>
      <w:szCs w:val="24"/>
      <w:lang w:val="en-US"/>
    </w:rPr>
  </w:style>
  <w:style w:type="table" w:customStyle="1" w:styleId="27">
    <w:name w:val="表 (格子)2"/>
    <w:basedOn w:val="a8"/>
    <w:next w:val="aff6"/>
    <w:uiPriority w:val="59"/>
    <w:rsid w:val="006137D0"/>
    <w:pPr>
      <w:widowControl w:val="0"/>
      <w:jc w:val="both"/>
    </w:pPr>
    <w:rPr>
      <w:rFonts w:eastAsia="ＭＳ 明朝"/>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表 (格子)11"/>
    <w:basedOn w:val="a8"/>
    <w:next w:val="aff6"/>
    <w:uiPriority w:val="59"/>
    <w:rsid w:val="006137D0"/>
    <w:rPr>
      <w:rFonts w:eastAsia="ＭＳ 明朝"/>
      <w:kern w:val="2"/>
      <w:sz w:val="21"/>
      <w:szCs w:val="22"/>
      <w:lang w:val="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表 (格子)3"/>
    <w:basedOn w:val="a8"/>
    <w:next w:val="aff6"/>
    <w:uiPriority w:val="59"/>
    <w:rsid w:val="006137D0"/>
    <w:pPr>
      <w:widowControl w:val="0"/>
      <w:jc w:val="both"/>
    </w:pPr>
    <w:rPr>
      <w:rFonts w:eastAsia="ＭＳ 明朝"/>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平成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semiHidden="0" w:uiPriority="1" w:unhideWhenUsed="0" w:qFormat="1"/>
    <w:lsdException w:name="page number" w:uiPriority="0"/>
    <w:lsdException w:name="List Bullet" w:uiPriority="0"/>
    <w:lsdException w:name="Title" w:semiHidden="0" w:uiPriority="10" w:unhideWhenUsed="0"/>
    <w:lsdException w:name="Default Paragraph Font" w:uiPriority="1"/>
    <w:lsdException w:name="Subtitle" w:semiHidden="0" w:uiPriority="11" w:unhideWhenUsed="0"/>
    <w:lsdException w:name="Date" w:uiPriority="0"/>
    <w:lsdException w:name="Body Text 2" w:uiPriority="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5">
    <w:name w:val="Normal"/>
    <w:uiPriority w:val="1"/>
    <w:qFormat/>
    <w:rsid w:val="00D675EB"/>
    <w:pPr>
      <w:widowControl w:val="0"/>
      <w:adjustRightInd w:val="0"/>
      <w:snapToGrid w:val="0"/>
      <w:jc w:val="both"/>
      <w:textAlignment w:val="baseline"/>
    </w:pPr>
    <w:rPr>
      <w:rFonts w:ascii="Times New Roman" w:eastAsia="ＭＳ 明朝" w:hAnsi="Times New Roman"/>
      <w:sz w:val="21"/>
    </w:rPr>
  </w:style>
  <w:style w:type="paragraph" w:styleId="10">
    <w:name w:val="heading 1"/>
    <w:basedOn w:val="a5"/>
    <w:next w:val="11"/>
    <w:link w:val="12"/>
    <w:qFormat/>
    <w:rsid w:val="008B3227"/>
    <w:pPr>
      <w:numPr>
        <w:numId w:val="5"/>
      </w:numPr>
      <w:snapToGrid/>
      <w:spacing w:beforeLines="50" w:afterLines="50"/>
      <w:jc w:val="center"/>
      <w:outlineLvl w:val="0"/>
    </w:pPr>
    <w:rPr>
      <w:rFonts w:eastAsia="ＭＳ ゴシック"/>
      <w:b/>
      <w:kern w:val="24"/>
      <w:sz w:val="28"/>
    </w:rPr>
  </w:style>
  <w:style w:type="paragraph" w:styleId="20">
    <w:name w:val="heading 2"/>
    <w:basedOn w:val="a5"/>
    <w:next w:val="11"/>
    <w:link w:val="21"/>
    <w:qFormat/>
    <w:rsid w:val="00E90311"/>
    <w:pPr>
      <w:numPr>
        <w:ilvl w:val="1"/>
        <w:numId w:val="5"/>
      </w:numPr>
      <w:shd w:val="clear" w:color="auto" w:fill="BFBFBF"/>
      <w:snapToGrid/>
      <w:spacing w:afterLines="50"/>
      <w:outlineLvl w:val="1"/>
    </w:pPr>
    <w:rPr>
      <w:rFonts w:eastAsia="ＭＳ ゴシック"/>
      <w:b/>
      <w:kern w:val="24"/>
    </w:rPr>
  </w:style>
  <w:style w:type="paragraph" w:styleId="30">
    <w:name w:val="heading 3"/>
    <w:basedOn w:val="a5"/>
    <w:next w:val="11"/>
    <w:link w:val="31"/>
    <w:qFormat/>
    <w:rsid w:val="00FE3D21"/>
    <w:pPr>
      <w:numPr>
        <w:ilvl w:val="2"/>
        <w:numId w:val="5"/>
      </w:numPr>
      <w:snapToGrid/>
      <w:spacing w:afterLines="50"/>
      <w:jc w:val="left"/>
      <w:outlineLvl w:val="2"/>
    </w:pPr>
    <w:rPr>
      <w:rFonts w:eastAsia="ＭＳ ゴシック"/>
      <w:b/>
    </w:rPr>
  </w:style>
  <w:style w:type="paragraph" w:styleId="4">
    <w:name w:val="heading 4"/>
    <w:basedOn w:val="11"/>
    <w:next w:val="11"/>
    <w:link w:val="40"/>
    <w:qFormat/>
    <w:rsid w:val="00A253F7"/>
    <w:pPr>
      <w:numPr>
        <w:ilvl w:val="3"/>
        <w:numId w:val="5"/>
      </w:numPr>
      <w:spacing w:after="175"/>
      <w:outlineLvl w:val="3"/>
    </w:pPr>
    <w:rPr>
      <w:rFonts w:eastAsia="ＭＳ ゴシック"/>
      <w:b/>
    </w:rPr>
  </w:style>
  <w:style w:type="paragraph" w:styleId="5">
    <w:name w:val="heading 5"/>
    <w:basedOn w:val="a5"/>
    <w:next w:val="22"/>
    <w:link w:val="50"/>
    <w:qFormat/>
    <w:rsid w:val="00A253F7"/>
    <w:pPr>
      <w:numPr>
        <w:ilvl w:val="4"/>
        <w:numId w:val="5"/>
      </w:numPr>
      <w:snapToGrid/>
      <w:spacing w:afterLines="50"/>
      <w:outlineLvl w:val="4"/>
    </w:pPr>
    <w:rPr>
      <w:rFonts w:eastAsia="ＭＳ ゴシック"/>
      <w:b/>
    </w:rPr>
  </w:style>
  <w:style w:type="paragraph" w:styleId="6">
    <w:name w:val="heading 6"/>
    <w:basedOn w:val="a5"/>
    <w:next w:val="32"/>
    <w:link w:val="60"/>
    <w:qFormat/>
    <w:rsid w:val="00A253F7"/>
    <w:pPr>
      <w:numPr>
        <w:ilvl w:val="5"/>
        <w:numId w:val="5"/>
      </w:numPr>
      <w:snapToGrid/>
      <w:spacing w:afterLines="50"/>
      <w:jc w:val="left"/>
      <w:outlineLvl w:val="5"/>
    </w:pPr>
    <w:rPr>
      <w:rFonts w:eastAsia="ＭＳ ゴシック"/>
      <w:b/>
    </w:rPr>
  </w:style>
  <w:style w:type="paragraph" w:styleId="7">
    <w:name w:val="heading 7"/>
    <w:basedOn w:val="6"/>
    <w:next w:val="33"/>
    <w:link w:val="70"/>
    <w:uiPriority w:val="9"/>
    <w:qFormat/>
    <w:rsid w:val="003648D9"/>
    <w:pPr>
      <w:numPr>
        <w:ilvl w:val="6"/>
      </w:numPr>
      <w:outlineLvl w:val="6"/>
    </w:pPr>
  </w:style>
  <w:style w:type="paragraph" w:styleId="8">
    <w:name w:val="heading 8"/>
    <w:basedOn w:val="a5"/>
    <w:next w:val="a6"/>
    <w:link w:val="80"/>
    <w:uiPriority w:val="9"/>
    <w:qFormat/>
    <w:rsid w:val="003648D9"/>
    <w:pPr>
      <w:numPr>
        <w:ilvl w:val="7"/>
        <w:numId w:val="5"/>
      </w:numPr>
      <w:outlineLvl w:val="7"/>
    </w:pPr>
    <w:rPr>
      <w:rFonts w:ascii="ＭＳ 明朝"/>
    </w:rPr>
  </w:style>
  <w:style w:type="paragraph" w:styleId="9">
    <w:name w:val="heading 9"/>
    <w:basedOn w:val="a5"/>
    <w:next w:val="a6"/>
    <w:link w:val="90"/>
    <w:uiPriority w:val="9"/>
    <w:qFormat/>
    <w:rsid w:val="003648D9"/>
    <w:pPr>
      <w:keepNext/>
      <w:numPr>
        <w:ilvl w:val="8"/>
        <w:numId w:val="5"/>
      </w:numPr>
      <w:outlineLvl w:val="8"/>
    </w:pPr>
    <w:rPr>
      <w:rFonts w:ascii="ＭＳ 明朝"/>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Body Text"/>
    <w:basedOn w:val="a5"/>
    <w:link w:val="ab"/>
    <w:uiPriority w:val="99"/>
    <w:semiHidden/>
    <w:rsid w:val="003648D9"/>
    <w:pPr>
      <w:spacing w:line="400" w:lineRule="atLeast"/>
      <w:ind w:left="660" w:firstLine="210"/>
    </w:pPr>
  </w:style>
  <w:style w:type="paragraph" w:styleId="a6">
    <w:name w:val="Normal Indent"/>
    <w:basedOn w:val="a5"/>
    <w:uiPriority w:val="99"/>
    <w:semiHidden/>
    <w:rsid w:val="003648D9"/>
    <w:pPr>
      <w:ind w:left="851"/>
    </w:pPr>
  </w:style>
  <w:style w:type="paragraph" w:styleId="ac">
    <w:name w:val="Date"/>
    <w:basedOn w:val="a5"/>
    <w:next w:val="a5"/>
    <w:semiHidden/>
    <w:rsid w:val="003648D9"/>
    <w:pPr>
      <w:jc w:val="right"/>
    </w:pPr>
    <w:rPr>
      <w:rFonts w:ascii="ＭＳ 明朝"/>
      <w:sz w:val="32"/>
    </w:rPr>
  </w:style>
  <w:style w:type="paragraph" w:styleId="13">
    <w:name w:val="toc 1"/>
    <w:basedOn w:val="a5"/>
    <w:next w:val="a5"/>
    <w:semiHidden/>
    <w:rsid w:val="00177A92"/>
    <w:pPr>
      <w:tabs>
        <w:tab w:val="right" w:leader="dot" w:pos="8610"/>
      </w:tabs>
      <w:spacing w:before="120" w:after="120"/>
      <w:jc w:val="left"/>
    </w:pPr>
    <w:rPr>
      <w:rFonts w:eastAsia="ＭＳ ゴシック"/>
      <w:b/>
      <w:caps/>
    </w:rPr>
  </w:style>
  <w:style w:type="paragraph" w:styleId="ad">
    <w:name w:val="caption"/>
    <w:basedOn w:val="a5"/>
    <w:next w:val="a5"/>
    <w:uiPriority w:val="1"/>
    <w:qFormat/>
    <w:rsid w:val="00AC49A2"/>
    <w:pPr>
      <w:keepNext/>
      <w:spacing w:line="360" w:lineRule="atLeast"/>
      <w:jc w:val="center"/>
    </w:pPr>
    <w:rPr>
      <w:rFonts w:eastAsia="ＭＳ ゴシック"/>
      <w:b/>
      <w:lang w:val="pt-PT"/>
    </w:rPr>
  </w:style>
  <w:style w:type="character" w:styleId="ae">
    <w:name w:val="annotation reference"/>
    <w:basedOn w:val="a7"/>
    <w:uiPriority w:val="99"/>
    <w:semiHidden/>
    <w:rsid w:val="003648D9"/>
    <w:rPr>
      <w:sz w:val="18"/>
    </w:rPr>
  </w:style>
  <w:style w:type="paragraph" w:styleId="af">
    <w:name w:val="annotation text"/>
    <w:basedOn w:val="a5"/>
    <w:link w:val="af0"/>
    <w:uiPriority w:val="99"/>
    <w:semiHidden/>
    <w:rsid w:val="003648D9"/>
    <w:pPr>
      <w:jc w:val="left"/>
    </w:pPr>
  </w:style>
  <w:style w:type="paragraph" w:styleId="a1">
    <w:name w:val="List Bullet"/>
    <w:basedOn w:val="a5"/>
    <w:link w:val="af1"/>
    <w:semiHidden/>
    <w:rsid w:val="003648D9"/>
    <w:pPr>
      <w:numPr>
        <w:numId w:val="3"/>
      </w:numPr>
      <w:tabs>
        <w:tab w:val="clear" w:pos="1154"/>
      </w:tabs>
      <w:spacing w:line="400" w:lineRule="atLeast"/>
      <w:ind w:left="1392" w:hanging="372"/>
      <w:jc w:val="left"/>
    </w:pPr>
  </w:style>
  <w:style w:type="paragraph" w:styleId="af2">
    <w:name w:val="header"/>
    <w:basedOn w:val="a5"/>
    <w:link w:val="af3"/>
    <w:uiPriority w:val="99"/>
    <w:rsid w:val="003648D9"/>
    <w:pPr>
      <w:tabs>
        <w:tab w:val="center" w:pos="4252"/>
        <w:tab w:val="right" w:pos="8504"/>
      </w:tabs>
    </w:pPr>
    <w:rPr>
      <w:snapToGrid w:val="0"/>
    </w:rPr>
  </w:style>
  <w:style w:type="paragraph" w:styleId="af4">
    <w:name w:val="footer"/>
    <w:basedOn w:val="a5"/>
    <w:link w:val="af5"/>
    <w:uiPriority w:val="99"/>
    <w:rsid w:val="003648D9"/>
    <w:pPr>
      <w:tabs>
        <w:tab w:val="center" w:pos="4252"/>
        <w:tab w:val="right" w:pos="8504"/>
      </w:tabs>
    </w:pPr>
    <w:rPr>
      <w:snapToGrid w:val="0"/>
    </w:rPr>
  </w:style>
  <w:style w:type="paragraph" w:styleId="23">
    <w:name w:val="toc 2"/>
    <w:basedOn w:val="a5"/>
    <w:next w:val="a5"/>
    <w:semiHidden/>
    <w:rsid w:val="00177A92"/>
    <w:pPr>
      <w:tabs>
        <w:tab w:val="right" w:leader="dot" w:pos="8610"/>
      </w:tabs>
      <w:ind w:left="425"/>
    </w:pPr>
  </w:style>
  <w:style w:type="paragraph" w:customStyle="1" w:styleId="a3">
    <w:name w:val="箇条書き２"/>
    <w:basedOn w:val="a1"/>
    <w:link w:val="af6"/>
    <w:uiPriority w:val="2"/>
    <w:qFormat/>
    <w:rsid w:val="00785DAE"/>
    <w:pPr>
      <w:numPr>
        <w:numId w:val="6"/>
      </w:numPr>
      <w:ind w:left="170" w:firstLine="0"/>
    </w:pPr>
  </w:style>
  <w:style w:type="character" w:customStyle="1" w:styleId="ab">
    <w:name w:val="本文 (文字)"/>
    <w:basedOn w:val="a7"/>
    <w:link w:val="aa"/>
    <w:uiPriority w:val="99"/>
    <w:semiHidden/>
    <w:rsid w:val="000E6C60"/>
    <w:rPr>
      <w:rFonts w:eastAsia="ＭＳ 明朝"/>
      <w:sz w:val="21"/>
    </w:rPr>
  </w:style>
  <w:style w:type="character" w:customStyle="1" w:styleId="14">
    <w:name w:val="本文1 (文字)"/>
    <w:basedOn w:val="ab"/>
    <w:link w:val="11"/>
    <w:rsid w:val="003501E5"/>
    <w:rPr>
      <w:rFonts w:ascii="Times New Roman" w:eastAsia="ＭＳ 明朝" w:hAnsi="Times New Roman"/>
      <w:sz w:val="21"/>
    </w:rPr>
  </w:style>
  <w:style w:type="paragraph" w:styleId="34">
    <w:name w:val="toc 3"/>
    <w:basedOn w:val="a5"/>
    <w:next w:val="a5"/>
    <w:semiHidden/>
    <w:rsid w:val="00177A92"/>
    <w:pPr>
      <w:tabs>
        <w:tab w:val="right" w:leader="dot" w:pos="8610"/>
      </w:tabs>
      <w:ind w:left="850"/>
    </w:pPr>
  </w:style>
  <w:style w:type="character" w:styleId="af7">
    <w:name w:val="page number"/>
    <w:basedOn w:val="a7"/>
    <w:semiHidden/>
    <w:rsid w:val="003648D9"/>
  </w:style>
  <w:style w:type="paragraph" w:styleId="24">
    <w:name w:val="Body Text 2"/>
    <w:basedOn w:val="a5"/>
    <w:semiHidden/>
    <w:rsid w:val="003648D9"/>
    <w:pPr>
      <w:spacing w:after="120" w:line="400" w:lineRule="atLeast"/>
      <w:ind w:left="870" w:firstLine="210"/>
      <w:jc w:val="left"/>
    </w:pPr>
  </w:style>
  <w:style w:type="paragraph" w:styleId="33">
    <w:name w:val="Body Text 3"/>
    <w:basedOn w:val="a5"/>
    <w:link w:val="35"/>
    <w:uiPriority w:val="99"/>
    <w:semiHidden/>
    <w:rsid w:val="003648D9"/>
    <w:pPr>
      <w:spacing w:after="120" w:line="400" w:lineRule="atLeast"/>
      <w:ind w:left="1080" w:firstLine="210"/>
    </w:pPr>
  </w:style>
  <w:style w:type="paragraph" w:customStyle="1" w:styleId="11">
    <w:name w:val="本文1"/>
    <w:basedOn w:val="aa"/>
    <w:link w:val="14"/>
    <w:qFormat/>
    <w:rsid w:val="003501E5"/>
    <w:pPr>
      <w:snapToGrid/>
      <w:spacing w:afterLines="50" w:line="240" w:lineRule="auto"/>
      <w:ind w:left="0" w:firstLine="0"/>
    </w:pPr>
  </w:style>
  <w:style w:type="paragraph" w:customStyle="1" w:styleId="a4">
    <w:name w:val="箇条書き１"/>
    <w:basedOn w:val="a1"/>
    <w:uiPriority w:val="2"/>
    <w:qFormat/>
    <w:rsid w:val="000E6C60"/>
    <w:pPr>
      <w:numPr>
        <w:numId w:val="4"/>
      </w:numPr>
      <w:spacing w:line="240" w:lineRule="atLeast"/>
    </w:pPr>
  </w:style>
  <w:style w:type="paragraph" w:customStyle="1" w:styleId="a0">
    <w:name w:val="箇条書き３"/>
    <w:basedOn w:val="a3"/>
    <w:link w:val="af8"/>
    <w:uiPriority w:val="2"/>
    <w:qFormat/>
    <w:rsid w:val="00764A7F"/>
    <w:pPr>
      <w:numPr>
        <w:numId w:val="7"/>
      </w:numPr>
      <w:spacing w:line="240" w:lineRule="atLeast"/>
    </w:pPr>
  </w:style>
  <w:style w:type="character" w:styleId="af9">
    <w:name w:val="Hyperlink"/>
    <w:basedOn w:val="a7"/>
    <w:rsid w:val="003648D9"/>
    <w:rPr>
      <w:color w:val="0000FF"/>
      <w:u w:val="single"/>
    </w:rPr>
  </w:style>
  <w:style w:type="paragraph" w:customStyle="1" w:styleId="22">
    <w:name w:val="本文2"/>
    <w:basedOn w:val="aa"/>
    <w:link w:val="25"/>
    <w:qFormat/>
    <w:rsid w:val="003501E5"/>
    <w:pPr>
      <w:snapToGrid/>
      <w:spacing w:afterLines="50" w:line="240" w:lineRule="auto"/>
      <w:ind w:leftChars="100" w:left="100" w:firstLine="0"/>
    </w:pPr>
    <w:rPr>
      <w:color w:val="000000"/>
    </w:rPr>
  </w:style>
  <w:style w:type="paragraph" w:customStyle="1" w:styleId="a2">
    <w:name w:val="操作_操作説明"/>
    <w:basedOn w:val="a3"/>
    <w:uiPriority w:val="9"/>
    <w:rsid w:val="003648D9"/>
    <w:pPr>
      <w:numPr>
        <w:numId w:val="1"/>
      </w:numPr>
    </w:pPr>
    <w:rPr>
      <w:rFonts w:ascii="Arial" w:eastAsia="ＭＳ ゴシック" w:hAnsi="Arial"/>
      <w:sz w:val="20"/>
    </w:rPr>
  </w:style>
  <w:style w:type="paragraph" w:styleId="41">
    <w:name w:val="toc 4"/>
    <w:basedOn w:val="a5"/>
    <w:next w:val="a5"/>
    <w:autoRedefine/>
    <w:semiHidden/>
    <w:rsid w:val="003648D9"/>
    <w:pPr>
      <w:ind w:left="630"/>
    </w:pPr>
  </w:style>
  <w:style w:type="paragraph" w:customStyle="1" w:styleId="afa">
    <w:name w:val="操作_説明補足"/>
    <w:basedOn w:val="a2"/>
    <w:uiPriority w:val="9"/>
    <w:rsid w:val="003648D9"/>
    <w:pPr>
      <w:numPr>
        <w:numId w:val="0"/>
      </w:numPr>
      <w:ind w:left="1157"/>
    </w:pPr>
    <w:rPr>
      <w:rFonts w:eastAsia="ＭＳ 明朝"/>
    </w:rPr>
  </w:style>
  <w:style w:type="paragraph" w:customStyle="1" w:styleId="a">
    <w:name w:val="操作_手順タイトル"/>
    <w:basedOn w:val="30"/>
    <w:next w:val="aa"/>
    <w:uiPriority w:val="9"/>
    <w:rsid w:val="003648D9"/>
    <w:pPr>
      <w:numPr>
        <w:numId w:val="2"/>
      </w:numPr>
    </w:pPr>
    <w:rPr>
      <w:sz w:val="24"/>
      <w:u w:val="single"/>
    </w:rPr>
  </w:style>
  <w:style w:type="paragraph" w:styleId="51">
    <w:name w:val="toc 5"/>
    <w:basedOn w:val="a5"/>
    <w:next w:val="a5"/>
    <w:autoRedefine/>
    <w:semiHidden/>
    <w:rsid w:val="003648D9"/>
    <w:pPr>
      <w:ind w:left="840"/>
    </w:pPr>
  </w:style>
  <w:style w:type="paragraph" w:styleId="61">
    <w:name w:val="toc 6"/>
    <w:basedOn w:val="a5"/>
    <w:next w:val="a5"/>
    <w:autoRedefine/>
    <w:semiHidden/>
    <w:rsid w:val="003648D9"/>
    <w:pPr>
      <w:ind w:left="1050"/>
    </w:pPr>
  </w:style>
  <w:style w:type="paragraph" w:styleId="71">
    <w:name w:val="toc 7"/>
    <w:basedOn w:val="a5"/>
    <w:next w:val="a5"/>
    <w:autoRedefine/>
    <w:semiHidden/>
    <w:rsid w:val="003648D9"/>
    <w:pPr>
      <w:ind w:left="1260"/>
    </w:pPr>
  </w:style>
  <w:style w:type="paragraph" w:styleId="81">
    <w:name w:val="toc 8"/>
    <w:basedOn w:val="a5"/>
    <w:next w:val="a5"/>
    <w:autoRedefine/>
    <w:semiHidden/>
    <w:rsid w:val="003648D9"/>
    <w:pPr>
      <w:ind w:left="1470"/>
    </w:pPr>
  </w:style>
  <w:style w:type="paragraph" w:styleId="91">
    <w:name w:val="toc 9"/>
    <w:basedOn w:val="a5"/>
    <w:next w:val="a5"/>
    <w:autoRedefine/>
    <w:semiHidden/>
    <w:rsid w:val="003648D9"/>
    <w:pPr>
      <w:ind w:left="1680"/>
    </w:pPr>
  </w:style>
  <w:style w:type="character" w:customStyle="1" w:styleId="25">
    <w:name w:val="本文2 (文字)"/>
    <w:basedOn w:val="ab"/>
    <w:link w:val="22"/>
    <w:rsid w:val="003501E5"/>
    <w:rPr>
      <w:rFonts w:ascii="Times New Roman" w:eastAsia="ＭＳ 明朝" w:hAnsi="Times New Roman"/>
      <w:color w:val="000000"/>
      <w:sz w:val="21"/>
    </w:rPr>
  </w:style>
  <w:style w:type="paragraph" w:customStyle="1" w:styleId="afb">
    <w:name w:val="メモ"/>
    <w:uiPriority w:val="3"/>
    <w:qFormat/>
    <w:rsid w:val="003648D9"/>
    <w:pPr>
      <w:pBdr>
        <w:top w:val="threeDEngrave" w:sz="24" w:space="2" w:color="auto"/>
        <w:bottom w:val="threeDEmboss" w:sz="24" w:space="2" w:color="auto"/>
      </w:pBdr>
      <w:snapToGrid w:val="0"/>
      <w:ind w:left="735" w:right="240"/>
    </w:pPr>
    <w:rPr>
      <w:rFonts w:ascii="Arial" w:eastAsia="ＭＳ ゴシック" w:hAnsi="Arial"/>
    </w:rPr>
  </w:style>
  <w:style w:type="paragraph" w:customStyle="1" w:styleId="32">
    <w:name w:val="本文3"/>
    <w:basedOn w:val="aa"/>
    <w:link w:val="36"/>
    <w:qFormat/>
    <w:rsid w:val="00A253F7"/>
    <w:pPr>
      <w:snapToGrid/>
      <w:spacing w:afterLines="50" w:line="240" w:lineRule="auto"/>
      <w:ind w:leftChars="106" w:left="223" w:firstLine="0"/>
    </w:pPr>
  </w:style>
  <w:style w:type="character" w:customStyle="1" w:styleId="31">
    <w:name w:val="見出し 3 (文字)"/>
    <w:basedOn w:val="a7"/>
    <w:link w:val="30"/>
    <w:rsid w:val="00FE3D21"/>
    <w:rPr>
      <w:rFonts w:ascii="Times New Roman" w:eastAsia="ＭＳ ゴシック" w:hAnsi="Times New Roman"/>
      <w:b/>
      <w:sz w:val="21"/>
    </w:rPr>
  </w:style>
  <w:style w:type="character" w:customStyle="1" w:styleId="af3">
    <w:name w:val="ヘッダー (文字)"/>
    <w:basedOn w:val="a7"/>
    <w:link w:val="af2"/>
    <w:uiPriority w:val="99"/>
    <w:rsid w:val="006A5DA5"/>
    <w:rPr>
      <w:rFonts w:eastAsia="ＭＳ 明朝"/>
      <w:snapToGrid w:val="0"/>
      <w:sz w:val="21"/>
    </w:rPr>
  </w:style>
  <w:style w:type="paragraph" w:styleId="afc">
    <w:name w:val="Quote"/>
    <w:basedOn w:val="a5"/>
    <w:next w:val="a5"/>
    <w:link w:val="afd"/>
    <w:uiPriority w:val="29"/>
    <w:rsid w:val="00D7487E"/>
    <w:rPr>
      <w:i/>
      <w:iCs/>
      <w:color w:val="000000"/>
    </w:rPr>
  </w:style>
  <w:style w:type="character" w:customStyle="1" w:styleId="afd">
    <w:name w:val="引用文 (文字)"/>
    <w:basedOn w:val="a7"/>
    <w:link w:val="afc"/>
    <w:uiPriority w:val="29"/>
    <w:rsid w:val="00D7487E"/>
    <w:rPr>
      <w:rFonts w:eastAsia="ＭＳ 明朝"/>
      <w:i/>
      <w:iCs/>
      <w:color w:val="000000"/>
      <w:sz w:val="21"/>
    </w:rPr>
  </w:style>
  <w:style w:type="character" w:customStyle="1" w:styleId="35">
    <w:name w:val="本文 3 (文字)"/>
    <w:basedOn w:val="a7"/>
    <w:link w:val="33"/>
    <w:uiPriority w:val="99"/>
    <w:semiHidden/>
    <w:rsid w:val="00764A7F"/>
    <w:rPr>
      <w:rFonts w:eastAsia="ＭＳ 明朝"/>
      <w:sz w:val="21"/>
    </w:rPr>
  </w:style>
  <w:style w:type="character" w:customStyle="1" w:styleId="36">
    <w:name w:val="本文3 (文字)"/>
    <w:basedOn w:val="35"/>
    <w:link w:val="32"/>
    <w:rsid w:val="00A253F7"/>
    <w:rPr>
      <w:rFonts w:ascii="Times New Roman" w:eastAsia="ＭＳ 明朝" w:hAnsi="Times New Roman"/>
      <w:sz w:val="21"/>
    </w:rPr>
  </w:style>
  <w:style w:type="character" w:customStyle="1" w:styleId="af1">
    <w:name w:val="箇条書き (文字)"/>
    <w:basedOn w:val="a7"/>
    <w:link w:val="a1"/>
    <w:semiHidden/>
    <w:rsid w:val="00764A7F"/>
    <w:rPr>
      <w:rFonts w:ascii="Times New Roman" w:eastAsia="ＭＳ 明朝" w:hAnsi="Times New Roman"/>
      <w:sz w:val="21"/>
    </w:rPr>
  </w:style>
  <w:style w:type="character" w:customStyle="1" w:styleId="af6">
    <w:name w:val="箇条書き２ (文字)"/>
    <w:basedOn w:val="af1"/>
    <w:link w:val="a3"/>
    <w:uiPriority w:val="2"/>
    <w:rsid w:val="00327F1D"/>
    <w:rPr>
      <w:rFonts w:ascii="Times New Roman" w:eastAsia="ＭＳ 明朝" w:hAnsi="Times New Roman"/>
      <w:sz w:val="21"/>
    </w:rPr>
  </w:style>
  <w:style w:type="character" w:customStyle="1" w:styleId="af8">
    <w:name w:val="箇条書き３ (文字)"/>
    <w:basedOn w:val="af6"/>
    <w:link w:val="a0"/>
    <w:uiPriority w:val="2"/>
    <w:rsid w:val="00327F1D"/>
    <w:rPr>
      <w:rFonts w:ascii="Times New Roman" w:eastAsia="ＭＳ 明朝" w:hAnsi="Times New Roman"/>
      <w:sz w:val="21"/>
    </w:rPr>
  </w:style>
  <w:style w:type="paragraph" w:styleId="afe">
    <w:name w:val="Balloon Text"/>
    <w:basedOn w:val="a5"/>
    <w:link w:val="aff"/>
    <w:uiPriority w:val="99"/>
    <w:semiHidden/>
    <w:unhideWhenUsed/>
    <w:rsid w:val="004E1A20"/>
    <w:rPr>
      <w:rFonts w:ascii="Arial" w:eastAsia="ＭＳ ゴシック" w:hAnsi="Arial"/>
      <w:sz w:val="18"/>
      <w:szCs w:val="18"/>
    </w:rPr>
  </w:style>
  <w:style w:type="character" w:customStyle="1" w:styleId="aff">
    <w:name w:val="吹き出し (文字)"/>
    <w:basedOn w:val="a7"/>
    <w:link w:val="afe"/>
    <w:uiPriority w:val="99"/>
    <w:semiHidden/>
    <w:rsid w:val="004E1A20"/>
    <w:rPr>
      <w:rFonts w:ascii="Arial" w:eastAsia="ＭＳ ゴシック" w:hAnsi="Arial" w:cs="Times New Roman"/>
      <w:sz w:val="18"/>
      <w:szCs w:val="18"/>
    </w:rPr>
  </w:style>
  <w:style w:type="character" w:customStyle="1" w:styleId="af5">
    <w:name w:val="フッター (文字)"/>
    <w:basedOn w:val="a7"/>
    <w:link w:val="af4"/>
    <w:uiPriority w:val="99"/>
    <w:rsid w:val="006A5DA5"/>
    <w:rPr>
      <w:rFonts w:eastAsia="ＭＳ 明朝"/>
      <w:snapToGrid w:val="0"/>
      <w:sz w:val="21"/>
    </w:rPr>
  </w:style>
  <w:style w:type="paragraph" w:customStyle="1" w:styleId="1">
    <w:name w:val="本文1用箇条書き番号"/>
    <w:basedOn w:val="11"/>
    <w:link w:val="15"/>
    <w:qFormat/>
    <w:rsid w:val="000850B3"/>
    <w:pPr>
      <w:numPr>
        <w:numId w:val="8"/>
      </w:numPr>
    </w:pPr>
    <w:rPr>
      <w:lang w:val="ja-JP"/>
    </w:rPr>
  </w:style>
  <w:style w:type="paragraph" w:customStyle="1" w:styleId="2">
    <w:name w:val="本文2用箇条書き番号"/>
    <w:basedOn w:val="24"/>
    <w:qFormat/>
    <w:rsid w:val="00271E31"/>
    <w:pPr>
      <w:numPr>
        <w:numId w:val="9"/>
      </w:numPr>
      <w:snapToGrid/>
      <w:spacing w:afterLines="50" w:line="240" w:lineRule="auto"/>
    </w:pPr>
  </w:style>
  <w:style w:type="character" w:customStyle="1" w:styleId="15">
    <w:name w:val="本文1用箇条書き番号 (文字)"/>
    <w:basedOn w:val="14"/>
    <w:link w:val="1"/>
    <w:rsid w:val="000850B3"/>
    <w:rPr>
      <w:rFonts w:ascii="Times New Roman" w:eastAsia="ＭＳ 明朝" w:hAnsi="Times New Roman"/>
      <w:sz w:val="21"/>
      <w:lang w:val="ja-JP"/>
    </w:rPr>
  </w:style>
  <w:style w:type="paragraph" w:customStyle="1" w:styleId="3">
    <w:name w:val="本文3用箇条書き番号"/>
    <w:basedOn w:val="a5"/>
    <w:qFormat/>
    <w:rsid w:val="00271E31"/>
    <w:pPr>
      <w:numPr>
        <w:numId w:val="10"/>
      </w:numPr>
      <w:snapToGrid/>
      <w:spacing w:afterLines="50"/>
      <w:ind w:leftChars="200" w:left="200"/>
    </w:pPr>
  </w:style>
  <w:style w:type="paragraph" w:styleId="aff0">
    <w:name w:val="table of figures"/>
    <w:basedOn w:val="a5"/>
    <w:next w:val="a5"/>
    <w:uiPriority w:val="99"/>
    <w:unhideWhenUsed/>
    <w:rsid w:val="00177A92"/>
    <w:pPr>
      <w:ind w:leftChars="200" w:left="200" w:hangingChars="200" w:hanging="200"/>
    </w:pPr>
  </w:style>
  <w:style w:type="paragraph" w:styleId="aff1">
    <w:name w:val="footnote text"/>
    <w:basedOn w:val="a5"/>
    <w:link w:val="aff2"/>
    <w:uiPriority w:val="99"/>
    <w:unhideWhenUsed/>
    <w:rsid w:val="001A06D4"/>
    <w:pPr>
      <w:jc w:val="left"/>
    </w:pPr>
  </w:style>
  <w:style w:type="character" w:customStyle="1" w:styleId="aff2">
    <w:name w:val="脚注文字列 (文字)"/>
    <w:basedOn w:val="a7"/>
    <w:link w:val="aff1"/>
    <w:uiPriority w:val="99"/>
    <w:rsid w:val="001A06D4"/>
    <w:rPr>
      <w:rFonts w:ascii="Times New Roman" w:eastAsia="ＭＳ 明朝" w:hAnsi="Times New Roman"/>
      <w:sz w:val="21"/>
    </w:rPr>
  </w:style>
  <w:style w:type="character" w:styleId="aff3">
    <w:name w:val="footnote reference"/>
    <w:basedOn w:val="a7"/>
    <w:uiPriority w:val="99"/>
    <w:unhideWhenUsed/>
    <w:rsid w:val="001A06D4"/>
    <w:rPr>
      <w:vertAlign w:val="superscript"/>
    </w:rPr>
  </w:style>
  <w:style w:type="character" w:customStyle="1" w:styleId="af0">
    <w:name w:val="コメント文字列 (文字)"/>
    <w:basedOn w:val="a7"/>
    <w:link w:val="af"/>
    <w:uiPriority w:val="99"/>
    <w:semiHidden/>
    <w:rsid w:val="00E461BC"/>
    <w:rPr>
      <w:rFonts w:ascii="Times New Roman" w:eastAsia="ＭＳ 明朝" w:hAnsi="Times New Roman"/>
      <w:sz w:val="21"/>
    </w:rPr>
  </w:style>
  <w:style w:type="paragraph" w:styleId="aff4">
    <w:name w:val="List Paragraph"/>
    <w:basedOn w:val="a5"/>
    <w:uiPriority w:val="34"/>
    <w:qFormat/>
    <w:rsid w:val="00FE6E1E"/>
    <w:pPr>
      <w:adjustRightInd/>
      <w:snapToGrid/>
      <w:ind w:left="840"/>
      <w:textAlignment w:val="auto"/>
    </w:pPr>
    <w:rPr>
      <w:rFonts w:ascii="Century" w:hAnsi="Century" w:cs="Arial"/>
      <w:kern w:val="2"/>
      <w:szCs w:val="22"/>
      <w:lang w:val="en-GB"/>
    </w:rPr>
  </w:style>
  <w:style w:type="table" w:styleId="aff5">
    <w:name w:val="Table Grid"/>
    <w:basedOn w:val="a8"/>
    <w:uiPriority w:val="59"/>
    <w:rsid w:val="00CA1A4E"/>
    <w:rPr>
      <w:rFonts w:eastAsia="ＭＳ 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annotation subject"/>
    <w:basedOn w:val="af"/>
    <w:next w:val="af"/>
    <w:link w:val="aff7"/>
    <w:uiPriority w:val="99"/>
    <w:semiHidden/>
    <w:unhideWhenUsed/>
    <w:rsid w:val="00413EC5"/>
    <w:rPr>
      <w:b/>
      <w:bCs/>
    </w:rPr>
  </w:style>
  <w:style w:type="character" w:customStyle="1" w:styleId="aff7">
    <w:name w:val="コメント内容 (文字)"/>
    <w:basedOn w:val="af0"/>
    <w:link w:val="aff6"/>
    <w:uiPriority w:val="99"/>
    <w:semiHidden/>
    <w:rsid w:val="00413EC5"/>
    <w:rPr>
      <w:rFonts w:ascii="Times New Roman" w:eastAsia="ＭＳ 明朝" w:hAnsi="Times New Roman"/>
      <w:b/>
      <w:bCs/>
      <w:sz w:val="21"/>
    </w:rPr>
  </w:style>
  <w:style w:type="character" w:customStyle="1" w:styleId="21">
    <w:name w:val="見出し 2 (文字)"/>
    <w:basedOn w:val="a7"/>
    <w:link w:val="20"/>
    <w:rsid w:val="009E7402"/>
    <w:rPr>
      <w:rFonts w:ascii="Times New Roman" w:eastAsia="ＭＳ ゴシック" w:hAnsi="Times New Roman"/>
      <w:b/>
      <w:kern w:val="24"/>
      <w:sz w:val="21"/>
      <w:shd w:val="clear" w:color="auto" w:fill="BFBFBF"/>
    </w:rPr>
  </w:style>
  <w:style w:type="character" w:customStyle="1" w:styleId="40">
    <w:name w:val="見出し 4 (文字)"/>
    <w:basedOn w:val="a7"/>
    <w:link w:val="4"/>
    <w:rsid w:val="00A253F7"/>
    <w:rPr>
      <w:rFonts w:ascii="Times New Roman" w:eastAsia="ＭＳ ゴシック" w:hAnsi="Times New Roman"/>
      <w:b/>
      <w:sz w:val="21"/>
    </w:rPr>
  </w:style>
  <w:style w:type="character" w:customStyle="1" w:styleId="50">
    <w:name w:val="見出し 5 (文字)"/>
    <w:basedOn w:val="a7"/>
    <w:link w:val="5"/>
    <w:rsid w:val="00A253F7"/>
    <w:rPr>
      <w:rFonts w:ascii="Times New Roman" w:eastAsia="ＭＳ ゴシック" w:hAnsi="Times New Roman"/>
      <w:b/>
      <w:sz w:val="21"/>
    </w:rPr>
  </w:style>
  <w:style w:type="paragraph" w:styleId="Web">
    <w:name w:val="Normal (Web)"/>
    <w:basedOn w:val="a5"/>
    <w:uiPriority w:val="99"/>
    <w:unhideWhenUsed/>
    <w:rsid w:val="00436919"/>
    <w:pPr>
      <w:widowControl/>
      <w:adjustRightInd/>
      <w:snapToGrid/>
      <w:spacing w:before="100" w:beforeAutospacing="1" w:after="100" w:afterAutospacing="1"/>
      <w:jc w:val="left"/>
      <w:textAlignment w:val="auto"/>
    </w:pPr>
    <w:rPr>
      <w:rFonts w:ascii="ＭＳ Ｐゴシック" w:eastAsia="ＭＳ Ｐゴシック" w:hAnsi="ＭＳ Ｐゴシック" w:cs="ＭＳ Ｐゴシック"/>
      <w:sz w:val="24"/>
      <w:szCs w:val="24"/>
    </w:rPr>
  </w:style>
  <w:style w:type="character" w:customStyle="1" w:styleId="12">
    <w:name w:val="見出し 1 (文字)"/>
    <w:basedOn w:val="a7"/>
    <w:link w:val="10"/>
    <w:rsid w:val="00640250"/>
    <w:rPr>
      <w:rFonts w:ascii="Times New Roman" w:eastAsia="ＭＳ ゴシック" w:hAnsi="Times New Roman"/>
      <w:b/>
      <w:kern w:val="24"/>
      <w:sz w:val="28"/>
    </w:rPr>
  </w:style>
  <w:style w:type="character" w:customStyle="1" w:styleId="60">
    <w:name w:val="見出し 6 (文字)"/>
    <w:basedOn w:val="a7"/>
    <w:link w:val="6"/>
    <w:rsid w:val="00A253F7"/>
    <w:rPr>
      <w:rFonts w:ascii="Times New Roman" w:eastAsia="ＭＳ ゴシック" w:hAnsi="Times New Roman"/>
      <w:b/>
      <w:sz w:val="21"/>
    </w:rPr>
  </w:style>
  <w:style w:type="paragraph" w:styleId="aff8">
    <w:name w:val="Revision"/>
    <w:hidden/>
    <w:uiPriority w:val="99"/>
    <w:semiHidden/>
    <w:rsid w:val="007E61B9"/>
    <w:rPr>
      <w:rFonts w:ascii="Times New Roman" w:eastAsia="ＭＳ 明朝" w:hAnsi="Times New Roman"/>
      <w:sz w:val="21"/>
    </w:rPr>
  </w:style>
  <w:style w:type="character" w:customStyle="1" w:styleId="70">
    <w:name w:val="見出し 7 (文字)"/>
    <w:basedOn w:val="a7"/>
    <w:link w:val="7"/>
    <w:uiPriority w:val="9"/>
    <w:rsid w:val="007E1F9F"/>
    <w:rPr>
      <w:rFonts w:ascii="Times New Roman" w:eastAsia="ＭＳ ゴシック" w:hAnsi="Times New Roman"/>
      <w:b/>
      <w:sz w:val="21"/>
    </w:rPr>
  </w:style>
  <w:style w:type="character" w:customStyle="1" w:styleId="80">
    <w:name w:val="見出し 8 (文字)"/>
    <w:basedOn w:val="a7"/>
    <w:link w:val="8"/>
    <w:uiPriority w:val="9"/>
    <w:rsid w:val="007E1F9F"/>
    <w:rPr>
      <w:rFonts w:ascii="ＭＳ 明朝" w:eastAsia="ＭＳ 明朝" w:hAnsi="Times New Roman"/>
      <w:sz w:val="21"/>
    </w:rPr>
  </w:style>
  <w:style w:type="character" w:customStyle="1" w:styleId="90">
    <w:name w:val="見出し 9 (文字)"/>
    <w:basedOn w:val="a7"/>
    <w:link w:val="9"/>
    <w:uiPriority w:val="9"/>
    <w:rsid w:val="007E1F9F"/>
    <w:rPr>
      <w:rFonts w:ascii="ＭＳ 明朝" w:eastAsia="ＭＳ 明朝" w:hAnsi="Times New Roman"/>
      <w:sz w:val="21"/>
    </w:rPr>
  </w:style>
  <w:style w:type="paragraph" w:customStyle="1" w:styleId="aff9">
    <w:name w:val="本文日本語"/>
    <w:basedOn w:val="a5"/>
    <w:link w:val="affa"/>
    <w:qFormat/>
    <w:rsid w:val="00F76343"/>
    <w:pPr>
      <w:wordWrap w:val="0"/>
      <w:adjustRightInd/>
      <w:snapToGrid/>
      <w:spacing w:line="260" w:lineRule="exact"/>
      <w:ind w:firstLineChars="100" w:firstLine="100"/>
      <w:textAlignment w:val="auto"/>
    </w:pPr>
    <w:rPr>
      <w:rFonts w:ascii="Century" w:hAnsi="Century"/>
      <w:kern w:val="2"/>
      <w:sz w:val="17"/>
      <w:szCs w:val="22"/>
    </w:rPr>
  </w:style>
  <w:style w:type="character" w:customStyle="1" w:styleId="affa">
    <w:name w:val="本文日本語 (文字)"/>
    <w:link w:val="aff9"/>
    <w:rsid w:val="00F76343"/>
    <w:rPr>
      <w:rFonts w:eastAsia="ＭＳ 明朝"/>
      <w:kern w:val="2"/>
      <w:sz w:val="17"/>
      <w:szCs w:val="22"/>
    </w:rPr>
  </w:style>
  <w:style w:type="character" w:customStyle="1" w:styleId="hps">
    <w:name w:val="hps"/>
    <w:basedOn w:val="a7"/>
    <w:rsid w:val="00A46D53"/>
  </w:style>
  <w:style w:type="paragraph" w:styleId="affb">
    <w:name w:val="No Spacing"/>
    <w:uiPriority w:val="1"/>
    <w:qFormat/>
    <w:rsid w:val="00A46D53"/>
    <w:rPr>
      <w:rFonts w:asciiTheme="minorHAnsi" w:eastAsiaTheme="minorEastAsia" w:hAnsiTheme="minorHAnsi" w:cstheme="minorBidi"/>
      <w:sz w:val="22"/>
      <w:szCs w:val="22"/>
      <w:lang w:eastAsia="en-US"/>
    </w:rPr>
  </w:style>
  <w:style w:type="paragraph" w:customStyle="1" w:styleId="16">
    <w:name w:val="スタイル1"/>
    <w:basedOn w:val="4"/>
    <w:link w:val="17"/>
    <w:uiPriority w:val="1"/>
    <w:qFormat/>
    <w:rsid w:val="001F0674"/>
    <w:pPr>
      <w:ind w:left="709" w:hanging="709"/>
    </w:pPr>
  </w:style>
  <w:style w:type="character" w:customStyle="1" w:styleId="17">
    <w:name w:val="スタイル1 (文字)"/>
    <w:basedOn w:val="40"/>
    <w:link w:val="16"/>
    <w:uiPriority w:val="1"/>
    <w:rsid w:val="001F0674"/>
    <w:rPr>
      <w:rFonts w:ascii="Times New Roman" w:eastAsia="ＭＳ ゴシック" w:hAnsi="Times New Roman"/>
      <w:b/>
      <w:sz w:val="21"/>
    </w:rPr>
  </w:style>
  <w:style w:type="paragraph" w:customStyle="1" w:styleId="Default">
    <w:name w:val="Default"/>
    <w:rsid w:val="00A76211"/>
    <w:pPr>
      <w:widowControl w:val="0"/>
      <w:autoSpaceDE w:val="0"/>
      <w:autoSpaceDN w:val="0"/>
      <w:adjustRightInd w:val="0"/>
    </w:pPr>
    <w:rPr>
      <w:rFonts w:ascii="Times New Roman" w:hAnsi="Times New Roman"/>
      <w:color w:val="000000"/>
      <w:sz w:val="24"/>
      <w:szCs w:val="24"/>
    </w:rPr>
  </w:style>
  <w:style w:type="character" w:customStyle="1" w:styleId="CommentTextChar">
    <w:name w:val="Comment Text Char"/>
    <w:basedOn w:val="a7"/>
    <w:uiPriority w:val="99"/>
    <w:semiHidden/>
    <w:rsid w:val="003E7781"/>
    <w:rPr>
      <w:rFonts w:ascii="Times New Roman" w:eastAsia="ＭＳ 明朝" w:hAnsi="Times New Roman"/>
      <w:sz w:val="21"/>
    </w:rPr>
  </w:style>
  <w:style w:type="paragraph" w:styleId="affc">
    <w:name w:val="endnote text"/>
    <w:basedOn w:val="a5"/>
    <w:link w:val="affd"/>
    <w:uiPriority w:val="99"/>
    <w:semiHidden/>
    <w:unhideWhenUsed/>
    <w:rsid w:val="000467FB"/>
    <w:rPr>
      <w:sz w:val="20"/>
    </w:rPr>
  </w:style>
  <w:style w:type="character" w:customStyle="1" w:styleId="affd">
    <w:name w:val="文末脚注文字列 (文字)"/>
    <w:basedOn w:val="a7"/>
    <w:link w:val="affc"/>
    <w:uiPriority w:val="99"/>
    <w:semiHidden/>
    <w:rsid w:val="000467FB"/>
    <w:rPr>
      <w:rFonts w:ascii="Times New Roman" w:eastAsia="ＭＳ 明朝" w:hAnsi="Times New Roman"/>
    </w:rPr>
  </w:style>
  <w:style w:type="character" w:styleId="affe">
    <w:name w:val="endnote reference"/>
    <w:basedOn w:val="a7"/>
    <w:uiPriority w:val="99"/>
    <w:semiHidden/>
    <w:unhideWhenUsed/>
    <w:rsid w:val="000467FB"/>
    <w:rPr>
      <w:vertAlign w:val="superscript"/>
    </w:rPr>
  </w:style>
  <w:style w:type="character" w:customStyle="1" w:styleId="Heading5Char">
    <w:name w:val="Heading 5 Char"/>
    <w:basedOn w:val="a7"/>
    <w:rsid w:val="00373B8F"/>
    <w:rPr>
      <w:rFonts w:ascii="Times New Roman" w:eastAsia="ＭＳ ゴシック" w:hAnsi="Times New Roman"/>
      <w:b/>
      <w:sz w:val="21"/>
    </w:rPr>
  </w:style>
  <w:style w:type="character" w:customStyle="1" w:styleId="BodyTextChar">
    <w:name w:val="Body Text Char"/>
    <w:basedOn w:val="a7"/>
    <w:uiPriority w:val="99"/>
    <w:semiHidden/>
    <w:rsid w:val="00400D8B"/>
    <w:rPr>
      <w:rFonts w:eastAsia="ＭＳ 明朝"/>
      <w:sz w:val="21"/>
    </w:rPr>
  </w:style>
  <w:style w:type="character" w:customStyle="1" w:styleId="Heading3Char">
    <w:name w:val="Heading 3 Char"/>
    <w:basedOn w:val="a7"/>
    <w:rsid w:val="00400D8B"/>
    <w:rPr>
      <w:rFonts w:ascii="Times New Roman" w:eastAsia="ＭＳ ゴシック" w:hAnsi="Times New Roman"/>
      <w:b/>
      <w:sz w:val="21"/>
    </w:rPr>
  </w:style>
  <w:style w:type="character" w:customStyle="1" w:styleId="HeaderChar">
    <w:name w:val="Header Char"/>
    <w:basedOn w:val="a7"/>
    <w:uiPriority w:val="99"/>
    <w:rsid w:val="00400D8B"/>
    <w:rPr>
      <w:rFonts w:eastAsia="ＭＳ 明朝"/>
      <w:snapToGrid w:val="0"/>
      <w:sz w:val="21"/>
    </w:rPr>
  </w:style>
  <w:style w:type="character" w:customStyle="1" w:styleId="QuoteChar">
    <w:name w:val="Quote Char"/>
    <w:basedOn w:val="a7"/>
    <w:uiPriority w:val="29"/>
    <w:rsid w:val="00400D8B"/>
    <w:rPr>
      <w:rFonts w:eastAsia="ＭＳ 明朝"/>
      <w:i/>
      <w:iCs/>
      <w:color w:val="000000"/>
      <w:sz w:val="21"/>
    </w:rPr>
  </w:style>
  <w:style w:type="character" w:customStyle="1" w:styleId="BodyText3Char">
    <w:name w:val="Body Text 3 Char"/>
    <w:basedOn w:val="a7"/>
    <w:uiPriority w:val="99"/>
    <w:semiHidden/>
    <w:rsid w:val="00400D8B"/>
    <w:rPr>
      <w:rFonts w:eastAsia="ＭＳ 明朝"/>
      <w:sz w:val="21"/>
    </w:rPr>
  </w:style>
  <w:style w:type="character" w:customStyle="1" w:styleId="ListBulletChar">
    <w:name w:val="List Bullet Char"/>
    <w:basedOn w:val="a7"/>
    <w:semiHidden/>
    <w:rsid w:val="00400D8B"/>
    <w:rPr>
      <w:rFonts w:ascii="Times New Roman" w:eastAsia="ＭＳ 明朝" w:hAnsi="Times New Roman"/>
      <w:sz w:val="21"/>
    </w:rPr>
  </w:style>
  <w:style w:type="character" w:customStyle="1" w:styleId="BalloonTextChar">
    <w:name w:val="Balloon Text Char"/>
    <w:basedOn w:val="a7"/>
    <w:uiPriority w:val="99"/>
    <w:semiHidden/>
    <w:rsid w:val="00400D8B"/>
    <w:rPr>
      <w:rFonts w:ascii="Arial" w:eastAsia="ＭＳ ゴシック" w:hAnsi="Arial" w:cs="Times New Roman"/>
      <w:sz w:val="18"/>
      <w:szCs w:val="18"/>
    </w:rPr>
  </w:style>
  <w:style w:type="character" w:customStyle="1" w:styleId="FooterChar">
    <w:name w:val="Footer Char"/>
    <w:basedOn w:val="a7"/>
    <w:uiPriority w:val="99"/>
    <w:rsid w:val="00400D8B"/>
    <w:rPr>
      <w:rFonts w:eastAsia="ＭＳ 明朝"/>
      <w:snapToGrid w:val="0"/>
      <w:sz w:val="21"/>
    </w:rPr>
  </w:style>
  <w:style w:type="character" w:customStyle="1" w:styleId="FootnoteTextChar">
    <w:name w:val="Footnote Text Char"/>
    <w:basedOn w:val="a7"/>
    <w:uiPriority w:val="99"/>
    <w:rsid w:val="00400D8B"/>
    <w:rPr>
      <w:rFonts w:ascii="Times New Roman" w:eastAsia="ＭＳ 明朝" w:hAnsi="Times New Roman"/>
      <w:sz w:val="21"/>
    </w:rPr>
  </w:style>
  <w:style w:type="character" w:customStyle="1" w:styleId="CommentSubjectChar">
    <w:name w:val="Comment Subject Char"/>
    <w:basedOn w:val="CommentTextChar"/>
    <w:uiPriority w:val="99"/>
    <w:semiHidden/>
    <w:rsid w:val="00400D8B"/>
    <w:rPr>
      <w:rFonts w:ascii="Times New Roman" w:eastAsia="ＭＳ 明朝" w:hAnsi="Times New Roman"/>
      <w:b/>
      <w:bCs/>
      <w:sz w:val="21"/>
    </w:rPr>
  </w:style>
  <w:style w:type="character" w:customStyle="1" w:styleId="Heading2Char">
    <w:name w:val="Heading 2 Char"/>
    <w:basedOn w:val="a7"/>
    <w:rsid w:val="00400D8B"/>
    <w:rPr>
      <w:rFonts w:ascii="Times New Roman" w:eastAsia="ＭＳ ゴシック" w:hAnsi="Times New Roman"/>
      <w:b/>
      <w:kern w:val="24"/>
      <w:sz w:val="21"/>
      <w:shd w:val="clear" w:color="auto" w:fill="BFBFBF"/>
    </w:rPr>
  </w:style>
  <w:style w:type="character" w:customStyle="1" w:styleId="Heading4Char">
    <w:name w:val="Heading 4 Char"/>
    <w:basedOn w:val="a7"/>
    <w:rsid w:val="00400D8B"/>
    <w:rPr>
      <w:rFonts w:ascii="Times New Roman" w:eastAsia="ＭＳ ゴシック" w:hAnsi="Times New Roman"/>
      <w:b/>
      <w:sz w:val="21"/>
    </w:rPr>
  </w:style>
  <w:style w:type="character" w:customStyle="1" w:styleId="Heading1Char">
    <w:name w:val="Heading 1 Char"/>
    <w:basedOn w:val="a7"/>
    <w:rsid w:val="00400D8B"/>
    <w:rPr>
      <w:rFonts w:ascii="Times New Roman" w:eastAsia="ＭＳ ゴシック" w:hAnsi="Times New Roman"/>
      <w:b/>
      <w:kern w:val="24"/>
      <w:sz w:val="28"/>
    </w:rPr>
  </w:style>
  <w:style w:type="character" w:customStyle="1" w:styleId="Heading6Char">
    <w:name w:val="Heading 6 Char"/>
    <w:basedOn w:val="a7"/>
    <w:rsid w:val="00400D8B"/>
    <w:rPr>
      <w:rFonts w:ascii="Times New Roman" w:eastAsia="ＭＳ ゴシック" w:hAnsi="Times New Roman"/>
      <w:b/>
      <w:sz w:val="21"/>
    </w:rPr>
  </w:style>
  <w:style w:type="character" w:customStyle="1" w:styleId="Heading7Char">
    <w:name w:val="Heading 7 Char"/>
    <w:basedOn w:val="a7"/>
    <w:uiPriority w:val="9"/>
    <w:rsid w:val="00400D8B"/>
    <w:rPr>
      <w:rFonts w:ascii="Times New Roman" w:eastAsia="ＭＳ ゴシック" w:hAnsi="Times New Roman"/>
      <w:b/>
      <w:sz w:val="21"/>
    </w:rPr>
  </w:style>
  <w:style w:type="character" w:customStyle="1" w:styleId="Heading8Char">
    <w:name w:val="Heading 8 Char"/>
    <w:basedOn w:val="a7"/>
    <w:uiPriority w:val="9"/>
    <w:rsid w:val="00400D8B"/>
    <w:rPr>
      <w:rFonts w:ascii="ＭＳ 明朝" w:eastAsia="ＭＳ 明朝" w:hAnsi="Times New Roman"/>
      <w:sz w:val="21"/>
    </w:rPr>
  </w:style>
  <w:style w:type="character" w:customStyle="1" w:styleId="Heading9Char">
    <w:name w:val="Heading 9 Char"/>
    <w:basedOn w:val="a7"/>
    <w:uiPriority w:val="9"/>
    <w:rsid w:val="00400D8B"/>
    <w:rPr>
      <w:rFonts w:ascii="ＭＳ 明朝" w:eastAsia="ＭＳ 明朝" w:hAnsi="Times New Roman"/>
      <w:sz w:val="21"/>
    </w:rPr>
  </w:style>
</w:styles>
</file>

<file path=word/webSettings.xml><?xml version="1.0" encoding="utf-8"?>
<w:webSettings xmlns:r="http://schemas.openxmlformats.org/officeDocument/2006/relationships" xmlns:w="http://schemas.openxmlformats.org/wordprocessingml/2006/main">
  <w:divs>
    <w:div w:id="358239149">
      <w:bodyDiv w:val="1"/>
      <w:marLeft w:val="0"/>
      <w:marRight w:val="0"/>
      <w:marTop w:val="0"/>
      <w:marBottom w:val="0"/>
      <w:divBdr>
        <w:top w:val="none" w:sz="0" w:space="0" w:color="auto"/>
        <w:left w:val="none" w:sz="0" w:space="0" w:color="auto"/>
        <w:bottom w:val="none" w:sz="0" w:space="0" w:color="auto"/>
        <w:right w:val="none" w:sz="0" w:space="0" w:color="auto"/>
      </w:divBdr>
    </w:div>
    <w:div w:id="402263765">
      <w:bodyDiv w:val="1"/>
      <w:marLeft w:val="0"/>
      <w:marRight w:val="0"/>
      <w:marTop w:val="0"/>
      <w:marBottom w:val="0"/>
      <w:divBdr>
        <w:top w:val="none" w:sz="0" w:space="0" w:color="auto"/>
        <w:left w:val="none" w:sz="0" w:space="0" w:color="auto"/>
        <w:bottom w:val="none" w:sz="0" w:space="0" w:color="auto"/>
        <w:right w:val="none" w:sz="0" w:space="0" w:color="auto"/>
      </w:divBdr>
    </w:div>
    <w:div w:id="970094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2.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emf"/><Relationship Id="rId63" Type="http://schemas.openxmlformats.org/officeDocument/2006/relationships/chart" Target="charts/chart11.xml"/><Relationship Id="rId68" Type="http://schemas.openxmlformats.org/officeDocument/2006/relationships/chart" Target="charts/chart15.xml"/><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jpeg"/><Relationship Id="rId133" Type="http://schemas.openxmlformats.org/officeDocument/2006/relationships/image" Target="media/image97.jpeg"/><Relationship Id="rId138" Type="http://schemas.openxmlformats.org/officeDocument/2006/relationships/image" Target="media/image102.jpeg"/><Relationship Id="rId154" Type="http://schemas.openxmlformats.org/officeDocument/2006/relationships/theme" Target="theme/theme1.xml"/><Relationship Id="rId16" Type="http://schemas.openxmlformats.org/officeDocument/2006/relationships/image" Target="media/image1.emf"/><Relationship Id="rId107" Type="http://schemas.openxmlformats.org/officeDocument/2006/relationships/image" Target="media/image72.jpeg"/><Relationship Id="rId11"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chart" Target="charts/chart5.xml"/><Relationship Id="rId58" Type="http://schemas.openxmlformats.org/officeDocument/2006/relationships/chart" Target="charts/chart10.xml"/><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8.jpeg"/><Relationship Id="rId128" Type="http://schemas.openxmlformats.org/officeDocument/2006/relationships/image" Target="media/image93.emf"/><Relationship Id="rId144" Type="http://schemas.openxmlformats.org/officeDocument/2006/relationships/image" Target="media/image108.jpeg"/><Relationship Id="rId149" Type="http://schemas.openxmlformats.org/officeDocument/2006/relationships/image" Target="media/image111.emf"/><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8.jpeg"/><Relationship Id="rId48" Type="http://schemas.openxmlformats.org/officeDocument/2006/relationships/image" Target="media/image33.emf"/><Relationship Id="rId64" Type="http://schemas.openxmlformats.org/officeDocument/2006/relationships/chart" Target="charts/chart12.xml"/><Relationship Id="rId69" Type="http://schemas.openxmlformats.org/officeDocument/2006/relationships/chart" Target="charts/chart16.xml"/><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8.jpeg"/><Relationship Id="rId139" Type="http://schemas.openxmlformats.org/officeDocument/2006/relationships/image" Target="media/image103.jpeg"/><Relationship Id="rId80" Type="http://schemas.openxmlformats.org/officeDocument/2006/relationships/image" Target="media/image45.jpeg"/><Relationship Id="rId85" Type="http://schemas.openxmlformats.org/officeDocument/2006/relationships/image" Target="media/image50.jpeg"/><Relationship Id="rId150" Type="http://schemas.openxmlformats.org/officeDocument/2006/relationships/image" Target="media/image112.emf"/><Relationship Id="rId155"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34.jpeg"/><Relationship Id="rId67" Type="http://schemas.openxmlformats.org/officeDocument/2006/relationships/chart" Target="charts/chart14.xml"/><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image" Target="media/image81.jpeg"/><Relationship Id="rId124" Type="http://schemas.openxmlformats.org/officeDocument/2006/relationships/image" Target="media/image89.jpeg"/><Relationship Id="rId129" Type="http://schemas.openxmlformats.org/officeDocument/2006/relationships/chart" Target="charts/chart21.xml"/><Relationship Id="rId137" Type="http://schemas.openxmlformats.org/officeDocument/2006/relationships/image" Target="media/image101.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chart" Target="charts/chart6.xml"/><Relationship Id="rId62" Type="http://schemas.openxmlformats.org/officeDocument/2006/relationships/image" Target="media/image37.jpeg"/><Relationship Id="rId70" Type="http://schemas.openxmlformats.org/officeDocument/2006/relationships/chart" Target="charts/chart17.xml"/><Relationship Id="rId75" Type="http://schemas.openxmlformats.org/officeDocument/2006/relationships/image" Target="media/image40.jpe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emf"/><Relationship Id="rId96" Type="http://schemas.openxmlformats.org/officeDocument/2006/relationships/image" Target="media/image61.jpeg"/><Relationship Id="rId111" Type="http://schemas.openxmlformats.org/officeDocument/2006/relationships/image" Target="media/image76.jpeg"/><Relationship Id="rId132" Type="http://schemas.openxmlformats.org/officeDocument/2006/relationships/image" Target="media/image96.jpeg"/><Relationship Id="rId140" Type="http://schemas.openxmlformats.org/officeDocument/2006/relationships/image" Target="media/image104.jpeg"/><Relationship Id="rId145" Type="http://schemas.openxmlformats.org/officeDocument/2006/relationships/image" Target="media/image109.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chart" Target="charts/chart1.xml"/><Relationship Id="rId57" Type="http://schemas.openxmlformats.org/officeDocument/2006/relationships/chart" Target="charts/chart9.xml"/><Relationship Id="rId106" Type="http://schemas.openxmlformats.org/officeDocument/2006/relationships/image" Target="media/image71.jpeg"/><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image" Target="media/image92.emf"/><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chart" Target="charts/chart4.xml"/><Relationship Id="rId60" Type="http://schemas.openxmlformats.org/officeDocument/2006/relationships/image" Target="media/image35.jpeg"/><Relationship Id="rId65" Type="http://schemas.openxmlformats.org/officeDocument/2006/relationships/chart" Target="charts/chart13.xml"/><Relationship Id="rId73" Type="http://schemas.openxmlformats.org/officeDocument/2006/relationships/chart" Target="charts/chart20.xml"/><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emf"/><Relationship Id="rId101" Type="http://schemas.openxmlformats.org/officeDocument/2006/relationships/image" Target="media/image66.jpeg"/><Relationship Id="rId122" Type="http://schemas.openxmlformats.org/officeDocument/2006/relationships/image" Target="media/image87.jpeg"/><Relationship Id="rId130" Type="http://schemas.openxmlformats.org/officeDocument/2006/relationships/image" Target="media/image94.emf"/><Relationship Id="rId135" Type="http://schemas.openxmlformats.org/officeDocument/2006/relationships/image" Target="media/image99.jpeg"/><Relationship Id="rId143" Type="http://schemas.openxmlformats.org/officeDocument/2006/relationships/image" Target="media/image107.jpeg"/><Relationship Id="rId148" Type="http://schemas.openxmlformats.org/officeDocument/2006/relationships/footer" Target="footer5.xml"/><Relationship Id="rId151" Type="http://schemas.openxmlformats.org/officeDocument/2006/relationships/header" Target="header6.xml"/><Relationship Id="rId156"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74.jpeg"/><Relationship Id="rId34" Type="http://schemas.openxmlformats.org/officeDocument/2006/relationships/image" Target="media/image19.emf"/><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image" Target="media/image41.emf"/><Relationship Id="rId97" Type="http://schemas.openxmlformats.org/officeDocument/2006/relationships/image" Target="media/image62.emf"/><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image" Target="media/image105.jpeg"/><Relationship Id="rId146" Type="http://schemas.openxmlformats.org/officeDocument/2006/relationships/image" Target="media/image110.emf"/><Relationship Id="rId7" Type="http://schemas.openxmlformats.org/officeDocument/2006/relationships/endnotes" Target="endnotes.xml"/><Relationship Id="rId71" Type="http://schemas.openxmlformats.org/officeDocument/2006/relationships/chart" Target="charts/chart18.xml"/><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38.jpeg"/><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5.jpeg"/><Relationship Id="rId136" Type="http://schemas.openxmlformats.org/officeDocument/2006/relationships/image" Target="media/image100.jpeg"/><Relationship Id="rId61" Type="http://schemas.openxmlformats.org/officeDocument/2006/relationships/image" Target="media/image36.jpeg"/><Relationship Id="rId82" Type="http://schemas.openxmlformats.org/officeDocument/2006/relationships/image" Target="media/image47.jpeg"/><Relationship Id="rId152" Type="http://schemas.openxmlformats.org/officeDocument/2006/relationships/footer" Target="footer6.xml"/><Relationship Id="rId19" Type="http://schemas.openxmlformats.org/officeDocument/2006/relationships/image" Target="media/image4.jpeg"/><Relationship Id="rId14" Type="http://schemas.openxmlformats.org/officeDocument/2006/relationships/header" Target="header4.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chart" Target="charts/chart8.xml"/><Relationship Id="rId77" Type="http://schemas.openxmlformats.org/officeDocument/2006/relationships/image" Target="media/image42.emf"/><Relationship Id="rId100" Type="http://schemas.openxmlformats.org/officeDocument/2006/relationships/image" Target="media/image65.emf"/><Relationship Id="rId105" Type="http://schemas.openxmlformats.org/officeDocument/2006/relationships/image" Target="media/image70.jpeg"/><Relationship Id="rId126" Type="http://schemas.openxmlformats.org/officeDocument/2006/relationships/image" Target="media/image91.jpeg"/><Relationship Id="rId147" Type="http://schemas.openxmlformats.org/officeDocument/2006/relationships/header" Target="header5.xml"/><Relationship Id="rId8" Type="http://schemas.openxmlformats.org/officeDocument/2006/relationships/header" Target="header1.xml"/><Relationship Id="rId51" Type="http://schemas.openxmlformats.org/officeDocument/2006/relationships/chart" Target="charts/chart3.xml"/><Relationship Id="rId72" Type="http://schemas.openxmlformats.org/officeDocument/2006/relationships/chart" Target="charts/chart19.xml"/><Relationship Id="rId93" Type="http://schemas.openxmlformats.org/officeDocument/2006/relationships/image" Target="media/image58.emf"/><Relationship Id="rId98" Type="http://schemas.openxmlformats.org/officeDocument/2006/relationships/image" Target="media/image63.emf"/><Relationship Id="rId121" Type="http://schemas.openxmlformats.org/officeDocument/2006/relationships/image" Target="media/image86.jpeg"/><Relationship Id="rId142" Type="http://schemas.openxmlformats.org/officeDocument/2006/relationships/image" Target="media/image106.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Oya\Documents\00000&#12514;&#12470;&#12531;&#12499;&#12540;&#12463;\&#22275;&#22580;&#35430;&#39443;&#12487;&#12540;&#12479;&#12471;&#12540;&#12488;\Maize%20data%202014%20Nampul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Oya\Documents\000&#12514;&#12470;&#12531;&#12499;&#12540;&#12463;\&#22275;&#22580;&#35430;&#39443;&#12487;&#12540;&#12479;&#12471;&#12540;&#12488;\maize\Maize%20data%202014%20Mutuali.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Oya\Documents\00000&#12514;&#12470;&#12531;&#12499;&#12540;&#12463;\&#22275;&#22580;&#35430;&#39443;&#12487;&#12540;&#12479;&#12471;&#12540;&#12488;\Maize%20data%202014%20Liching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Oya\Documents\00000&#12514;&#12470;&#12531;&#12499;&#12540;&#12463;\&#22275;&#22580;&#35430;&#39443;&#12487;&#12540;&#12479;&#12471;&#12540;&#12488;\Maize%20data%202014%20Nampul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Oya\Documents\00000&#12514;&#12470;&#12531;&#12499;&#12540;&#12463;\&#22275;&#22580;&#35430;&#39443;&#12487;&#12540;&#12479;&#12471;&#12540;&#12488;\Maize%20data%202014%20Liching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Oya\Documents\000&#12514;&#12470;&#12531;&#12499;&#12540;&#12463;\&#22275;&#22580;&#35430;&#39443;&#12487;&#12540;&#12479;&#12471;&#12540;&#12488;\Nampula%20NPK%20Soybean%20yield.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Oya\Documents\000&#12514;&#12470;&#12531;&#12499;&#12540;&#12463;\&#22275;&#22580;&#35430;&#39443;&#12487;&#12540;&#12479;&#12471;&#12540;&#12488;\Mutuali%20NPK%20Soybean%20yield.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Oya\Documents\00000&#12514;&#12470;&#12531;&#12499;&#12540;&#12463;\&#22275;&#22580;&#35430;&#39443;&#12487;&#12540;&#12479;&#12471;&#12540;&#12488;\Lichinga%20NPK%20Soybean%20yield.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Oya\Documents\000&#12514;&#12470;&#12531;&#12499;&#12540;&#12463;\&#22275;&#22580;&#35430;&#39443;&#12487;&#12540;&#12479;&#12471;&#12540;&#12488;\Nampula%20NPK%20Soybean%20yield.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Oya\Documents\00000&#12514;&#12470;&#12531;&#12499;&#12540;&#12463;\&#22275;&#22580;&#35430;&#39443;&#12487;&#12540;&#12479;&#12471;&#12540;&#12488;\Lichinga%20NPK%20Soybean%20yield.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tsjmt\Desktop\2013-14%20On-farm%20trials\2013-2014&#65343;&#36786;&#23478;&#22275;&#22580;&#35430;&#39443;&#65343;&#26283;&#23450;&#12487;&#12540;&#12479;&#65288;20141003&#65289;.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0671\Documents\@&#20027;&#35201;&#26989;&#21209;\&#12514;&#12470;&#12531;&#12499;&#12540;&#12463;&#25216;&#12503;&#12525;\&#22303;&#22732;&#25913;&#33391;\2013-14&#20998;&#26512;\Grap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Peso Seco do Milho no PAN</a:t>
            </a:r>
            <a:endParaRPr lang="en-US" altLang="en-US" sz="900"/>
          </a:p>
        </c:rich>
      </c:tx>
      <c:layout>
        <c:manualLayout>
          <c:xMode val="edge"/>
          <c:yMode val="edge"/>
          <c:x val="0.18504321693740058"/>
          <c:y val="4.7993136333658717E-2"/>
        </c:manualLayout>
      </c:layout>
    </c:title>
    <c:plotArea>
      <c:layout/>
      <c:barChart>
        <c:barDir val="col"/>
        <c:grouping val="clustered"/>
        <c:ser>
          <c:idx val="0"/>
          <c:order val="0"/>
          <c:tx>
            <c:strRef>
              <c:f>'Dry weight'!$A$18</c:f>
              <c:strCache>
                <c:ptCount val="1"/>
                <c:pt idx="0">
                  <c:v>Average</c:v>
                </c:pt>
              </c:strCache>
            </c:strRef>
          </c:tx>
          <c:spPr>
            <a:solidFill>
              <a:schemeClr val="tx1">
                <a:lumMod val="65000"/>
                <a:lumOff val="35000"/>
              </a:schemeClr>
            </a:solidFill>
          </c:spPr>
          <c:errBars>
            <c:errBarType val="both"/>
            <c:errValType val="cust"/>
            <c:plus>
              <c:numRef>
                <c:f>'Dry weight'!$B$19:$E$19</c:f>
                <c:numCache>
                  <c:formatCode>General</c:formatCode>
                  <c:ptCount val="4"/>
                  <c:pt idx="0">
                    <c:v>21.452940102774889</c:v>
                  </c:pt>
                  <c:pt idx="1">
                    <c:v>15.323764594290274</c:v>
                  </c:pt>
                  <c:pt idx="2">
                    <c:v>16.220947021920889</c:v>
                  </c:pt>
                  <c:pt idx="3">
                    <c:v>19.535425263778787</c:v>
                  </c:pt>
                </c:numCache>
              </c:numRef>
            </c:plus>
            <c:minus>
              <c:numLit>
                <c:formatCode>General</c:formatCode>
                <c:ptCount val="1"/>
                <c:pt idx="0">
                  <c:v>1</c:v>
                </c:pt>
              </c:numLit>
            </c:minus>
          </c:errBars>
          <c:cat>
            <c:strRef>
              <c:f>'Dry weight'!$B$17:$E$17</c:f>
              <c:strCache>
                <c:ptCount val="4"/>
                <c:pt idx="0">
                  <c:v>M0I0</c:v>
                </c:pt>
                <c:pt idx="1">
                  <c:v>M0I1</c:v>
                </c:pt>
                <c:pt idx="2">
                  <c:v>M1I0</c:v>
                </c:pt>
                <c:pt idx="3">
                  <c:v>M1I1</c:v>
                </c:pt>
              </c:strCache>
            </c:strRef>
          </c:cat>
          <c:val>
            <c:numRef>
              <c:f>'Dry weight'!$B$18:$E$18</c:f>
              <c:numCache>
                <c:formatCode>0.0_ </c:formatCode>
                <c:ptCount val="4"/>
                <c:pt idx="0">
                  <c:v>135.16923076923075</c:v>
                </c:pt>
                <c:pt idx="1">
                  <c:v>127.86153846153843</c:v>
                </c:pt>
                <c:pt idx="2">
                  <c:v>235.67692307692309</c:v>
                </c:pt>
                <c:pt idx="3">
                  <c:v>154.0230769230769</c:v>
                </c:pt>
              </c:numCache>
            </c:numRef>
          </c:val>
        </c:ser>
        <c:axId val="88306432"/>
        <c:axId val="88307968"/>
      </c:barChart>
      <c:catAx>
        <c:axId val="88306432"/>
        <c:scaling>
          <c:orientation val="minMax"/>
        </c:scaling>
        <c:axPos val="b"/>
        <c:numFmt formatCode="General" sourceLinked="0"/>
        <c:tickLblPos val="nextTo"/>
        <c:txPr>
          <a:bodyPr/>
          <a:lstStyle/>
          <a:p>
            <a:pPr>
              <a:defRPr lang="ja-JP" sz="900"/>
            </a:pPr>
            <a:endParaRPr lang="ja-JP"/>
          </a:p>
        </c:txPr>
        <c:crossAx val="88307968"/>
        <c:crossesAt val="0"/>
        <c:auto val="1"/>
        <c:lblAlgn val="ctr"/>
        <c:lblOffset val="100"/>
      </c:catAx>
      <c:valAx>
        <c:axId val="88307968"/>
        <c:scaling>
          <c:orientation val="minMax"/>
        </c:scaling>
        <c:axPos val="l"/>
        <c:majorGridlines/>
        <c:numFmt formatCode="General" sourceLinked="0"/>
        <c:tickLblPos val="nextTo"/>
        <c:txPr>
          <a:bodyPr/>
          <a:lstStyle/>
          <a:p>
            <a:pPr>
              <a:defRPr lang="ja-JP" sz="900"/>
            </a:pPr>
            <a:endParaRPr lang="ja-JP"/>
          </a:p>
        </c:txPr>
        <c:crossAx val="88306432"/>
        <c:crosses val="autoZero"/>
        <c:crossBetween val="between"/>
      </c:valAx>
    </c:plotArea>
    <c:plotVisOnly val="1"/>
    <c:dispBlanksAs val="gap"/>
  </c:chart>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ja-JP" sz="900" b="1" i="0" u="none" strike="noStrike" kern="1200" baseline="0">
                <a:solidFill>
                  <a:sysClr val="windowText" lastClr="000000"/>
                </a:solidFill>
                <a:latin typeface="+mn-lt"/>
                <a:ea typeface="+mn-ea"/>
                <a:cs typeface="+mn-cs"/>
              </a:defRPr>
            </a:pPr>
            <a:r>
              <a:rPr lang="en-US" sz="900"/>
              <a:t>Teor de matéria orgânica nas parcelas de cultivo da soja</a:t>
            </a:r>
          </a:p>
        </c:rich>
      </c:tx>
      <c:layout>
        <c:manualLayout>
          <c:xMode val="edge"/>
          <c:yMode val="edge"/>
          <c:x val="0.14793885707430846"/>
          <c:y val="3.4782239433769041E-2"/>
        </c:manualLayout>
      </c:layout>
    </c:title>
    <c:plotArea>
      <c:layout>
        <c:manualLayout>
          <c:layoutTarget val="inner"/>
          <c:xMode val="edge"/>
          <c:yMode val="edge"/>
          <c:x val="0.15679577804616601"/>
          <c:y val="0.23561411452235401"/>
          <c:w val="0.78020142854436969"/>
          <c:h val="0.60163639602416263"/>
        </c:manualLayout>
      </c:layout>
      <c:barChart>
        <c:barDir val="col"/>
        <c:grouping val="clustered"/>
        <c:ser>
          <c:idx val="0"/>
          <c:order val="0"/>
          <c:tx>
            <c:strRef>
              <c:f>'C%'!$A$65</c:f>
              <c:strCache>
                <c:ptCount val="1"/>
                <c:pt idx="0">
                  <c:v>Average</c:v>
                </c:pt>
              </c:strCache>
            </c:strRef>
          </c:tx>
          <c:spPr>
            <a:solidFill>
              <a:schemeClr val="tx1">
                <a:lumMod val="65000"/>
                <a:lumOff val="35000"/>
              </a:schemeClr>
            </a:solidFill>
          </c:spPr>
          <c:errBars>
            <c:errBarType val="plus"/>
            <c:errValType val="cust"/>
            <c:plus>
              <c:numRef>
                <c:f>'C%'!$B$66:$E$66</c:f>
                <c:numCache>
                  <c:formatCode>General</c:formatCode>
                  <c:ptCount val="4"/>
                  <c:pt idx="0">
                    <c:v>0.11216604213397285</c:v>
                  </c:pt>
                  <c:pt idx="1">
                    <c:v>4.3948288493536623E-2</c:v>
                  </c:pt>
                  <c:pt idx="2">
                    <c:v>8.5629672149580852E-2</c:v>
                  </c:pt>
                  <c:pt idx="3">
                    <c:v>8.9257777208363087E-2</c:v>
                  </c:pt>
                </c:numCache>
              </c:numRef>
            </c:plus>
            <c:minus>
              <c:numLit>
                <c:formatCode>General</c:formatCode>
                <c:ptCount val="1"/>
                <c:pt idx="0">
                  <c:v>1</c:v>
                </c:pt>
              </c:numLit>
            </c:minus>
          </c:errBars>
          <c:cat>
            <c:strRef>
              <c:f>'C%'!$B$10:$E$10</c:f>
              <c:strCache>
                <c:ptCount val="4"/>
                <c:pt idx="0">
                  <c:v>M0I0</c:v>
                </c:pt>
                <c:pt idx="1">
                  <c:v>M0I1</c:v>
                </c:pt>
                <c:pt idx="2">
                  <c:v>M1I0</c:v>
                </c:pt>
                <c:pt idx="3">
                  <c:v>M1I1</c:v>
                </c:pt>
              </c:strCache>
            </c:strRef>
          </c:cat>
          <c:val>
            <c:numRef>
              <c:f>'C%'!$B$65:$E$65</c:f>
              <c:numCache>
                <c:formatCode>0.000_ </c:formatCode>
                <c:ptCount val="4"/>
                <c:pt idx="0">
                  <c:v>0.73270000000000579</c:v>
                </c:pt>
                <c:pt idx="1">
                  <c:v>0.97463466666666665</c:v>
                </c:pt>
                <c:pt idx="2">
                  <c:v>0.71172466666667455</c:v>
                </c:pt>
                <c:pt idx="3">
                  <c:v>0.81775066666666663</c:v>
                </c:pt>
              </c:numCache>
            </c:numRef>
          </c:val>
        </c:ser>
        <c:axId val="93887104"/>
        <c:axId val="93897088"/>
      </c:barChart>
      <c:catAx>
        <c:axId val="93887104"/>
        <c:scaling>
          <c:orientation val="minMax"/>
        </c:scaling>
        <c:axPos val="b"/>
        <c:numFmt formatCode="General" sourceLinked="1"/>
        <c:tickLblPos val="nextTo"/>
        <c:txPr>
          <a:bodyPr/>
          <a:lstStyle/>
          <a:p>
            <a:pPr>
              <a:defRPr lang="ja-JP"/>
            </a:pPr>
            <a:endParaRPr lang="ja-JP"/>
          </a:p>
        </c:txPr>
        <c:crossAx val="93897088"/>
        <c:crosses val="autoZero"/>
        <c:auto val="1"/>
        <c:lblAlgn val="ctr"/>
        <c:lblOffset val="100"/>
      </c:catAx>
      <c:valAx>
        <c:axId val="93897088"/>
        <c:scaling>
          <c:orientation val="minMax"/>
        </c:scaling>
        <c:axPos val="l"/>
        <c:majorGridlines/>
        <c:numFmt formatCode="General" sourceLinked="0"/>
        <c:tickLblPos val="nextTo"/>
        <c:txPr>
          <a:bodyPr/>
          <a:lstStyle/>
          <a:p>
            <a:pPr>
              <a:defRPr lang="ja-JP"/>
            </a:pPr>
            <a:endParaRPr lang="ja-JP"/>
          </a:p>
        </c:txPr>
        <c:crossAx val="93887104"/>
        <c:crosses val="autoZero"/>
        <c:crossBetween val="between"/>
      </c:valAx>
    </c:plotArea>
    <c:plotVisOnly val="1"/>
    <c:dispBlanksAs val="gap"/>
  </c:chart>
  <c:txPr>
    <a:bodyPr/>
    <a:lstStyle/>
    <a:p>
      <a:pPr>
        <a:defRPr sz="900"/>
      </a:pPr>
      <a:endParaRPr lang="ja-JP"/>
    </a:p>
  </c:txPr>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graph!$B$24</c:f>
              <c:strCache>
                <c:ptCount val="1"/>
                <c:pt idx="0">
                  <c:v>maize</c:v>
                </c:pt>
              </c:strCache>
            </c:strRef>
          </c:tx>
          <c:spPr>
            <a:solidFill>
              <a:schemeClr val="tx1">
                <a:lumMod val="65000"/>
                <a:lumOff val="35000"/>
              </a:schemeClr>
            </a:solidFill>
          </c:spPr>
          <c:errBars>
            <c:errBarType val="plus"/>
            <c:errValType val="cust"/>
            <c:plus>
              <c:numRef>
                <c:f>graph!$C$25:$C$29</c:f>
                <c:numCache>
                  <c:formatCode>General</c:formatCode>
                  <c:ptCount val="5"/>
                  <c:pt idx="0">
                    <c:v>0.33516155211903381</c:v>
                  </c:pt>
                  <c:pt idx="1">
                    <c:v>0.45798387350982711</c:v>
                  </c:pt>
                  <c:pt idx="2">
                    <c:v>0.88425459325897104</c:v>
                  </c:pt>
                  <c:pt idx="3">
                    <c:v>0.89796032055705666</c:v>
                  </c:pt>
                  <c:pt idx="4">
                    <c:v>0.95996787499133318</c:v>
                  </c:pt>
                </c:numCache>
              </c:numRef>
            </c:plus>
            <c:minus>
              <c:numLit>
                <c:formatCode>General</c:formatCode>
                <c:ptCount val="1"/>
                <c:pt idx="0">
                  <c:v>1</c:v>
                </c:pt>
              </c:numLit>
            </c:minus>
          </c:errBars>
          <c:cat>
            <c:strRef>
              <c:f>graph!$A$25:$A$29</c:f>
              <c:strCache>
                <c:ptCount val="5"/>
                <c:pt idx="0">
                  <c:v>0</c:v>
                </c:pt>
                <c:pt idx="1">
                  <c:v>NPK</c:v>
                </c:pt>
                <c:pt idx="2">
                  <c:v>(-N)</c:v>
                </c:pt>
                <c:pt idx="3">
                  <c:v>(-P)</c:v>
                </c:pt>
                <c:pt idx="4">
                  <c:v>(-K)</c:v>
                </c:pt>
              </c:strCache>
            </c:strRef>
          </c:cat>
          <c:val>
            <c:numRef>
              <c:f>graph!$B$25:$B$29</c:f>
              <c:numCache>
                <c:formatCode>General</c:formatCode>
                <c:ptCount val="5"/>
                <c:pt idx="0">
                  <c:v>1.2436921296296297</c:v>
                </c:pt>
                <c:pt idx="1">
                  <c:v>1.8999999999999904</c:v>
                </c:pt>
                <c:pt idx="2">
                  <c:v>1.2421296296296298</c:v>
                </c:pt>
                <c:pt idx="3">
                  <c:v>2.5605203619909838</c:v>
                </c:pt>
                <c:pt idx="4">
                  <c:v>3.5012318121693355</c:v>
                </c:pt>
              </c:numCache>
            </c:numRef>
          </c:val>
        </c:ser>
        <c:axId val="94003200"/>
        <c:axId val="94005120"/>
      </c:barChart>
      <c:catAx>
        <c:axId val="94003200"/>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pt-PT" altLang="ja-JP" sz="1000" b="1" i="0" u="none" strike="noStrike" baseline="0"/>
                  <a:t>Tratamento</a:t>
                </a:r>
                <a:endParaRPr lang="en-US" altLang="en-US">
                  <a:latin typeface="Times New Roman" panose="02020603050405020304" pitchFamily="18" charset="0"/>
                  <a:cs typeface="Times New Roman" panose="02020603050405020304" pitchFamily="18" charset="0"/>
                </a:endParaRP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005120"/>
        <c:crosses val="autoZero"/>
        <c:auto val="1"/>
        <c:lblAlgn val="ctr"/>
        <c:lblOffset val="100"/>
      </c:catAx>
      <c:valAx>
        <c:axId val="94005120"/>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pt-PT" altLang="ja-JP" sz="1000" b="1" i="0" u="none" strike="noStrike" baseline="0"/>
                  <a:t>Rendimento do Milho (t ha </a:t>
                </a:r>
                <a:r>
                  <a:rPr lang="pt-PT" altLang="ja-JP" sz="1000" b="1" i="0" u="none" strike="noStrike" baseline="30000"/>
                  <a:t>-1</a:t>
                </a:r>
                <a:r>
                  <a:rPr lang="pt-PT" altLang="ja-JP" sz="1000" b="1" i="0" u="none" strike="noStrike" baseline="0"/>
                  <a:t>)</a:t>
                </a:r>
                <a:endParaRPr lang="en-US" altLang="en-US">
                  <a:latin typeface="Times New Roman" panose="02020603050405020304" pitchFamily="18" charset="0"/>
                  <a:cs typeface="Times New Roman" panose="02020603050405020304" pitchFamily="18" charset="0"/>
                </a:endParaRP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003200"/>
        <c:crosses val="autoZero"/>
        <c:crossBetween val="between"/>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manualLayout>
          <c:layoutTarget val="inner"/>
          <c:xMode val="edge"/>
          <c:yMode val="edge"/>
          <c:x val="9.1666622120300134E-2"/>
          <c:y val="6.1849873488895139E-2"/>
          <c:w val="0.8834408682621393"/>
          <c:h val="0.73325836378971043"/>
        </c:manualLayout>
      </c:layout>
      <c:barChart>
        <c:barDir val="col"/>
        <c:grouping val="clustered"/>
        <c:ser>
          <c:idx val="0"/>
          <c:order val="0"/>
          <c:tx>
            <c:strRef>
              <c:f>graph!$B$2</c:f>
              <c:strCache>
                <c:ptCount val="1"/>
                <c:pt idx="0">
                  <c:v>maize</c:v>
                </c:pt>
              </c:strCache>
            </c:strRef>
          </c:tx>
          <c:spPr>
            <a:solidFill>
              <a:schemeClr val="tx1">
                <a:lumMod val="65000"/>
                <a:lumOff val="35000"/>
              </a:schemeClr>
            </a:solidFill>
          </c:spPr>
          <c:errBars>
            <c:errBarType val="plus"/>
            <c:errValType val="cust"/>
            <c:plus>
              <c:numRef>
                <c:f>graph!$C$3:$C$7</c:f>
                <c:numCache>
                  <c:formatCode>General</c:formatCode>
                  <c:ptCount val="5"/>
                  <c:pt idx="0">
                    <c:v>0.82040422536252489</c:v>
                  </c:pt>
                  <c:pt idx="1">
                    <c:v>1.6388888888888986</c:v>
                  </c:pt>
                  <c:pt idx="2">
                    <c:v>1.4284686434475498</c:v>
                  </c:pt>
                  <c:pt idx="3">
                    <c:v>1.2313766515376854</c:v>
                  </c:pt>
                  <c:pt idx="4">
                    <c:v>1.3120493394012762</c:v>
                  </c:pt>
                </c:numCache>
              </c:numRef>
            </c:plus>
            <c:minus>
              <c:numLit>
                <c:formatCode>General</c:formatCode>
                <c:ptCount val="1"/>
                <c:pt idx="0">
                  <c:v>1</c:v>
                </c:pt>
              </c:numLit>
            </c:minus>
          </c:errBars>
          <c:cat>
            <c:strRef>
              <c:f>graph!$A$3:$A$7</c:f>
              <c:strCache>
                <c:ptCount val="5"/>
                <c:pt idx="0">
                  <c:v>0</c:v>
                </c:pt>
                <c:pt idx="1">
                  <c:v>NPK</c:v>
                </c:pt>
                <c:pt idx="2">
                  <c:v>(-N)</c:v>
                </c:pt>
                <c:pt idx="3">
                  <c:v>(-P)</c:v>
                </c:pt>
                <c:pt idx="4">
                  <c:v>(-K)</c:v>
                </c:pt>
              </c:strCache>
            </c:strRef>
          </c:cat>
          <c:val>
            <c:numRef>
              <c:f>graph!$B$3:$B$7</c:f>
              <c:numCache>
                <c:formatCode>General</c:formatCode>
                <c:ptCount val="5"/>
                <c:pt idx="0">
                  <c:v>2.4038580246913579</c:v>
                </c:pt>
                <c:pt idx="1">
                  <c:v>4.8465608465608456</c:v>
                </c:pt>
                <c:pt idx="2">
                  <c:v>4.2038076195390426</c:v>
                </c:pt>
                <c:pt idx="3">
                  <c:v>5.7119137713564845</c:v>
                </c:pt>
                <c:pt idx="4">
                  <c:v>5.6195690883190874</c:v>
                </c:pt>
              </c:numCache>
            </c:numRef>
          </c:val>
        </c:ser>
        <c:axId val="94025216"/>
        <c:axId val="94027136"/>
      </c:barChart>
      <c:catAx>
        <c:axId val="94025216"/>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027136"/>
        <c:crosses val="autoZero"/>
        <c:auto val="1"/>
        <c:lblAlgn val="ctr"/>
        <c:lblOffset val="100"/>
      </c:catAx>
      <c:valAx>
        <c:axId val="94027136"/>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Milho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025216"/>
        <c:crosses val="autoZero"/>
        <c:crossBetween val="between"/>
      </c:valAx>
    </c:plotArea>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graph!$B$24</c:f>
              <c:strCache>
                <c:ptCount val="1"/>
                <c:pt idx="0">
                  <c:v>maize</c:v>
                </c:pt>
              </c:strCache>
            </c:strRef>
          </c:tx>
          <c:spPr>
            <a:solidFill>
              <a:schemeClr val="tx1">
                <a:lumMod val="65000"/>
                <a:lumOff val="35000"/>
              </a:schemeClr>
            </a:solidFill>
          </c:spPr>
          <c:errBars>
            <c:errBarType val="plus"/>
            <c:errValType val="cust"/>
            <c:plus>
              <c:numRef>
                <c:f>graph!$C$25:$C$29</c:f>
                <c:numCache>
                  <c:formatCode>General</c:formatCode>
                  <c:ptCount val="5"/>
                  <c:pt idx="0">
                    <c:v>0.61476398004226018</c:v>
                  </c:pt>
                  <c:pt idx="1">
                    <c:v>0.57379541194447214</c:v>
                  </c:pt>
                  <c:pt idx="2">
                    <c:v>0.27968830824423097</c:v>
                  </c:pt>
                  <c:pt idx="3">
                    <c:v>0.61648071051346465</c:v>
                  </c:pt>
                  <c:pt idx="4">
                    <c:v>0.51793568951388913</c:v>
                  </c:pt>
                </c:numCache>
              </c:numRef>
            </c:plus>
            <c:minus>
              <c:numLit>
                <c:formatCode>General</c:formatCode>
                <c:ptCount val="1"/>
                <c:pt idx="0">
                  <c:v>1</c:v>
                </c:pt>
              </c:numLit>
            </c:minus>
          </c:errBars>
          <c:cat>
            <c:strRef>
              <c:f>graph!$A$25:$A$29</c:f>
              <c:strCache>
                <c:ptCount val="5"/>
                <c:pt idx="0">
                  <c:v>0</c:v>
                </c:pt>
                <c:pt idx="1">
                  <c:v>NPK</c:v>
                </c:pt>
                <c:pt idx="2">
                  <c:v>(-N)</c:v>
                </c:pt>
                <c:pt idx="3">
                  <c:v>(-P)</c:v>
                </c:pt>
                <c:pt idx="4">
                  <c:v>(-K)</c:v>
                </c:pt>
              </c:strCache>
            </c:strRef>
          </c:cat>
          <c:val>
            <c:numRef>
              <c:f>graph!$B$25:$B$29</c:f>
              <c:numCache>
                <c:formatCode>General</c:formatCode>
                <c:ptCount val="5"/>
                <c:pt idx="0">
                  <c:v>2.0597222222222222</c:v>
                </c:pt>
                <c:pt idx="1">
                  <c:v>3.0847222222222292</c:v>
                </c:pt>
                <c:pt idx="2">
                  <c:v>2.6194444444444427</c:v>
                </c:pt>
                <c:pt idx="3">
                  <c:v>2.5826388888888867</c:v>
                </c:pt>
                <c:pt idx="4">
                  <c:v>2.4791666666666665</c:v>
                </c:pt>
              </c:numCache>
            </c:numRef>
          </c:val>
        </c:ser>
        <c:axId val="88488960"/>
        <c:axId val="88499328"/>
      </c:barChart>
      <c:catAx>
        <c:axId val="88488960"/>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88499328"/>
        <c:crosses val="autoZero"/>
        <c:auto val="1"/>
        <c:lblAlgn val="ctr"/>
        <c:lblOffset val="100"/>
      </c:catAx>
      <c:valAx>
        <c:axId val="88499328"/>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Milho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88488960"/>
        <c:crosses val="autoZero"/>
        <c:crossBetween val="between"/>
        <c:majorUnit val="1"/>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graph!$B$42</c:f>
              <c:strCache>
                <c:ptCount val="1"/>
                <c:pt idx="0">
                  <c:v>maize</c:v>
                </c:pt>
              </c:strCache>
            </c:strRef>
          </c:tx>
          <c:spPr>
            <a:solidFill>
              <a:schemeClr val="tx1">
                <a:lumMod val="65000"/>
                <a:lumOff val="35000"/>
              </a:schemeClr>
            </a:solidFill>
          </c:spPr>
          <c:errBars>
            <c:errBarType val="plus"/>
            <c:errValType val="cust"/>
            <c:plus>
              <c:numRef>
                <c:f>graph!$C$43:$C$46</c:f>
                <c:numCache>
                  <c:formatCode>General</c:formatCode>
                  <c:ptCount val="4"/>
                  <c:pt idx="0">
                    <c:v>0.33516155211903381</c:v>
                  </c:pt>
                  <c:pt idx="1">
                    <c:v>0.45798387350982711</c:v>
                  </c:pt>
                  <c:pt idx="2">
                    <c:v>0.60825918983270588</c:v>
                  </c:pt>
                  <c:pt idx="3">
                    <c:v>0.7240790387466387</c:v>
                  </c:pt>
                </c:numCache>
              </c:numRef>
            </c:plus>
            <c:minus>
              <c:numLit>
                <c:formatCode>General</c:formatCode>
                <c:ptCount val="1"/>
                <c:pt idx="0">
                  <c:v>1</c:v>
                </c:pt>
              </c:numLit>
            </c:minus>
          </c:errBars>
          <c:cat>
            <c:strRef>
              <c:f>graph!$A$43:$A$46</c:f>
              <c:strCache>
                <c:ptCount val="4"/>
                <c:pt idx="0">
                  <c:v>0</c:v>
                </c:pt>
                <c:pt idx="1">
                  <c:v>NPK</c:v>
                </c:pt>
                <c:pt idx="2">
                  <c:v>ChickenM</c:v>
                </c:pt>
                <c:pt idx="3">
                  <c:v>NPK+CM</c:v>
                </c:pt>
              </c:strCache>
            </c:strRef>
          </c:cat>
          <c:val>
            <c:numRef>
              <c:f>graph!$B$43:$B$46</c:f>
              <c:numCache>
                <c:formatCode>General</c:formatCode>
                <c:ptCount val="4"/>
                <c:pt idx="0">
                  <c:v>1.2436921296296297</c:v>
                </c:pt>
                <c:pt idx="1">
                  <c:v>1.8999999999999904</c:v>
                </c:pt>
                <c:pt idx="2">
                  <c:v>1.4568306489262373</c:v>
                </c:pt>
                <c:pt idx="3">
                  <c:v>3.1955756661639008</c:v>
                </c:pt>
              </c:numCache>
            </c:numRef>
          </c:val>
        </c:ser>
        <c:axId val="88531712"/>
        <c:axId val="88533632"/>
      </c:barChart>
      <c:catAx>
        <c:axId val="88531712"/>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88533632"/>
        <c:crosses val="autoZero"/>
        <c:auto val="1"/>
        <c:lblAlgn val="ctr"/>
        <c:lblOffset val="100"/>
      </c:catAx>
      <c:valAx>
        <c:axId val="88533632"/>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Milho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88531712"/>
        <c:crosses val="autoZero"/>
        <c:crossBetween val="between"/>
        <c:majorUnit val="1"/>
      </c:valAx>
    </c:plotArea>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graph!$B$42</c:f>
              <c:strCache>
                <c:ptCount val="1"/>
                <c:pt idx="0">
                  <c:v>maize</c:v>
                </c:pt>
              </c:strCache>
            </c:strRef>
          </c:tx>
          <c:spPr>
            <a:solidFill>
              <a:schemeClr val="tx1">
                <a:lumMod val="65000"/>
                <a:lumOff val="35000"/>
              </a:schemeClr>
            </a:solidFill>
          </c:spPr>
          <c:errBars>
            <c:errBarType val="plus"/>
            <c:errValType val="cust"/>
            <c:plus>
              <c:numRef>
                <c:f>graph!$C$43:$C$46</c:f>
                <c:numCache>
                  <c:formatCode>General</c:formatCode>
                  <c:ptCount val="4"/>
                  <c:pt idx="0">
                    <c:v>0.61476398004226018</c:v>
                  </c:pt>
                  <c:pt idx="1">
                    <c:v>0.57379541194447214</c:v>
                  </c:pt>
                  <c:pt idx="2">
                    <c:v>0.72218532891880061</c:v>
                  </c:pt>
                  <c:pt idx="3">
                    <c:v>0.17138081310885367</c:v>
                  </c:pt>
                </c:numCache>
              </c:numRef>
            </c:plus>
            <c:minus>
              <c:numLit>
                <c:formatCode>General</c:formatCode>
                <c:ptCount val="1"/>
                <c:pt idx="0">
                  <c:v>1</c:v>
                </c:pt>
              </c:numLit>
            </c:minus>
          </c:errBars>
          <c:cat>
            <c:strRef>
              <c:f>graph!$A$43:$A$46</c:f>
              <c:strCache>
                <c:ptCount val="4"/>
                <c:pt idx="0">
                  <c:v>0</c:v>
                </c:pt>
                <c:pt idx="1">
                  <c:v>NPK</c:v>
                </c:pt>
                <c:pt idx="2">
                  <c:v>ChickenM</c:v>
                </c:pt>
                <c:pt idx="3">
                  <c:v>NPK+CM</c:v>
                </c:pt>
              </c:strCache>
            </c:strRef>
          </c:cat>
          <c:val>
            <c:numRef>
              <c:f>graph!$B$43:$B$46</c:f>
              <c:numCache>
                <c:formatCode>General</c:formatCode>
                <c:ptCount val="4"/>
                <c:pt idx="0">
                  <c:v>2.0597222222222222</c:v>
                </c:pt>
                <c:pt idx="1">
                  <c:v>3.0847222222222292</c:v>
                </c:pt>
                <c:pt idx="2">
                  <c:v>2.8104166666666668</c:v>
                </c:pt>
                <c:pt idx="3">
                  <c:v>2.8923611111111107</c:v>
                </c:pt>
              </c:numCache>
            </c:numRef>
          </c:val>
        </c:ser>
        <c:axId val="94071040"/>
        <c:axId val="94089600"/>
      </c:barChart>
      <c:catAx>
        <c:axId val="94071040"/>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089600"/>
        <c:crosses val="autoZero"/>
        <c:auto val="1"/>
        <c:lblAlgn val="ctr"/>
        <c:lblOffset val="100"/>
      </c:catAx>
      <c:valAx>
        <c:axId val="94089600"/>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Milho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071040"/>
        <c:crosses val="autoZero"/>
        <c:crossBetween val="between"/>
        <c:majorUnit val="1"/>
      </c:valAx>
    </c:plotArea>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graph!$B$22</c:f>
              <c:strCache>
                <c:ptCount val="1"/>
                <c:pt idx="0">
                  <c:v>soybean</c:v>
                </c:pt>
              </c:strCache>
            </c:strRef>
          </c:tx>
          <c:spPr>
            <a:solidFill>
              <a:schemeClr val="tx1">
                <a:lumMod val="65000"/>
                <a:lumOff val="35000"/>
              </a:schemeClr>
            </a:solidFill>
          </c:spPr>
          <c:errBars>
            <c:errBarType val="plus"/>
            <c:errValType val="cust"/>
            <c:plus>
              <c:numRef>
                <c:f>graph!$C$3:$C$9</c:f>
                <c:numCache>
                  <c:formatCode>General</c:formatCode>
                  <c:ptCount val="7"/>
                  <c:pt idx="0">
                    <c:v>0.16736363636363616</c:v>
                  </c:pt>
                  <c:pt idx="1">
                    <c:v>1.2570557366698121</c:v>
                  </c:pt>
                  <c:pt idx="2">
                    <c:v>1.9746945567563143</c:v>
                  </c:pt>
                  <c:pt idx="3">
                    <c:v>0.60040075430799822</c:v>
                  </c:pt>
                  <c:pt idx="4">
                    <c:v>0.35440655572670832</c:v>
                  </c:pt>
                  <c:pt idx="5">
                    <c:v>1.4250908370369251</c:v>
                  </c:pt>
                  <c:pt idx="6">
                    <c:v>1.45696237444356</c:v>
                  </c:pt>
                </c:numCache>
              </c:numRef>
            </c:plus>
            <c:minus>
              <c:numLit>
                <c:formatCode>General</c:formatCode>
                <c:ptCount val="1"/>
                <c:pt idx="0">
                  <c:v>1</c:v>
                </c:pt>
              </c:numLit>
            </c:minus>
          </c:errBars>
          <c:cat>
            <c:strRef>
              <c:f>graph!$A$23:$A$27</c:f>
              <c:strCache>
                <c:ptCount val="5"/>
                <c:pt idx="0">
                  <c:v>0</c:v>
                </c:pt>
                <c:pt idx="1">
                  <c:v>NPK</c:v>
                </c:pt>
                <c:pt idx="2">
                  <c:v>(-N)</c:v>
                </c:pt>
                <c:pt idx="3">
                  <c:v>(-P)</c:v>
                </c:pt>
                <c:pt idx="4">
                  <c:v>(-K)</c:v>
                </c:pt>
              </c:strCache>
            </c:strRef>
          </c:cat>
          <c:val>
            <c:numRef>
              <c:f>graph!$B$23:$B$27</c:f>
              <c:numCache>
                <c:formatCode>General</c:formatCode>
                <c:ptCount val="5"/>
                <c:pt idx="0">
                  <c:v>1.9746363636363728</c:v>
                </c:pt>
                <c:pt idx="1">
                  <c:v>2.1334920634920636</c:v>
                </c:pt>
                <c:pt idx="2">
                  <c:v>3.067735042735078</c:v>
                </c:pt>
                <c:pt idx="3">
                  <c:v>1.5892094017094018</c:v>
                </c:pt>
                <c:pt idx="4">
                  <c:v>2.8047337092731826</c:v>
                </c:pt>
              </c:numCache>
            </c:numRef>
          </c:val>
        </c:ser>
        <c:axId val="94179328"/>
        <c:axId val="94181248"/>
      </c:barChart>
      <c:catAx>
        <c:axId val="94179328"/>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181248"/>
        <c:crosses val="autoZero"/>
        <c:auto val="1"/>
        <c:lblAlgn val="ctr"/>
        <c:lblOffset val="100"/>
      </c:catAx>
      <c:valAx>
        <c:axId val="94181248"/>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Soja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179328"/>
        <c:crosses val="autoZero"/>
        <c:crossBetween val="between"/>
      </c:valAx>
    </c:plotArea>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graph!$B$2</c:f>
              <c:strCache>
                <c:ptCount val="1"/>
                <c:pt idx="0">
                  <c:v>soybean</c:v>
                </c:pt>
              </c:strCache>
            </c:strRef>
          </c:tx>
          <c:spPr>
            <a:solidFill>
              <a:schemeClr val="tx1">
                <a:lumMod val="65000"/>
                <a:lumOff val="35000"/>
              </a:schemeClr>
            </a:solidFill>
          </c:spPr>
          <c:errBars>
            <c:errBarType val="plus"/>
            <c:errValType val="cust"/>
            <c:plus>
              <c:numRef>
                <c:f>graph!$C$3:$C$7</c:f>
                <c:numCache>
                  <c:formatCode>General</c:formatCode>
                  <c:ptCount val="5"/>
                  <c:pt idx="0">
                    <c:v>0.51209259047195099</c:v>
                  </c:pt>
                  <c:pt idx="1">
                    <c:v>0.75728890578736263</c:v>
                  </c:pt>
                  <c:pt idx="2">
                    <c:v>0.36104490644732651</c:v>
                  </c:pt>
                  <c:pt idx="3">
                    <c:v>0.84407101168556298</c:v>
                  </c:pt>
                  <c:pt idx="4">
                    <c:v>0.52694478491209451</c:v>
                  </c:pt>
                </c:numCache>
              </c:numRef>
            </c:plus>
            <c:minus>
              <c:numLit>
                <c:formatCode>General</c:formatCode>
                <c:ptCount val="1"/>
                <c:pt idx="0">
                  <c:v>1</c:v>
                </c:pt>
              </c:numLit>
            </c:minus>
          </c:errBars>
          <c:cat>
            <c:strRef>
              <c:f>graph!$A$3:$A$7</c:f>
              <c:strCache>
                <c:ptCount val="5"/>
                <c:pt idx="0">
                  <c:v>0</c:v>
                </c:pt>
                <c:pt idx="1">
                  <c:v>NPK</c:v>
                </c:pt>
                <c:pt idx="2">
                  <c:v>(-N)</c:v>
                </c:pt>
                <c:pt idx="3">
                  <c:v>(-P)</c:v>
                </c:pt>
                <c:pt idx="4">
                  <c:v>(-K)</c:v>
                </c:pt>
              </c:strCache>
            </c:strRef>
          </c:cat>
          <c:val>
            <c:numRef>
              <c:f>graph!$B$3:$B$7</c:f>
              <c:numCache>
                <c:formatCode>General</c:formatCode>
                <c:ptCount val="5"/>
                <c:pt idx="0">
                  <c:v>2.6256543209876546</c:v>
                </c:pt>
                <c:pt idx="1">
                  <c:v>4.2772502805836643</c:v>
                </c:pt>
                <c:pt idx="2">
                  <c:v>2.5039606051675016</c:v>
                </c:pt>
                <c:pt idx="3">
                  <c:v>2.6751393188854702</c:v>
                </c:pt>
                <c:pt idx="4">
                  <c:v>3.1539122455789212</c:v>
                </c:pt>
              </c:numCache>
            </c:numRef>
          </c:val>
        </c:ser>
        <c:axId val="94213632"/>
        <c:axId val="94215552"/>
      </c:barChart>
      <c:catAx>
        <c:axId val="94213632"/>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215552"/>
        <c:crosses val="autoZero"/>
        <c:auto val="1"/>
        <c:lblAlgn val="ctr"/>
        <c:lblOffset val="100"/>
      </c:catAx>
      <c:valAx>
        <c:axId val="94215552"/>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Soja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213632"/>
        <c:crosses val="autoZero"/>
        <c:crossBetween val="between"/>
      </c:valAx>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graph!$B$22</c:f>
              <c:strCache>
                <c:ptCount val="1"/>
                <c:pt idx="0">
                  <c:v>soybean</c:v>
                </c:pt>
              </c:strCache>
            </c:strRef>
          </c:tx>
          <c:spPr>
            <a:solidFill>
              <a:schemeClr val="tx1">
                <a:lumMod val="65000"/>
                <a:lumOff val="35000"/>
              </a:schemeClr>
            </a:solidFill>
          </c:spPr>
          <c:errBars>
            <c:errBarType val="plus"/>
            <c:errValType val="cust"/>
            <c:plus>
              <c:numRef>
                <c:f>graph!$C$3:$C$9</c:f>
                <c:numCache>
                  <c:formatCode>General</c:formatCode>
                  <c:ptCount val="7"/>
                  <c:pt idx="0">
                    <c:v>0.34167339337407793</c:v>
                  </c:pt>
                  <c:pt idx="1">
                    <c:v>0.5194823777042793</c:v>
                  </c:pt>
                  <c:pt idx="2">
                    <c:v>0.24729399223098791</c:v>
                  </c:pt>
                  <c:pt idx="3">
                    <c:v>1.2550144627358355</c:v>
                  </c:pt>
                  <c:pt idx="4">
                    <c:v>0.41850066744644637</c:v>
                  </c:pt>
                  <c:pt idx="5">
                    <c:v>0.61776953270289492</c:v>
                  </c:pt>
                  <c:pt idx="6">
                    <c:v>0.79198541700004765</c:v>
                  </c:pt>
                </c:numCache>
              </c:numRef>
            </c:plus>
            <c:minus>
              <c:numLit>
                <c:formatCode>General</c:formatCode>
                <c:ptCount val="1"/>
                <c:pt idx="0">
                  <c:v>1</c:v>
                </c:pt>
              </c:numLit>
            </c:minus>
          </c:errBars>
          <c:cat>
            <c:strRef>
              <c:f>graph!$A$23:$A$27</c:f>
              <c:strCache>
                <c:ptCount val="5"/>
                <c:pt idx="0">
                  <c:v>0</c:v>
                </c:pt>
                <c:pt idx="1">
                  <c:v>NPK</c:v>
                </c:pt>
                <c:pt idx="2">
                  <c:v>(-N)</c:v>
                </c:pt>
                <c:pt idx="3">
                  <c:v>(-P)</c:v>
                </c:pt>
                <c:pt idx="4">
                  <c:v>(-K)</c:v>
                </c:pt>
              </c:strCache>
            </c:strRef>
          </c:cat>
          <c:val>
            <c:numRef>
              <c:f>graph!$B$23:$B$27</c:f>
              <c:numCache>
                <c:formatCode>General</c:formatCode>
                <c:ptCount val="5"/>
                <c:pt idx="0">
                  <c:v>1.7278494877856463</c:v>
                </c:pt>
                <c:pt idx="1">
                  <c:v>2.9714485951468363</c:v>
                </c:pt>
                <c:pt idx="2">
                  <c:v>1.9980943296237565</c:v>
                </c:pt>
                <c:pt idx="3">
                  <c:v>3.2426898550724652</c:v>
                </c:pt>
                <c:pt idx="4">
                  <c:v>2.8472503840245778</c:v>
                </c:pt>
              </c:numCache>
            </c:numRef>
          </c:val>
        </c:ser>
        <c:axId val="94235648"/>
        <c:axId val="105473152"/>
      </c:barChart>
      <c:catAx>
        <c:axId val="94235648"/>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105473152"/>
        <c:crosses val="autoZero"/>
        <c:auto val="1"/>
        <c:lblAlgn val="ctr"/>
        <c:lblOffset val="100"/>
      </c:catAx>
      <c:valAx>
        <c:axId val="105473152"/>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a:t>
                </a:r>
                <a:r>
                  <a:rPr lang="en-US" altLang="en-US" baseline="0">
                    <a:latin typeface="Times New Roman" panose="02020603050405020304" pitchFamily="18" charset="0"/>
                    <a:cs typeface="Times New Roman" panose="02020603050405020304" pitchFamily="18" charset="0"/>
                  </a:rPr>
                  <a:t> de Soja</a:t>
                </a:r>
                <a:r>
                  <a:rPr lang="en-US" altLang="en-US">
                    <a:latin typeface="Times New Roman" panose="02020603050405020304" pitchFamily="18" charset="0"/>
                    <a:cs typeface="Times New Roman" panose="02020603050405020304" pitchFamily="18" charset="0"/>
                  </a:rPr>
                  <a:t>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94235648"/>
        <c:crosses val="autoZero"/>
        <c:crossBetween val="between"/>
        <c:majorUnit val="1"/>
      </c:valAx>
    </c:plotArea>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graph!$B$40</c:f>
              <c:strCache>
                <c:ptCount val="1"/>
                <c:pt idx="0">
                  <c:v>soybean</c:v>
                </c:pt>
              </c:strCache>
            </c:strRef>
          </c:tx>
          <c:spPr>
            <a:solidFill>
              <a:schemeClr val="tx1">
                <a:lumMod val="65000"/>
                <a:lumOff val="35000"/>
              </a:schemeClr>
            </a:solidFill>
          </c:spPr>
          <c:errBars>
            <c:errBarType val="plus"/>
            <c:errValType val="cust"/>
            <c:plus>
              <c:numRef>
                <c:f>graph!$C$41:$C$44</c:f>
                <c:numCache>
                  <c:formatCode>General</c:formatCode>
                  <c:ptCount val="4"/>
                  <c:pt idx="0">
                    <c:v>0.16736363636363616</c:v>
                  </c:pt>
                  <c:pt idx="1">
                    <c:v>1.2570557366698121</c:v>
                  </c:pt>
                  <c:pt idx="2">
                    <c:v>1.4250908370369251</c:v>
                  </c:pt>
                  <c:pt idx="3">
                    <c:v>1.45696237444356</c:v>
                  </c:pt>
                </c:numCache>
              </c:numRef>
            </c:plus>
            <c:minus>
              <c:numLit>
                <c:formatCode>General</c:formatCode>
                <c:ptCount val="1"/>
                <c:pt idx="0">
                  <c:v>1</c:v>
                </c:pt>
              </c:numLit>
            </c:minus>
          </c:errBars>
          <c:cat>
            <c:strRef>
              <c:f>graph!$A$41:$A$44</c:f>
              <c:strCache>
                <c:ptCount val="4"/>
                <c:pt idx="0">
                  <c:v>0</c:v>
                </c:pt>
                <c:pt idx="1">
                  <c:v>NPK</c:v>
                </c:pt>
                <c:pt idx="2">
                  <c:v>ChickenM</c:v>
                </c:pt>
                <c:pt idx="3">
                  <c:v>NPK+CM</c:v>
                </c:pt>
              </c:strCache>
            </c:strRef>
          </c:cat>
          <c:val>
            <c:numRef>
              <c:f>graph!$B$41:$B$44</c:f>
              <c:numCache>
                <c:formatCode>General</c:formatCode>
                <c:ptCount val="4"/>
                <c:pt idx="0">
                  <c:v>1.9746363636363728</c:v>
                </c:pt>
                <c:pt idx="1">
                  <c:v>2.1334920634920636</c:v>
                </c:pt>
                <c:pt idx="2">
                  <c:v>2.9286208112874812</c:v>
                </c:pt>
                <c:pt idx="3">
                  <c:v>5.0509523809523813</c:v>
                </c:pt>
              </c:numCache>
            </c:numRef>
          </c:val>
        </c:ser>
        <c:axId val="105489152"/>
        <c:axId val="105491072"/>
      </c:barChart>
      <c:catAx>
        <c:axId val="105489152"/>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105491072"/>
        <c:crosses val="autoZero"/>
        <c:auto val="1"/>
        <c:lblAlgn val="ctr"/>
        <c:lblOffset val="100"/>
      </c:catAx>
      <c:valAx>
        <c:axId val="105491072"/>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Soja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105489152"/>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Peso Seco da Soja no PAN</a:t>
            </a:r>
            <a:endParaRPr lang="en-US" altLang="en-US" sz="900"/>
          </a:p>
        </c:rich>
      </c:tx>
      <c:layout>
        <c:manualLayout>
          <c:xMode val="edge"/>
          <c:yMode val="edge"/>
          <c:x val="0.16879299461742681"/>
          <c:y val="5.8634603592516522E-2"/>
        </c:manualLayout>
      </c:layout>
    </c:title>
    <c:plotArea>
      <c:layout/>
      <c:barChart>
        <c:barDir val="col"/>
        <c:grouping val="clustered"/>
        <c:ser>
          <c:idx val="0"/>
          <c:order val="0"/>
          <c:tx>
            <c:strRef>
              <c:f>'Dry weight'!$A$40</c:f>
              <c:strCache>
                <c:ptCount val="1"/>
                <c:pt idx="0">
                  <c:v>Average</c:v>
                </c:pt>
              </c:strCache>
            </c:strRef>
          </c:tx>
          <c:spPr>
            <a:solidFill>
              <a:schemeClr val="tx1">
                <a:lumMod val="65000"/>
                <a:lumOff val="35000"/>
              </a:schemeClr>
            </a:solidFill>
          </c:spPr>
          <c:errBars>
            <c:errBarType val="both"/>
            <c:errValType val="cust"/>
            <c:plus>
              <c:numRef>
                <c:f>'Dry weight'!$B$41:$E$41</c:f>
                <c:numCache>
                  <c:formatCode>General</c:formatCode>
                  <c:ptCount val="4"/>
                  <c:pt idx="0">
                    <c:v>5.6652659333201729</c:v>
                  </c:pt>
                  <c:pt idx="1">
                    <c:v>2.4976179127511151</c:v>
                  </c:pt>
                  <c:pt idx="2">
                    <c:v>10.976945537504365</c:v>
                  </c:pt>
                  <c:pt idx="3">
                    <c:v>4.2107195026691961</c:v>
                  </c:pt>
                </c:numCache>
              </c:numRef>
            </c:plus>
            <c:minus>
              <c:numLit>
                <c:formatCode>General</c:formatCode>
                <c:ptCount val="1"/>
                <c:pt idx="0">
                  <c:v>1</c:v>
                </c:pt>
              </c:numLit>
            </c:minus>
          </c:errBars>
          <c:cat>
            <c:strRef>
              <c:f>'Dry weight'!$B$17:$E$17</c:f>
              <c:strCache>
                <c:ptCount val="4"/>
                <c:pt idx="0">
                  <c:v>M0I0</c:v>
                </c:pt>
                <c:pt idx="1">
                  <c:v>M0I1</c:v>
                </c:pt>
                <c:pt idx="2">
                  <c:v>M1I0</c:v>
                </c:pt>
                <c:pt idx="3">
                  <c:v>M1I1</c:v>
                </c:pt>
              </c:strCache>
            </c:strRef>
          </c:cat>
          <c:val>
            <c:numRef>
              <c:f>'Dry weight'!$B$40:$E$40</c:f>
              <c:numCache>
                <c:formatCode>0.0_ </c:formatCode>
                <c:ptCount val="4"/>
                <c:pt idx="0">
                  <c:v>42</c:v>
                </c:pt>
                <c:pt idx="1">
                  <c:v>34</c:v>
                </c:pt>
                <c:pt idx="2">
                  <c:v>85.4</c:v>
                </c:pt>
                <c:pt idx="3">
                  <c:v>40.333333333333336</c:v>
                </c:pt>
              </c:numCache>
            </c:numRef>
          </c:val>
        </c:ser>
        <c:axId val="88332544"/>
        <c:axId val="88571904"/>
      </c:barChart>
      <c:catAx>
        <c:axId val="88332544"/>
        <c:scaling>
          <c:orientation val="minMax"/>
        </c:scaling>
        <c:axPos val="b"/>
        <c:numFmt formatCode="General" sourceLinked="1"/>
        <c:tickLblPos val="nextTo"/>
        <c:txPr>
          <a:bodyPr/>
          <a:lstStyle/>
          <a:p>
            <a:pPr>
              <a:defRPr lang="ja-JP" sz="900"/>
            </a:pPr>
            <a:endParaRPr lang="ja-JP"/>
          </a:p>
        </c:txPr>
        <c:crossAx val="88571904"/>
        <c:crosses val="autoZero"/>
        <c:auto val="1"/>
        <c:lblAlgn val="ctr"/>
        <c:lblOffset val="100"/>
      </c:catAx>
      <c:valAx>
        <c:axId val="88571904"/>
        <c:scaling>
          <c:orientation val="minMax"/>
        </c:scaling>
        <c:axPos val="l"/>
        <c:majorGridlines/>
        <c:numFmt formatCode="General" sourceLinked="0"/>
        <c:tickLblPos val="nextTo"/>
        <c:txPr>
          <a:bodyPr/>
          <a:lstStyle/>
          <a:p>
            <a:pPr>
              <a:defRPr lang="ja-JP" sz="900"/>
            </a:pPr>
            <a:endParaRPr lang="ja-JP"/>
          </a:p>
        </c:txPr>
        <c:crossAx val="88332544"/>
        <c:crosses val="autoZero"/>
        <c:crossBetween val="between"/>
      </c:valAx>
    </c:plotArea>
    <c:plotVisOnly val="1"/>
    <c:dispBlanksAs val="gap"/>
  </c:chart>
  <c:externalData r:id="rId1"/>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ja-JP"/>
  <c:chart>
    <c:autoTitleDeleted val="1"/>
    <c:plotArea>
      <c:layout/>
      <c:barChart>
        <c:barDir val="col"/>
        <c:grouping val="clustered"/>
        <c:ser>
          <c:idx val="0"/>
          <c:order val="0"/>
          <c:tx>
            <c:strRef>
              <c:f>graph!$B$40</c:f>
              <c:strCache>
                <c:ptCount val="1"/>
                <c:pt idx="0">
                  <c:v>soybean</c:v>
                </c:pt>
              </c:strCache>
            </c:strRef>
          </c:tx>
          <c:spPr>
            <a:solidFill>
              <a:schemeClr val="tx1">
                <a:lumMod val="65000"/>
                <a:lumOff val="35000"/>
              </a:schemeClr>
            </a:solidFill>
          </c:spPr>
          <c:errBars>
            <c:errBarType val="plus"/>
            <c:errValType val="cust"/>
            <c:plus>
              <c:numRef>
                <c:f>graph!$C$41:$C$44</c:f>
                <c:numCache>
                  <c:formatCode>General</c:formatCode>
                  <c:ptCount val="4"/>
                  <c:pt idx="0">
                    <c:v>0.34167339337407793</c:v>
                  </c:pt>
                  <c:pt idx="1">
                    <c:v>0.5194823777042793</c:v>
                  </c:pt>
                  <c:pt idx="2">
                    <c:v>0.61776953270289492</c:v>
                  </c:pt>
                  <c:pt idx="3">
                    <c:v>0.79198541700004765</c:v>
                  </c:pt>
                </c:numCache>
              </c:numRef>
            </c:plus>
            <c:minus>
              <c:numLit>
                <c:formatCode>General</c:formatCode>
                <c:ptCount val="1"/>
                <c:pt idx="0">
                  <c:v>1</c:v>
                </c:pt>
              </c:numLit>
            </c:minus>
          </c:errBars>
          <c:cat>
            <c:strRef>
              <c:f>graph!$A$41:$A$44</c:f>
              <c:strCache>
                <c:ptCount val="4"/>
                <c:pt idx="0">
                  <c:v>0</c:v>
                </c:pt>
                <c:pt idx="1">
                  <c:v>NPK</c:v>
                </c:pt>
                <c:pt idx="2">
                  <c:v>ChickenM</c:v>
                </c:pt>
                <c:pt idx="3">
                  <c:v>NPK+CM</c:v>
                </c:pt>
              </c:strCache>
            </c:strRef>
          </c:cat>
          <c:val>
            <c:numRef>
              <c:f>graph!$B$41:$B$44</c:f>
              <c:numCache>
                <c:formatCode>General</c:formatCode>
                <c:ptCount val="4"/>
                <c:pt idx="0">
                  <c:v>1.7278494877856463</c:v>
                </c:pt>
                <c:pt idx="1">
                  <c:v>2.9714485951468363</c:v>
                </c:pt>
                <c:pt idx="2">
                  <c:v>3.3430604288499026</c:v>
                </c:pt>
                <c:pt idx="3">
                  <c:v>3.2126222222222225</c:v>
                </c:pt>
              </c:numCache>
            </c:numRef>
          </c:val>
        </c:ser>
        <c:axId val="105527552"/>
        <c:axId val="105537920"/>
      </c:barChart>
      <c:catAx>
        <c:axId val="105527552"/>
        <c:scaling>
          <c:orientation val="minMax"/>
        </c:scaling>
        <c:axPos val="b"/>
        <c:title>
          <c:tx>
            <c:rich>
              <a:bodyPr/>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Tratamento</a:t>
                </a:r>
              </a:p>
            </c:rich>
          </c:tx>
          <c:layout/>
        </c:title>
        <c:numFmt formatCode="General" sourceLinked="0"/>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105537920"/>
        <c:crosses val="autoZero"/>
        <c:auto val="1"/>
        <c:lblAlgn val="ctr"/>
        <c:lblOffset val="100"/>
      </c:catAx>
      <c:valAx>
        <c:axId val="105537920"/>
        <c:scaling>
          <c:orientation val="minMax"/>
        </c:scaling>
        <c:axPos val="l"/>
        <c:title>
          <c:tx>
            <c:rich>
              <a:bodyPr rot="-5400000" vert="horz"/>
              <a:lstStyle/>
              <a:p>
                <a:pPr>
                  <a:defRPr lang="ja-JP">
                    <a:latin typeface="Times New Roman" panose="02020603050405020304" pitchFamily="18" charset="0"/>
                    <a:cs typeface="Times New Roman" panose="02020603050405020304" pitchFamily="18" charset="0"/>
                  </a:defRPr>
                </a:pPr>
                <a:r>
                  <a:rPr lang="en-US" altLang="en-US">
                    <a:latin typeface="Times New Roman" panose="02020603050405020304" pitchFamily="18" charset="0"/>
                    <a:cs typeface="Times New Roman" panose="02020603050405020304" pitchFamily="18" charset="0"/>
                  </a:rPr>
                  <a:t>Rendimento de Soja (t</a:t>
                </a:r>
                <a:r>
                  <a:rPr lang="en-US" altLang="en-US" baseline="0">
                    <a:latin typeface="Times New Roman" panose="02020603050405020304" pitchFamily="18" charset="0"/>
                    <a:cs typeface="Times New Roman" panose="02020603050405020304" pitchFamily="18" charset="0"/>
                  </a:rPr>
                  <a:t> ha</a:t>
                </a:r>
                <a:r>
                  <a:rPr lang="en-US" altLang="en-US" baseline="30000">
                    <a:latin typeface="Times New Roman" panose="02020603050405020304" pitchFamily="18" charset="0"/>
                    <a:cs typeface="Times New Roman" panose="02020603050405020304" pitchFamily="18" charset="0"/>
                  </a:rPr>
                  <a:t>-1</a:t>
                </a:r>
                <a:r>
                  <a:rPr lang="en-US" altLang="en-US">
                    <a:latin typeface="Times New Roman" panose="02020603050405020304" pitchFamily="18" charset="0"/>
                    <a:cs typeface="Times New Roman" panose="02020603050405020304" pitchFamily="18" charset="0"/>
                  </a:rPr>
                  <a:t>)</a:t>
                </a:r>
              </a:p>
            </c:rich>
          </c:tx>
          <c:layout>
            <c:manualLayout>
              <c:xMode val="edge"/>
              <c:yMode val="edge"/>
              <c:x val="1.8103643358225844E-2"/>
              <c:y val="0.10825587341363174"/>
            </c:manualLayout>
          </c:layout>
        </c:title>
        <c:numFmt formatCode="General" sourceLinked="1"/>
        <c:tickLblPos val="nextTo"/>
        <c:txPr>
          <a:bodyPr/>
          <a:lstStyle/>
          <a:p>
            <a:pPr>
              <a:defRPr lang="ja-JP">
                <a:latin typeface="Times New Roman" panose="02020603050405020304" pitchFamily="18" charset="0"/>
                <a:cs typeface="Times New Roman" panose="02020603050405020304" pitchFamily="18" charset="0"/>
              </a:defRPr>
            </a:pPr>
            <a:endParaRPr lang="ja-JP"/>
          </a:p>
        </c:txPr>
        <c:crossAx val="105527552"/>
        <c:crosses val="autoZero"/>
        <c:crossBetween val="between"/>
        <c:majorUnit val="1"/>
      </c:valAx>
    </c:plotArea>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ja-JP"/>
  <c:chart>
    <c:plotArea>
      <c:layout/>
      <c:scatterChart>
        <c:scatterStyle val="lineMarker"/>
        <c:ser>
          <c:idx val="0"/>
          <c:order val="0"/>
          <c:spPr>
            <a:ln w="28575">
              <a:noFill/>
            </a:ln>
          </c:spPr>
          <c:marker>
            <c:symbol val="circle"/>
            <c:size val="8"/>
            <c:spPr>
              <a:solidFill>
                <a:schemeClr val="bg1"/>
              </a:solidFill>
              <a:ln>
                <a:solidFill>
                  <a:sysClr val="windowText" lastClr="000000"/>
                </a:solidFill>
              </a:ln>
            </c:spPr>
          </c:marker>
          <c:xVal>
            <c:numRef>
              <c:f>Gu_Baby収量!$U$5:$U$20</c:f>
              <c:numCache>
                <c:formatCode>General</c:formatCode>
                <c:ptCount val="16"/>
                <c:pt idx="0">
                  <c:v>9.7000000000000045E-2</c:v>
                </c:pt>
                <c:pt idx="1">
                  <c:v>0.128</c:v>
                </c:pt>
                <c:pt idx="2">
                  <c:v>2.9000000000000019E-2</c:v>
                </c:pt>
                <c:pt idx="3">
                  <c:v>0.19500000000000009</c:v>
                </c:pt>
                <c:pt idx="4">
                  <c:v>0.47500000000000031</c:v>
                </c:pt>
                <c:pt idx="5">
                  <c:v>0.30000000000000032</c:v>
                </c:pt>
                <c:pt idx="6">
                  <c:v>0.31200000000000178</c:v>
                </c:pt>
                <c:pt idx="7">
                  <c:v>0.13600000000000001</c:v>
                </c:pt>
                <c:pt idx="8">
                  <c:v>0.14500000000000021</c:v>
                </c:pt>
                <c:pt idx="9">
                  <c:v>0.46100000000000002</c:v>
                </c:pt>
                <c:pt idx="10">
                  <c:v>3.5000000000000059E-2</c:v>
                </c:pt>
                <c:pt idx="11">
                  <c:v>7.0000000000000322E-3</c:v>
                </c:pt>
                <c:pt idx="12">
                  <c:v>4.7000000000000111E-2</c:v>
                </c:pt>
                <c:pt idx="13">
                  <c:v>9.2000000000000026E-2</c:v>
                </c:pt>
                <c:pt idx="14">
                  <c:v>0.125</c:v>
                </c:pt>
                <c:pt idx="15">
                  <c:v>0.10400000000000002</c:v>
                </c:pt>
              </c:numCache>
            </c:numRef>
          </c:xVal>
          <c:yVal>
            <c:numRef>
              <c:f>Gu_Baby収量!$Y$5:$Y$20</c:f>
              <c:numCache>
                <c:formatCode>General</c:formatCode>
                <c:ptCount val="16"/>
                <c:pt idx="0">
                  <c:v>0.76000000000000401</c:v>
                </c:pt>
                <c:pt idx="1">
                  <c:v>1.32</c:v>
                </c:pt>
                <c:pt idx="3">
                  <c:v>1.5059273517973675</c:v>
                </c:pt>
                <c:pt idx="4">
                  <c:v>1.0706811251958941</c:v>
                </c:pt>
                <c:pt idx="5">
                  <c:v>1.5263290401643728</c:v>
                </c:pt>
                <c:pt idx="6">
                  <c:v>0.98382715474074456</c:v>
                </c:pt>
                <c:pt idx="7">
                  <c:v>1.4957253781754412</c:v>
                </c:pt>
                <c:pt idx="9">
                  <c:v>1.4878549554243548</c:v>
                </c:pt>
                <c:pt idx="10">
                  <c:v>0.53582006813360461</c:v>
                </c:pt>
                <c:pt idx="11">
                  <c:v>0.59079344257256405</c:v>
                </c:pt>
                <c:pt idx="12">
                  <c:v>1.7103450142271859</c:v>
                </c:pt>
                <c:pt idx="13">
                  <c:v>1.8598524329069701</c:v>
                </c:pt>
                <c:pt idx="14">
                  <c:v>1.5841560639028518</c:v>
                </c:pt>
                <c:pt idx="15">
                  <c:v>2.0824834585189085</c:v>
                </c:pt>
              </c:numCache>
            </c:numRef>
          </c:yVal>
        </c:ser>
        <c:ser>
          <c:idx val="1"/>
          <c:order val="1"/>
          <c:spPr>
            <a:ln w="28575">
              <a:noFill/>
            </a:ln>
          </c:spPr>
          <c:marker>
            <c:symbol val="circle"/>
            <c:size val="8"/>
            <c:spPr>
              <a:solidFill>
                <a:schemeClr val="tx1"/>
              </a:solidFill>
              <a:ln>
                <a:solidFill>
                  <a:sysClr val="windowText" lastClr="000000"/>
                </a:solidFill>
              </a:ln>
            </c:spPr>
          </c:marker>
          <c:xVal>
            <c:numRef>
              <c:f>Gu_Baby収量!$U$22:$U$41</c:f>
              <c:numCache>
                <c:formatCode>General</c:formatCode>
                <c:ptCount val="20"/>
                <c:pt idx="0">
                  <c:v>0.37100000000000088</c:v>
                </c:pt>
                <c:pt idx="1">
                  <c:v>0.51800000000000002</c:v>
                </c:pt>
                <c:pt idx="2">
                  <c:v>0</c:v>
                </c:pt>
                <c:pt idx="3">
                  <c:v>0.19700000000000009</c:v>
                </c:pt>
                <c:pt idx="4">
                  <c:v>0.33500000000000235</c:v>
                </c:pt>
                <c:pt idx="5">
                  <c:v>0.52100000000000002</c:v>
                </c:pt>
                <c:pt idx="6">
                  <c:v>0.47200000000000031</c:v>
                </c:pt>
                <c:pt idx="8">
                  <c:v>1.335</c:v>
                </c:pt>
                <c:pt idx="9">
                  <c:v>1.3420000000000001</c:v>
                </c:pt>
                <c:pt idx="10">
                  <c:v>0.51700000000000002</c:v>
                </c:pt>
                <c:pt idx="11">
                  <c:v>0.758000000000004</c:v>
                </c:pt>
                <c:pt idx="14">
                  <c:v>5.7000000000000134E-2</c:v>
                </c:pt>
                <c:pt idx="16">
                  <c:v>0.20700000000000021</c:v>
                </c:pt>
                <c:pt idx="17">
                  <c:v>0.27400000000000002</c:v>
                </c:pt>
                <c:pt idx="18">
                  <c:v>0.25900000000000001</c:v>
                </c:pt>
                <c:pt idx="19">
                  <c:v>0.53900000000000003</c:v>
                </c:pt>
              </c:numCache>
            </c:numRef>
          </c:xVal>
          <c:yVal>
            <c:numRef>
              <c:f>Gu_Baby収量!$Y$22:$Y$41</c:f>
              <c:numCache>
                <c:formatCode>General</c:formatCode>
                <c:ptCount val="20"/>
                <c:pt idx="0">
                  <c:v>1.5548995544653859</c:v>
                </c:pt>
                <c:pt idx="3">
                  <c:v>2.7107248733541036</c:v>
                </c:pt>
                <c:pt idx="4">
                  <c:v>1.784265821403797</c:v>
                </c:pt>
                <c:pt idx="6">
                  <c:v>1.3646948539615815</c:v>
                </c:pt>
                <c:pt idx="8">
                  <c:v>1.165810276613487</c:v>
                </c:pt>
                <c:pt idx="10">
                  <c:v>1.9192946604164638</c:v>
                </c:pt>
                <c:pt idx="14">
                  <c:v>1.468971838618933</c:v>
                </c:pt>
                <c:pt idx="16">
                  <c:v>1.2252667112096611</c:v>
                </c:pt>
                <c:pt idx="17">
                  <c:v>1.4060033251028428</c:v>
                </c:pt>
                <c:pt idx="18">
                  <c:v>0.96517424391635287</c:v>
                </c:pt>
              </c:numCache>
            </c:numRef>
          </c:yVal>
        </c:ser>
        <c:axId val="112528384"/>
        <c:axId val="112555520"/>
      </c:scatterChart>
      <c:valAx>
        <c:axId val="112528384"/>
        <c:scaling>
          <c:orientation val="minMax"/>
        </c:scaling>
        <c:axPos val="b"/>
        <c:title>
          <c:tx>
            <c:rich>
              <a:bodyPr/>
              <a:lstStyle/>
              <a:p>
                <a:pPr>
                  <a:defRPr lang="ja-JP"/>
                </a:pPr>
                <a:r>
                  <a:rPr lang="pt-PT" sz="1100" b="1" i="0" u="none" strike="noStrike" baseline="0">
                    <a:effectLst/>
                  </a:rPr>
                  <a:t>Monocultura de Milho </a:t>
                </a:r>
                <a:r>
                  <a:rPr lang="en-US" sz="1100" b="1" i="0" u="none" strike="noStrike" baseline="0">
                    <a:effectLst/>
                  </a:rPr>
                  <a:t>(</a:t>
                </a:r>
                <a:r>
                  <a:rPr lang="en-US" altLang="en-US"/>
                  <a:t>t/h)</a:t>
                </a:r>
              </a:p>
            </c:rich>
          </c:tx>
          <c:layout>
            <c:manualLayout>
              <c:xMode val="edge"/>
              <c:yMode val="edge"/>
              <c:x val="0.25828704964286991"/>
              <c:y val="0.87582894509342191"/>
            </c:manualLayout>
          </c:layout>
        </c:title>
        <c:numFmt formatCode="General" sourceLinked="1"/>
        <c:tickLblPos val="nextTo"/>
        <c:txPr>
          <a:bodyPr/>
          <a:lstStyle/>
          <a:p>
            <a:pPr>
              <a:defRPr lang="ja-JP"/>
            </a:pPr>
            <a:endParaRPr lang="ja-JP"/>
          </a:p>
        </c:txPr>
        <c:crossAx val="112555520"/>
        <c:crosses val="autoZero"/>
        <c:crossBetween val="midCat"/>
      </c:valAx>
      <c:valAx>
        <c:axId val="112555520"/>
        <c:scaling>
          <c:orientation val="minMax"/>
        </c:scaling>
        <c:axPos val="l"/>
        <c:majorGridlines/>
        <c:title>
          <c:tx>
            <c:rich>
              <a:bodyPr rot="-5400000" vert="horz"/>
              <a:lstStyle/>
              <a:p>
                <a:pPr>
                  <a:defRPr lang="ja-JP"/>
                </a:pPr>
                <a:r>
                  <a:rPr lang="en-US" altLang="ja-JP"/>
                  <a:t>LER</a:t>
                </a:r>
                <a:endParaRPr lang="ja-JP" altLang="en-US"/>
              </a:p>
            </c:rich>
          </c:tx>
          <c:layout/>
        </c:title>
        <c:numFmt formatCode="General" sourceLinked="1"/>
        <c:tickLblPos val="nextTo"/>
        <c:txPr>
          <a:bodyPr/>
          <a:lstStyle/>
          <a:p>
            <a:pPr>
              <a:defRPr lang="ja-JP"/>
            </a:pPr>
            <a:endParaRPr lang="ja-JP"/>
          </a:p>
        </c:txPr>
        <c:crossAx val="112528384"/>
        <c:crosses val="autoZero"/>
        <c:crossBetween val="midCat"/>
      </c:valAx>
      <c:spPr>
        <a:noFill/>
      </c:spPr>
    </c:plotArea>
    <c:plotVisOnly val="1"/>
    <c:dispBlanksAs val="gap"/>
  </c:chart>
  <c:spPr>
    <a:noFill/>
    <a:ln>
      <a:noFill/>
    </a:ln>
  </c:spPr>
  <c:txPr>
    <a:bodyPr/>
    <a:lstStyle/>
    <a:p>
      <a:pPr>
        <a:defRPr sz="1100">
          <a:latin typeface="Times New Roman" pitchFamily="18" charset="0"/>
          <a:cs typeface="Times New Roman" pitchFamily="18" charset="0"/>
        </a:defRPr>
      </a:pPr>
      <a:endParaRPr lang="ja-JP"/>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Peso Seco do Milho em Muriaze</a:t>
            </a:r>
            <a:endParaRPr lang="en-US" altLang="en-US" sz="900"/>
          </a:p>
        </c:rich>
      </c:tx>
      <c:layout>
        <c:manualLayout>
          <c:xMode val="edge"/>
          <c:yMode val="edge"/>
          <c:x val="0.2166691771573637"/>
          <c:y val="4.1786226191270634E-2"/>
        </c:manualLayout>
      </c:layout>
    </c:title>
    <c:plotArea>
      <c:layout/>
      <c:barChart>
        <c:barDir val="col"/>
        <c:grouping val="clustered"/>
        <c:ser>
          <c:idx val="0"/>
          <c:order val="0"/>
          <c:tx>
            <c:strRef>
              <c:f>'Dry weight'!$A$59</c:f>
              <c:strCache>
                <c:ptCount val="1"/>
                <c:pt idx="0">
                  <c:v>Average</c:v>
                </c:pt>
              </c:strCache>
            </c:strRef>
          </c:tx>
          <c:spPr>
            <a:solidFill>
              <a:schemeClr val="tx1">
                <a:lumMod val="65000"/>
                <a:lumOff val="35000"/>
              </a:schemeClr>
            </a:solidFill>
          </c:spPr>
          <c:errBars>
            <c:errBarType val="both"/>
            <c:errValType val="cust"/>
            <c:plus>
              <c:numRef>
                <c:f>'Dry weight'!$B$60:$E$60</c:f>
                <c:numCache>
                  <c:formatCode>General</c:formatCode>
                  <c:ptCount val="4"/>
                  <c:pt idx="0">
                    <c:v>20.096052609714764</c:v>
                  </c:pt>
                  <c:pt idx="1">
                    <c:v>20.14054067137576</c:v>
                  </c:pt>
                  <c:pt idx="2">
                    <c:v>36.078561427764029</c:v>
                  </c:pt>
                  <c:pt idx="3">
                    <c:v>15.490991191037701</c:v>
                  </c:pt>
                </c:numCache>
              </c:numRef>
            </c:plus>
            <c:minus>
              <c:numLit>
                <c:formatCode>General</c:formatCode>
                <c:ptCount val="1"/>
                <c:pt idx="0">
                  <c:v>1</c:v>
                </c:pt>
              </c:numLit>
            </c:minus>
          </c:errBars>
          <c:cat>
            <c:strRef>
              <c:f>'Dry weight'!$B$17:$E$17</c:f>
              <c:strCache>
                <c:ptCount val="4"/>
                <c:pt idx="0">
                  <c:v>M0I0</c:v>
                </c:pt>
                <c:pt idx="1">
                  <c:v>M0I1</c:v>
                </c:pt>
                <c:pt idx="2">
                  <c:v>M1I0</c:v>
                </c:pt>
                <c:pt idx="3">
                  <c:v>M1I1</c:v>
                </c:pt>
              </c:strCache>
            </c:strRef>
          </c:cat>
          <c:val>
            <c:numRef>
              <c:f>'Dry weight'!$B$59:$E$59</c:f>
              <c:numCache>
                <c:formatCode>0.0_ </c:formatCode>
                <c:ptCount val="4"/>
                <c:pt idx="0">
                  <c:v>155.86250000000001</c:v>
                </c:pt>
                <c:pt idx="1">
                  <c:v>144.66166666666658</c:v>
                </c:pt>
                <c:pt idx="2">
                  <c:v>231.72500000000002</c:v>
                </c:pt>
                <c:pt idx="3">
                  <c:v>204.86666666666665</c:v>
                </c:pt>
              </c:numCache>
            </c:numRef>
          </c:val>
        </c:ser>
        <c:axId val="88583552"/>
        <c:axId val="93742208"/>
      </c:barChart>
      <c:catAx>
        <c:axId val="88583552"/>
        <c:scaling>
          <c:orientation val="minMax"/>
        </c:scaling>
        <c:axPos val="b"/>
        <c:numFmt formatCode="General" sourceLinked="1"/>
        <c:tickLblPos val="nextTo"/>
        <c:txPr>
          <a:bodyPr/>
          <a:lstStyle/>
          <a:p>
            <a:pPr>
              <a:defRPr lang="ja-JP"/>
            </a:pPr>
            <a:endParaRPr lang="ja-JP"/>
          </a:p>
        </c:txPr>
        <c:crossAx val="93742208"/>
        <c:crosses val="autoZero"/>
        <c:auto val="1"/>
        <c:lblAlgn val="ctr"/>
        <c:lblOffset val="100"/>
      </c:catAx>
      <c:valAx>
        <c:axId val="93742208"/>
        <c:scaling>
          <c:orientation val="minMax"/>
        </c:scaling>
        <c:axPos val="l"/>
        <c:majorGridlines/>
        <c:numFmt formatCode="General" sourceLinked="0"/>
        <c:tickLblPos val="nextTo"/>
        <c:txPr>
          <a:bodyPr/>
          <a:lstStyle/>
          <a:p>
            <a:pPr>
              <a:defRPr lang="ja-JP" sz="900"/>
            </a:pPr>
            <a:endParaRPr lang="ja-JP"/>
          </a:p>
        </c:txPr>
        <c:crossAx val="88583552"/>
        <c:crosses val="autoZero"/>
        <c:crossBetween val="between"/>
      </c:valAx>
    </c:plotArea>
    <c:plotVisOnly val="1"/>
    <c:dispBlanksAs val="gap"/>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ja-JP" sz="1050" b="1" i="0" u="none" strike="noStrike" kern="1200" baseline="0">
                <a:solidFill>
                  <a:sysClr val="windowText" lastClr="000000"/>
                </a:solidFill>
                <a:latin typeface="+mn-lt"/>
                <a:ea typeface="+mn-ea"/>
                <a:cs typeface="+mn-cs"/>
              </a:defRPr>
            </a:pPr>
            <a:r>
              <a:rPr lang="en-US" altLang="en-US" sz="900"/>
              <a:t>Peso Seco da Soja em Muriaze</a:t>
            </a:r>
          </a:p>
        </c:rich>
      </c:tx>
      <c:layout>
        <c:manualLayout>
          <c:xMode val="edge"/>
          <c:yMode val="edge"/>
          <c:x val="0.18971096667127849"/>
          <c:y val="3.2539363022197856E-2"/>
        </c:manualLayout>
      </c:layout>
    </c:title>
    <c:plotArea>
      <c:layout/>
      <c:barChart>
        <c:barDir val="col"/>
        <c:grouping val="clustered"/>
        <c:ser>
          <c:idx val="0"/>
          <c:order val="0"/>
          <c:tx>
            <c:strRef>
              <c:f>'Dry weight'!$A$79</c:f>
              <c:strCache>
                <c:ptCount val="1"/>
                <c:pt idx="0">
                  <c:v>Average</c:v>
                </c:pt>
              </c:strCache>
            </c:strRef>
          </c:tx>
          <c:spPr>
            <a:solidFill>
              <a:schemeClr val="tx1">
                <a:lumMod val="65000"/>
                <a:lumOff val="35000"/>
              </a:schemeClr>
            </a:solidFill>
          </c:spPr>
          <c:errBars>
            <c:errBarType val="both"/>
            <c:errValType val="cust"/>
            <c:plus>
              <c:numRef>
                <c:f>'Dry weight'!$B$80:$E$80</c:f>
                <c:numCache>
                  <c:formatCode>General</c:formatCode>
                  <c:ptCount val="4"/>
                  <c:pt idx="0">
                    <c:v>4.9821396985965185</c:v>
                  </c:pt>
                  <c:pt idx="1">
                    <c:v>1.934343917335446</c:v>
                  </c:pt>
                  <c:pt idx="2">
                    <c:v>5.1904327098977285</c:v>
                  </c:pt>
                  <c:pt idx="3">
                    <c:v>5.1420665229295395</c:v>
                  </c:pt>
                </c:numCache>
              </c:numRef>
            </c:plus>
            <c:minus>
              <c:numLit>
                <c:formatCode>General</c:formatCode>
                <c:ptCount val="1"/>
                <c:pt idx="0">
                  <c:v>1</c:v>
                </c:pt>
              </c:numLit>
            </c:minus>
          </c:errBars>
          <c:cat>
            <c:strRef>
              <c:f>'Dry weight'!$B$17:$E$17</c:f>
              <c:strCache>
                <c:ptCount val="4"/>
                <c:pt idx="0">
                  <c:v>M0I0</c:v>
                </c:pt>
                <c:pt idx="1">
                  <c:v>M0I1</c:v>
                </c:pt>
                <c:pt idx="2">
                  <c:v>M1I0</c:v>
                </c:pt>
                <c:pt idx="3">
                  <c:v>M1I1</c:v>
                </c:pt>
              </c:strCache>
            </c:strRef>
          </c:cat>
          <c:val>
            <c:numRef>
              <c:f>'Dry weight'!$B$79:$E$79</c:f>
              <c:numCache>
                <c:formatCode>0.0_ </c:formatCode>
                <c:ptCount val="4"/>
                <c:pt idx="0">
                  <c:v>62.869230769230754</c:v>
                </c:pt>
                <c:pt idx="1">
                  <c:v>52.183333333333337</c:v>
                </c:pt>
                <c:pt idx="2">
                  <c:v>66.133333333332658</c:v>
                </c:pt>
                <c:pt idx="3">
                  <c:v>73.508333333332658</c:v>
                </c:pt>
              </c:numCache>
            </c:numRef>
          </c:val>
        </c:ser>
        <c:axId val="93725440"/>
        <c:axId val="93726976"/>
      </c:barChart>
      <c:catAx>
        <c:axId val="93725440"/>
        <c:scaling>
          <c:orientation val="minMax"/>
        </c:scaling>
        <c:axPos val="b"/>
        <c:numFmt formatCode="General" sourceLinked="1"/>
        <c:tickLblPos val="nextTo"/>
        <c:txPr>
          <a:bodyPr/>
          <a:lstStyle/>
          <a:p>
            <a:pPr>
              <a:defRPr lang="ja-JP"/>
            </a:pPr>
            <a:endParaRPr lang="ja-JP"/>
          </a:p>
        </c:txPr>
        <c:crossAx val="93726976"/>
        <c:crosses val="autoZero"/>
        <c:auto val="1"/>
        <c:lblAlgn val="ctr"/>
        <c:lblOffset val="100"/>
      </c:catAx>
      <c:valAx>
        <c:axId val="93726976"/>
        <c:scaling>
          <c:orientation val="minMax"/>
        </c:scaling>
        <c:axPos val="l"/>
        <c:majorGridlines/>
        <c:numFmt formatCode="General" sourceLinked="0"/>
        <c:tickLblPos val="nextTo"/>
        <c:txPr>
          <a:bodyPr/>
          <a:lstStyle/>
          <a:p>
            <a:pPr>
              <a:defRPr lang="ja-JP" sz="900"/>
            </a:pPr>
            <a:endParaRPr lang="ja-JP"/>
          </a:p>
        </c:txPr>
        <c:crossAx val="93725440"/>
        <c:crosses val="autoZero"/>
        <c:crossBetween val="between"/>
      </c:valAx>
    </c:plotArea>
    <c:plotVisOnly val="1"/>
    <c:dispBlanksAs val="gap"/>
  </c:chart>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Safra de Milho no PAN</a:t>
            </a:r>
            <a:endParaRPr lang="en-US" sz="900"/>
          </a:p>
        </c:rich>
      </c:tx>
      <c:layout>
        <c:manualLayout>
          <c:xMode val="edge"/>
          <c:yMode val="edge"/>
          <c:x val="0.21666917715736358"/>
          <c:y val="4.1786226191270634E-2"/>
        </c:manualLayout>
      </c:layout>
    </c:title>
    <c:plotArea>
      <c:layout/>
      <c:barChart>
        <c:barDir val="col"/>
        <c:grouping val="clustered"/>
        <c:ser>
          <c:idx val="0"/>
          <c:order val="0"/>
          <c:tx>
            <c:strRef>
              <c:f>Harvest!$A$8</c:f>
              <c:strCache>
                <c:ptCount val="1"/>
                <c:pt idx="0">
                  <c:v>Average</c:v>
                </c:pt>
              </c:strCache>
            </c:strRef>
          </c:tx>
          <c:spPr>
            <a:solidFill>
              <a:schemeClr val="tx1">
                <a:lumMod val="65000"/>
                <a:lumOff val="35000"/>
              </a:schemeClr>
            </a:solidFill>
          </c:spPr>
          <c:errBars>
            <c:errBarType val="plus"/>
            <c:errValType val="cust"/>
            <c:plus>
              <c:numRef>
                <c:f>Harvest!$L$9:$O$9</c:f>
                <c:numCache>
                  <c:formatCode>General</c:formatCode>
                  <c:ptCount val="4"/>
                  <c:pt idx="0">
                    <c:v>0.83042542815316356</c:v>
                  </c:pt>
                  <c:pt idx="1">
                    <c:v>0.49377179621227513</c:v>
                  </c:pt>
                  <c:pt idx="2">
                    <c:v>1.0899380040202802</c:v>
                  </c:pt>
                  <c:pt idx="3">
                    <c:v>1.0035669024921816</c:v>
                  </c:pt>
                </c:numCache>
              </c:numRef>
            </c:plus>
            <c:minus>
              <c:numLit>
                <c:formatCode>General</c:formatCode>
                <c:ptCount val="1"/>
                <c:pt idx="0">
                  <c:v>1</c:v>
                </c:pt>
              </c:numLit>
            </c:minus>
          </c:errBars>
          <c:cat>
            <c:strRef>
              <c:f>Harvest!$L$7:$O$7</c:f>
              <c:strCache>
                <c:ptCount val="4"/>
                <c:pt idx="0">
                  <c:v>M0I0</c:v>
                </c:pt>
                <c:pt idx="1">
                  <c:v>M0I1</c:v>
                </c:pt>
                <c:pt idx="2">
                  <c:v>M1I0</c:v>
                </c:pt>
                <c:pt idx="3">
                  <c:v>M1I1</c:v>
                </c:pt>
              </c:strCache>
            </c:strRef>
          </c:cat>
          <c:val>
            <c:numRef>
              <c:f>Harvest!$L$8:$O$8</c:f>
              <c:numCache>
                <c:formatCode>0.0_ </c:formatCode>
                <c:ptCount val="4"/>
                <c:pt idx="0">
                  <c:v>2.4120238095237809</c:v>
                </c:pt>
                <c:pt idx="1">
                  <c:v>0.86964285714286305</c:v>
                </c:pt>
                <c:pt idx="2">
                  <c:v>4.6101190476189986</c:v>
                </c:pt>
                <c:pt idx="3">
                  <c:v>4.5091666666666663</c:v>
                </c:pt>
              </c:numCache>
            </c:numRef>
          </c:val>
        </c:ser>
        <c:axId val="93804416"/>
        <c:axId val="93805952"/>
      </c:barChart>
      <c:catAx>
        <c:axId val="93804416"/>
        <c:scaling>
          <c:orientation val="minMax"/>
        </c:scaling>
        <c:axPos val="b"/>
        <c:numFmt formatCode="General" sourceLinked="1"/>
        <c:tickLblPos val="nextTo"/>
        <c:txPr>
          <a:bodyPr/>
          <a:lstStyle/>
          <a:p>
            <a:pPr>
              <a:defRPr lang="ja-JP"/>
            </a:pPr>
            <a:endParaRPr lang="ja-JP"/>
          </a:p>
        </c:txPr>
        <c:crossAx val="93805952"/>
        <c:crosses val="autoZero"/>
        <c:auto val="1"/>
        <c:lblAlgn val="ctr"/>
        <c:lblOffset val="100"/>
      </c:catAx>
      <c:valAx>
        <c:axId val="93805952"/>
        <c:scaling>
          <c:orientation val="minMax"/>
        </c:scaling>
        <c:axPos val="l"/>
        <c:majorGridlines/>
        <c:numFmt formatCode="General" sourceLinked="0"/>
        <c:tickLblPos val="nextTo"/>
        <c:txPr>
          <a:bodyPr/>
          <a:lstStyle/>
          <a:p>
            <a:pPr>
              <a:defRPr lang="ja-JP"/>
            </a:pPr>
            <a:endParaRPr lang="ja-JP"/>
          </a:p>
        </c:txPr>
        <c:crossAx val="93804416"/>
        <c:crosses val="autoZero"/>
        <c:crossBetween val="between"/>
      </c:valAx>
    </c:plotArea>
    <c:plotVisOnly val="1"/>
    <c:dispBlanksAs val="gap"/>
  </c:chart>
  <c:txPr>
    <a:bodyPr/>
    <a:lstStyle/>
    <a:p>
      <a:pPr>
        <a:defRPr sz="900"/>
      </a:pPr>
      <a:endParaRPr lang="ja-JP"/>
    </a:p>
  </c:tx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Safra de Soja no PAN</a:t>
            </a:r>
            <a:endParaRPr lang="en-US" sz="900"/>
          </a:p>
        </c:rich>
      </c:tx>
      <c:layout>
        <c:manualLayout>
          <c:xMode val="edge"/>
          <c:yMode val="edge"/>
          <c:x val="0.2166691771573637"/>
          <c:y val="4.1786226191270634E-2"/>
        </c:manualLayout>
      </c:layout>
    </c:title>
    <c:plotArea>
      <c:layout/>
      <c:barChart>
        <c:barDir val="col"/>
        <c:grouping val="clustered"/>
        <c:ser>
          <c:idx val="0"/>
          <c:order val="0"/>
          <c:tx>
            <c:strRef>
              <c:f>Harvest!$A$22</c:f>
              <c:strCache>
                <c:ptCount val="1"/>
                <c:pt idx="0">
                  <c:v>Average</c:v>
                </c:pt>
              </c:strCache>
            </c:strRef>
          </c:tx>
          <c:spPr>
            <a:solidFill>
              <a:schemeClr val="tx1">
                <a:lumMod val="65000"/>
                <a:lumOff val="35000"/>
              </a:schemeClr>
            </a:solidFill>
          </c:spPr>
          <c:errBars>
            <c:errBarType val="plus"/>
            <c:errValType val="cust"/>
            <c:plus>
              <c:numRef>
                <c:f>Harvest!$L$23:$O$23</c:f>
                <c:numCache>
                  <c:formatCode>General</c:formatCode>
                  <c:ptCount val="4"/>
                  <c:pt idx="0">
                    <c:v>0.2365343179331294</c:v>
                  </c:pt>
                  <c:pt idx="1">
                    <c:v>0.13269805076087954</c:v>
                  </c:pt>
                  <c:pt idx="2">
                    <c:v>0.32346576641248842</c:v>
                  </c:pt>
                  <c:pt idx="3">
                    <c:v>0.25707464373014238</c:v>
                  </c:pt>
                </c:numCache>
              </c:numRef>
            </c:plus>
            <c:minus>
              <c:numLit>
                <c:formatCode>General</c:formatCode>
                <c:ptCount val="1"/>
                <c:pt idx="0">
                  <c:v>1</c:v>
                </c:pt>
              </c:numLit>
            </c:minus>
          </c:errBars>
          <c:cat>
            <c:strRef>
              <c:f>Harvest!$L$7:$O$7</c:f>
              <c:strCache>
                <c:ptCount val="4"/>
                <c:pt idx="0">
                  <c:v>M0I0</c:v>
                </c:pt>
                <c:pt idx="1">
                  <c:v>M0I1</c:v>
                </c:pt>
                <c:pt idx="2">
                  <c:v>M1I0</c:v>
                </c:pt>
                <c:pt idx="3">
                  <c:v>M1I1</c:v>
                </c:pt>
              </c:strCache>
            </c:strRef>
          </c:cat>
          <c:val>
            <c:numRef>
              <c:f>Harvest!$L$22:$O$22</c:f>
              <c:numCache>
                <c:formatCode>0.0_ </c:formatCode>
                <c:ptCount val="4"/>
                <c:pt idx="0">
                  <c:v>0.61369047619048944</c:v>
                </c:pt>
                <c:pt idx="1">
                  <c:v>0.35119047619047788</c:v>
                </c:pt>
                <c:pt idx="2">
                  <c:v>0.76607142857143506</c:v>
                </c:pt>
                <c:pt idx="3">
                  <c:v>0.8625000000000006</c:v>
                </c:pt>
              </c:numCache>
            </c:numRef>
          </c:val>
        </c:ser>
        <c:axId val="88214528"/>
        <c:axId val="88224512"/>
      </c:barChart>
      <c:catAx>
        <c:axId val="88214528"/>
        <c:scaling>
          <c:orientation val="minMax"/>
        </c:scaling>
        <c:axPos val="b"/>
        <c:numFmt formatCode="General" sourceLinked="1"/>
        <c:tickLblPos val="nextTo"/>
        <c:txPr>
          <a:bodyPr/>
          <a:lstStyle/>
          <a:p>
            <a:pPr>
              <a:defRPr lang="ja-JP"/>
            </a:pPr>
            <a:endParaRPr lang="ja-JP"/>
          </a:p>
        </c:txPr>
        <c:crossAx val="88224512"/>
        <c:crosses val="autoZero"/>
        <c:auto val="1"/>
        <c:lblAlgn val="ctr"/>
        <c:lblOffset val="100"/>
      </c:catAx>
      <c:valAx>
        <c:axId val="88224512"/>
        <c:scaling>
          <c:orientation val="minMax"/>
        </c:scaling>
        <c:axPos val="l"/>
        <c:majorGridlines/>
        <c:numFmt formatCode="General" sourceLinked="0"/>
        <c:tickLblPos val="nextTo"/>
        <c:txPr>
          <a:bodyPr/>
          <a:lstStyle/>
          <a:p>
            <a:pPr>
              <a:defRPr lang="ja-JP"/>
            </a:pPr>
            <a:endParaRPr lang="ja-JP"/>
          </a:p>
        </c:txPr>
        <c:crossAx val="88214528"/>
        <c:crosses val="autoZero"/>
        <c:crossBetween val="between"/>
      </c:valAx>
    </c:plotArea>
    <c:plotVisOnly val="1"/>
    <c:dispBlanksAs val="gap"/>
  </c:chart>
  <c:txPr>
    <a:bodyPr/>
    <a:lstStyle/>
    <a:p>
      <a:pPr>
        <a:defRPr sz="900"/>
      </a:pPr>
      <a:endParaRPr lang="ja-JP"/>
    </a:p>
  </c:tx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Safra de Milho em Muriaze</a:t>
            </a:r>
            <a:endParaRPr lang="en-US" sz="900"/>
          </a:p>
        </c:rich>
      </c:tx>
      <c:layout>
        <c:manualLayout>
          <c:xMode val="edge"/>
          <c:yMode val="edge"/>
          <c:x val="0.21666917715736381"/>
          <c:y val="4.1786226191270634E-2"/>
        </c:manualLayout>
      </c:layout>
    </c:title>
    <c:plotArea>
      <c:layout/>
      <c:barChart>
        <c:barDir val="col"/>
        <c:grouping val="clustered"/>
        <c:ser>
          <c:idx val="0"/>
          <c:order val="0"/>
          <c:tx>
            <c:strRef>
              <c:f>Harvest!$A$40</c:f>
              <c:strCache>
                <c:ptCount val="1"/>
                <c:pt idx="0">
                  <c:v>Average</c:v>
                </c:pt>
              </c:strCache>
            </c:strRef>
          </c:tx>
          <c:spPr>
            <a:solidFill>
              <a:schemeClr val="tx1">
                <a:lumMod val="65000"/>
                <a:lumOff val="35000"/>
              </a:schemeClr>
            </a:solidFill>
          </c:spPr>
          <c:errBars>
            <c:errBarType val="plus"/>
            <c:errValType val="cust"/>
            <c:plus>
              <c:numRef>
                <c:f>Harvest!$L$41:$O$41</c:f>
                <c:numCache>
                  <c:formatCode>General</c:formatCode>
                  <c:ptCount val="4"/>
                  <c:pt idx="0">
                    <c:v>0.15310648518266456</c:v>
                  </c:pt>
                  <c:pt idx="1">
                    <c:v>0.19573198998825386</c:v>
                  </c:pt>
                  <c:pt idx="2">
                    <c:v>0.26564629933278988</c:v>
                  </c:pt>
                  <c:pt idx="3">
                    <c:v>0.15572388750067337</c:v>
                  </c:pt>
                </c:numCache>
              </c:numRef>
            </c:plus>
            <c:minus>
              <c:numLit>
                <c:formatCode>General</c:formatCode>
                <c:ptCount val="1"/>
                <c:pt idx="0">
                  <c:v>1</c:v>
                </c:pt>
              </c:numLit>
            </c:minus>
          </c:errBars>
          <c:cat>
            <c:strRef>
              <c:f>Harvest!$L$7:$O$7</c:f>
              <c:strCache>
                <c:ptCount val="4"/>
                <c:pt idx="0">
                  <c:v>M0I0</c:v>
                </c:pt>
                <c:pt idx="1">
                  <c:v>M0I1</c:v>
                </c:pt>
                <c:pt idx="2">
                  <c:v>M1I0</c:v>
                </c:pt>
                <c:pt idx="3">
                  <c:v>M1I1</c:v>
                </c:pt>
              </c:strCache>
            </c:strRef>
          </c:cat>
          <c:val>
            <c:numRef>
              <c:f>Harvest!$L$40:$O$40</c:f>
              <c:numCache>
                <c:formatCode>0.0_ </c:formatCode>
                <c:ptCount val="4"/>
                <c:pt idx="0">
                  <c:v>1.0634523809523808</c:v>
                </c:pt>
                <c:pt idx="1">
                  <c:v>0.84107142857143413</c:v>
                </c:pt>
                <c:pt idx="2">
                  <c:v>1.7154761904761819</c:v>
                </c:pt>
                <c:pt idx="3">
                  <c:v>1.0541666666666669</c:v>
                </c:pt>
              </c:numCache>
            </c:numRef>
          </c:val>
        </c:ser>
        <c:axId val="88248320"/>
        <c:axId val="88249856"/>
      </c:barChart>
      <c:catAx>
        <c:axId val="88248320"/>
        <c:scaling>
          <c:orientation val="minMax"/>
        </c:scaling>
        <c:axPos val="b"/>
        <c:numFmt formatCode="General" sourceLinked="1"/>
        <c:tickLblPos val="nextTo"/>
        <c:txPr>
          <a:bodyPr/>
          <a:lstStyle/>
          <a:p>
            <a:pPr>
              <a:defRPr lang="ja-JP"/>
            </a:pPr>
            <a:endParaRPr lang="ja-JP"/>
          </a:p>
        </c:txPr>
        <c:crossAx val="88249856"/>
        <c:crosses val="autoZero"/>
        <c:auto val="1"/>
        <c:lblAlgn val="ctr"/>
        <c:lblOffset val="100"/>
      </c:catAx>
      <c:valAx>
        <c:axId val="88249856"/>
        <c:scaling>
          <c:orientation val="minMax"/>
        </c:scaling>
        <c:axPos val="l"/>
        <c:majorGridlines/>
        <c:numFmt formatCode="General" sourceLinked="0"/>
        <c:tickLblPos val="nextTo"/>
        <c:txPr>
          <a:bodyPr/>
          <a:lstStyle/>
          <a:p>
            <a:pPr>
              <a:defRPr lang="ja-JP"/>
            </a:pPr>
            <a:endParaRPr lang="ja-JP"/>
          </a:p>
        </c:txPr>
        <c:crossAx val="88248320"/>
        <c:crosses val="autoZero"/>
        <c:crossBetween val="between"/>
      </c:valAx>
    </c:plotArea>
    <c:plotVisOnly val="1"/>
    <c:dispBlanksAs val="gap"/>
  </c:chart>
  <c:txPr>
    <a:bodyPr/>
    <a:lstStyle/>
    <a:p>
      <a:pPr>
        <a:defRPr sz="900"/>
      </a:pPr>
      <a:endParaRPr lang="ja-JP"/>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Safra de Soja em Muriaze</a:t>
            </a:r>
            <a:endParaRPr lang="en-US" sz="900"/>
          </a:p>
        </c:rich>
      </c:tx>
      <c:layout>
        <c:manualLayout>
          <c:xMode val="edge"/>
          <c:yMode val="edge"/>
          <c:x val="0.24530681052530151"/>
          <c:y val="4.1786226191270634E-2"/>
        </c:manualLayout>
      </c:layout>
    </c:title>
    <c:plotArea>
      <c:layout/>
      <c:barChart>
        <c:barDir val="col"/>
        <c:grouping val="clustered"/>
        <c:ser>
          <c:idx val="0"/>
          <c:order val="0"/>
          <c:tx>
            <c:strRef>
              <c:f>Harvest!$A$60</c:f>
              <c:strCache>
                <c:ptCount val="1"/>
                <c:pt idx="0">
                  <c:v>Average</c:v>
                </c:pt>
              </c:strCache>
            </c:strRef>
          </c:tx>
          <c:spPr>
            <a:solidFill>
              <a:schemeClr val="tx1">
                <a:lumMod val="65000"/>
                <a:lumOff val="35000"/>
              </a:schemeClr>
            </a:solidFill>
          </c:spPr>
          <c:errBars>
            <c:errBarType val="plus"/>
            <c:errValType val="cust"/>
            <c:plus>
              <c:numRef>
                <c:f>Harvest!$L$61:$O$61</c:f>
                <c:numCache>
                  <c:formatCode>General</c:formatCode>
                  <c:ptCount val="4"/>
                  <c:pt idx="0">
                    <c:v>0.21835504513741452</c:v>
                  </c:pt>
                  <c:pt idx="1">
                    <c:v>6.89628995857509E-2</c:v>
                  </c:pt>
                  <c:pt idx="2">
                    <c:v>0.21750638560230562</c:v>
                  </c:pt>
                  <c:pt idx="3">
                    <c:v>0.15155210781516817</c:v>
                  </c:pt>
                </c:numCache>
              </c:numRef>
            </c:plus>
            <c:minus>
              <c:numLit>
                <c:formatCode>General</c:formatCode>
                <c:ptCount val="1"/>
                <c:pt idx="0">
                  <c:v>1</c:v>
                </c:pt>
              </c:numLit>
            </c:minus>
          </c:errBars>
          <c:cat>
            <c:strRef>
              <c:f>Harvest!$L$7:$O$7</c:f>
              <c:strCache>
                <c:ptCount val="4"/>
                <c:pt idx="0">
                  <c:v>M0I0</c:v>
                </c:pt>
                <c:pt idx="1">
                  <c:v>M0I1</c:v>
                </c:pt>
                <c:pt idx="2">
                  <c:v>M1I0</c:v>
                </c:pt>
                <c:pt idx="3">
                  <c:v>M1I1</c:v>
                </c:pt>
              </c:strCache>
            </c:strRef>
          </c:cat>
          <c:val>
            <c:numRef>
              <c:f>Harvest!$L$60:$O$60</c:f>
              <c:numCache>
                <c:formatCode>0.0_ </c:formatCode>
                <c:ptCount val="4"/>
                <c:pt idx="0">
                  <c:v>0.32619047619047947</c:v>
                </c:pt>
                <c:pt idx="1">
                  <c:v>0.37797619047619052</c:v>
                </c:pt>
                <c:pt idx="2">
                  <c:v>0.45416666666666738</c:v>
                </c:pt>
                <c:pt idx="3">
                  <c:v>0.39940476190476987</c:v>
                </c:pt>
              </c:numCache>
            </c:numRef>
          </c:val>
        </c:ser>
        <c:axId val="93934336"/>
        <c:axId val="93935872"/>
      </c:barChart>
      <c:catAx>
        <c:axId val="93934336"/>
        <c:scaling>
          <c:orientation val="minMax"/>
        </c:scaling>
        <c:axPos val="b"/>
        <c:numFmt formatCode="General" sourceLinked="1"/>
        <c:tickLblPos val="nextTo"/>
        <c:txPr>
          <a:bodyPr/>
          <a:lstStyle/>
          <a:p>
            <a:pPr>
              <a:defRPr lang="ja-JP"/>
            </a:pPr>
            <a:endParaRPr lang="ja-JP"/>
          </a:p>
        </c:txPr>
        <c:crossAx val="93935872"/>
        <c:crosses val="autoZero"/>
        <c:auto val="1"/>
        <c:lblAlgn val="ctr"/>
        <c:lblOffset val="100"/>
      </c:catAx>
      <c:valAx>
        <c:axId val="93935872"/>
        <c:scaling>
          <c:orientation val="minMax"/>
        </c:scaling>
        <c:axPos val="l"/>
        <c:majorGridlines/>
        <c:numFmt formatCode="General" sourceLinked="0"/>
        <c:tickLblPos val="nextTo"/>
        <c:txPr>
          <a:bodyPr/>
          <a:lstStyle/>
          <a:p>
            <a:pPr>
              <a:defRPr lang="ja-JP"/>
            </a:pPr>
            <a:endParaRPr lang="ja-JP"/>
          </a:p>
        </c:txPr>
        <c:crossAx val="93934336"/>
        <c:crosses val="autoZero"/>
        <c:crossBetween val="between"/>
      </c:valAx>
    </c:plotArea>
    <c:plotVisOnly val="1"/>
    <c:dispBlanksAs val="gap"/>
  </c:chart>
  <c:txPr>
    <a:bodyPr/>
    <a:lstStyle/>
    <a:p>
      <a:pPr>
        <a:defRPr sz="900"/>
      </a:pPr>
      <a:endParaRPr lang="ja-JP"/>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lang="ja-JP" sz="900"/>
            </a:pPr>
            <a:r>
              <a:rPr lang="en-US" altLang="ja-JP" sz="900" b="1" i="0" u="none" strike="noStrike" baseline="0"/>
              <a:t>Teor de matéria orgânica nas parcelas de cultivo do milho</a:t>
            </a:r>
            <a:endParaRPr lang="en-US" sz="900"/>
          </a:p>
        </c:rich>
      </c:tx>
      <c:layout>
        <c:manualLayout>
          <c:xMode val="edge"/>
          <c:yMode val="edge"/>
          <c:x val="0.21666917715736431"/>
          <c:y val="4.1786226191270634E-2"/>
        </c:manualLayout>
      </c:layout>
    </c:title>
    <c:plotArea>
      <c:layout>
        <c:manualLayout>
          <c:layoutTarget val="inner"/>
          <c:xMode val="edge"/>
          <c:yMode val="edge"/>
          <c:x val="0.15679577804616601"/>
          <c:y val="0.24962208803735644"/>
          <c:w val="0.78020142854436969"/>
          <c:h val="0.58762842250916358"/>
        </c:manualLayout>
      </c:layout>
      <c:barChart>
        <c:barDir val="col"/>
        <c:grouping val="clustered"/>
        <c:ser>
          <c:idx val="0"/>
          <c:order val="0"/>
          <c:tx>
            <c:strRef>
              <c:f>'C%'!$A$46</c:f>
              <c:strCache>
                <c:ptCount val="1"/>
                <c:pt idx="0">
                  <c:v>Average</c:v>
                </c:pt>
              </c:strCache>
            </c:strRef>
          </c:tx>
          <c:spPr>
            <a:solidFill>
              <a:schemeClr val="tx1">
                <a:lumMod val="65000"/>
                <a:lumOff val="35000"/>
              </a:schemeClr>
            </a:solidFill>
          </c:spPr>
          <c:errBars>
            <c:errBarType val="plus"/>
            <c:errValType val="cust"/>
            <c:plus>
              <c:numRef>
                <c:f>'C%'!$B$47:$E$47</c:f>
                <c:numCache>
                  <c:formatCode>General</c:formatCode>
                  <c:ptCount val="4"/>
                  <c:pt idx="0">
                    <c:v>0.11605990535925848</c:v>
                  </c:pt>
                  <c:pt idx="1">
                    <c:v>0.12855975362625888</c:v>
                  </c:pt>
                  <c:pt idx="2">
                    <c:v>9.0839877796288548E-2</c:v>
                  </c:pt>
                  <c:pt idx="3">
                    <c:v>6.9334908661590339E-2</c:v>
                  </c:pt>
                </c:numCache>
              </c:numRef>
            </c:plus>
            <c:minus>
              <c:numLit>
                <c:formatCode>General</c:formatCode>
                <c:ptCount val="1"/>
                <c:pt idx="0">
                  <c:v>1</c:v>
                </c:pt>
              </c:numLit>
            </c:minus>
          </c:errBars>
          <c:cat>
            <c:strRef>
              <c:f>'C%'!$B$10:$E$10</c:f>
              <c:strCache>
                <c:ptCount val="4"/>
                <c:pt idx="0">
                  <c:v>M0I0</c:v>
                </c:pt>
                <c:pt idx="1">
                  <c:v>M0I1</c:v>
                </c:pt>
                <c:pt idx="2">
                  <c:v>M1I0</c:v>
                </c:pt>
                <c:pt idx="3">
                  <c:v>M1I1</c:v>
                </c:pt>
              </c:strCache>
            </c:strRef>
          </c:cat>
          <c:val>
            <c:numRef>
              <c:f>'C%'!$B$46:$E$46</c:f>
              <c:numCache>
                <c:formatCode>0.000_ </c:formatCode>
                <c:ptCount val="4"/>
                <c:pt idx="0">
                  <c:v>0.85682799999999981</c:v>
                </c:pt>
                <c:pt idx="1">
                  <c:v>0.85625333333333364</c:v>
                </c:pt>
                <c:pt idx="2">
                  <c:v>0.91084666666666669</c:v>
                </c:pt>
                <c:pt idx="3">
                  <c:v>0.78671866666666679</c:v>
                </c:pt>
              </c:numCache>
            </c:numRef>
          </c:val>
        </c:ser>
        <c:axId val="93960064"/>
        <c:axId val="93961600"/>
      </c:barChart>
      <c:catAx>
        <c:axId val="93960064"/>
        <c:scaling>
          <c:orientation val="minMax"/>
        </c:scaling>
        <c:axPos val="b"/>
        <c:numFmt formatCode="General" sourceLinked="1"/>
        <c:tickLblPos val="nextTo"/>
        <c:txPr>
          <a:bodyPr/>
          <a:lstStyle/>
          <a:p>
            <a:pPr>
              <a:defRPr lang="ja-JP"/>
            </a:pPr>
            <a:endParaRPr lang="ja-JP"/>
          </a:p>
        </c:txPr>
        <c:crossAx val="93961600"/>
        <c:crosses val="autoZero"/>
        <c:auto val="1"/>
        <c:lblAlgn val="ctr"/>
        <c:lblOffset val="100"/>
      </c:catAx>
      <c:valAx>
        <c:axId val="93961600"/>
        <c:scaling>
          <c:orientation val="minMax"/>
        </c:scaling>
        <c:axPos val="l"/>
        <c:majorGridlines/>
        <c:numFmt formatCode="General" sourceLinked="0"/>
        <c:tickLblPos val="nextTo"/>
        <c:txPr>
          <a:bodyPr/>
          <a:lstStyle/>
          <a:p>
            <a:pPr>
              <a:defRPr lang="ja-JP"/>
            </a:pPr>
            <a:endParaRPr lang="ja-JP"/>
          </a:p>
        </c:txPr>
        <c:crossAx val="93960064"/>
        <c:crosses val="autoZero"/>
        <c:crossBetween val="between"/>
      </c:valAx>
    </c:plotArea>
    <c:plotVisOnly val="1"/>
    <c:dispBlanksAs val="gap"/>
  </c:chart>
  <c:txPr>
    <a:bodyPr/>
    <a:lstStyle/>
    <a:p>
      <a:pPr>
        <a:defRPr sz="900"/>
      </a:pPr>
      <a:endParaRPr lang="ja-JP"/>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0.61533</cdr:x>
      <cdr:y>0.231</cdr:y>
    </cdr:from>
    <cdr:to>
      <cdr:x>0.682</cdr:x>
      <cdr:y>0.34211</cdr:y>
    </cdr:to>
    <cdr:sp macro="" textlink="">
      <cdr:nvSpPr>
        <cdr:cNvPr id="2" name="テキスト ボックス 1"/>
        <cdr:cNvSpPr txBox="1"/>
      </cdr:nvSpPr>
      <cdr:spPr>
        <a:xfrm xmlns:a="http://schemas.openxmlformats.org/drawingml/2006/main">
          <a:off x="1365304" y="435367"/>
          <a:ext cx="147927" cy="20941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0.22859</cdr:x>
      <cdr:y>0.41238</cdr:y>
    </cdr:from>
    <cdr:to>
      <cdr:x>0.29526</cdr:x>
      <cdr:y>0.52349</cdr:y>
    </cdr:to>
    <cdr:sp macro="" textlink="">
      <cdr:nvSpPr>
        <cdr:cNvPr id="3" name="テキスト ボックス 2"/>
        <cdr:cNvSpPr txBox="1"/>
      </cdr:nvSpPr>
      <cdr:spPr>
        <a:xfrm xmlns:a="http://schemas.openxmlformats.org/drawingml/2006/main">
          <a:off x="507200" y="777222"/>
          <a:ext cx="147928" cy="20941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0.41175</cdr:x>
      <cdr:y>0.45426</cdr:y>
    </cdr:from>
    <cdr:to>
      <cdr:x>0.47841</cdr:x>
      <cdr:y>0.56537</cdr:y>
    </cdr:to>
    <cdr:sp macro="" textlink="">
      <cdr:nvSpPr>
        <cdr:cNvPr id="4" name="テキスト ボックス 3"/>
        <cdr:cNvSpPr txBox="1"/>
      </cdr:nvSpPr>
      <cdr:spPr>
        <a:xfrm xmlns:a="http://schemas.openxmlformats.org/drawingml/2006/main">
          <a:off x="913587" y="856154"/>
          <a:ext cx="147905" cy="209409"/>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0.80603</cdr:x>
      <cdr:y>0.38079</cdr:y>
    </cdr:from>
    <cdr:to>
      <cdr:x>0.8727</cdr:x>
      <cdr:y>0.4919</cdr:y>
    </cdr:to>
    <cdr:sp macro="" textlink="">
      <cdr:nvSpPr>
        <cdr:cNvPr id="5" name="テキスト ボックス 4"/>
        <cdr:cNvSpPr txBox="1"/>
      </cdr:nvSpPr>
      <cdr:spPr>
        <a:xfrm xmlns:a="http://schemas.openxmlformats.org/drawingml/2006/main">
          <a:off x="1788427" y="717677"/>
          <a:ext cx="147927" cy="209409"/>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userShapes>
</file>

<file path=word/drawings/drawing10.xml><?xml version="1.0" encoding="utf-8"?>
<c:userShapes xmlns:c="http://schemas.openxmlformats.org/drawingml/2006/chart">
  <cdr:relSizeAnchor xmlns:cdr="http://schemas.openxmlformats.org/drawingml/2006/chartDrawing">
    <cdr:from>
      <cdr:x>0.61053</cdr:x>
      <cdr:y>0.32506</cdr:y>
    </cdr:from>
    <cdr:to>
      <cdr:x>0.6772</cdr:x>
      <cdr:y>0.43617</cdr:y>
    </cdr:to>
    <cdr:sp macro="" textlink="">
      <cdr:nvSpPr>
        <cdr:cNvPr id="2" name="テキスト ボックス 1"/>
        <cdr:cNvSpPr txBox="1"/>
      </cdr:nvSpPr>
      <cdr:spPr>
        <a:xfrm xmlns:a="http://schemas.openxmlformats.org/drawingml/2006/main">
          <a:off x="1353756" y="589425"/>
          <a:ext cx="14783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0.19156</cdr:x>
      <cdr:y>0.29337</cdr:y>
    </cdr:from>
    <cdr:to>
      <cdr:x>0.29251</cdr:x>
      <cdr:y>0.40448</cdr:y>
    </cdr:to>
    <cdr:sp macro="" textlink="">
      <cdr:nvSpPr>
        <cdr:cNvPr id="3" name="テキスト ボックス 2"/>
        <cdr:cNvSpPr txBox="1"/>
      </cdr:nvSpPr>
      <cdr:spPr>
        <a:xfrm xmlns:a="http://schemas.openxmlformats.org/drawingml/2006/main">
          <a:off x="424768" y="531955"/>
          <a:ext cx="22384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0.40984</cdr:x>
      <cdr:y>0.21343</cdr:y>
    </cdr:from>
    <cdr:to>
      <cdr:x>0.4765</cdr:x>
      <cdr:y>0.32454</cdr:y>
    </cdr:to>
    <cdr:sp macro="" textlink="">
      <cdr:nvSpPr>
        <cdr:cNvPr id="4" name="テキスト ボックス 3"/>
        <cdr:cNvSpPr txBox="1"/>
      </cdr:nvSpPr>
      <cdr:spPr>
        <a:xfrm xmlns:a="http://schemas.openxmlformats.org/drawingml/2006/main">
          <a:off x="908754" y="387008"/>
          <a:ext cx="147809"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0.77967</cdr:x>
      <cdr:y>0.26468</cdr:y>
    </cdr:from>
    <cdr:to>
      <cdr:x>0.89725</cdr:x>
      <cdr:y>0.37579</cdr:y>
    </cdr:to>
    <cdr:sp macro="" textlink="">
      <cdr:nvSpPr>
        <cdr:cNvPr id="5" name="テキスト ボックス 4"/>
        <cdr:cNvSpPr txBox="1"/>
      </cdr:nvSpPr>
      <cdr:spPr>
        <a:xfrm xmlns:a="http://schemas.openxmlformats.org/drawingml/2006/main">
          <a:off x="1745182" y="475853"/>
          <a:ext cx="263210" cy="199759"/>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userShapes>
</file>

<file path=word/drawings/drawing2.xml><?xml version="1.0" encoding="utf-8"?>
<c:userShapes xmlns:c="http://schemas.openxmlformats.org/drawingml/2006/chart">
  <cdr:relSizeAnchor xmlns:cdr="http://schemas.openxmlformats.org/drawingml/2006/chartDrawing">
    <cdr:from>
      <cdr:x>0.61832</cdr:x>
      <cdr:y>0.21897</cdr:y>
    </cdr:from>
    <cdr:to>
      <cdr:x>0.68499</cdr:x>
      <cdr:y>0.33008</cdr:y>
    </cdr:to>
    <cdr:sp macro="" textlink="">
      <cdr:nvSpPr>
        <cdr:cNvPr id="2" name="テキスト ボックス 1"/>
        <cdr:cNvSpPr txBox="1"/>
      </cdr:nvSpPr>
      <cdr:spPr>
        <a:xfrm xmlns:a="http://schemas.openxmlformats.org/drawingml/2006/main">
          <a:off x="1433704" y="407874"/>
          <a:ext cx="154588" cy="20696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0.22807</cdr:x>
      <cdr:y>0.5036</cdr:y>
    </cdr:from>
    <cdr:to>
      <cdr:x>0.29474</cdr:x>
      <cdr:y>0.61471</cdr:y>
    </cdr:to>
    <cdr:sp macro="" textlink="">
      <cdr:nvSpPr>
        <cdr:cNvPr id="3" name="テキスト ボックス 2"/>
        <cdr:cNvSpPr txBox="1"/>
      </cdr:nvSpPr>
      <cdr:spPr>
        <a:xfrm xmlns:a="http://schemas.openxmlformats.org/drawingml/2006/main">
          <a:off x="496807" y="939544"/>
          <a:ext cx="145229" cy="20729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0.41669</cdr:x>
      <cdr:y>0.54147</cdr:y>
    </cdr:from>
    <cdr:to>
      <cdr:x>0.48335</cdr:x>
      <cdr:y>0.65258</cdr:y>
    </cdr:to>
    <cdr:sp macro="" textlink="">
      <cdr:nvSpPr>
        <cdr:cNvPr id="4" name="テキスト ボックス 3"/>
        <cdr:cNvSpPr txBox="1"/>
      </cdr:nvSpPr>
      <cdr:spPr>
        <a:xfrm xmlns:a="http://schemas.openxmlformats.org/drawingml/2006/main">
          <a:off x="907685" y="1010201"/>
          <a:ext cx="145208" cy="20729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0.8085</cdr:x>
      <cdr:y>0.51891</cdr:y>
    </cdr:from>
    <cdr:to>
      <cdr:x>0.87517</cdr:x>
      <cdr:y>0.63002</cdr:y>
    </cdr:to>
    <cdr:sp macro="" textlink="">
      <cdr:nvSpPr>
        <cdr:cNvPr id="5" name="テキスト ボックス 4"/>
        <cdr:cNvSpPr txBox="1"/>
      </cdr:nvSpPr>
      <cdr:spPr>
        <a:xfrm xmlns:a="http://schemas.openxmlformats.org/drawingml/2006/main">
          <a:off x="1761182" y="968101"/>
          <a:ext cx="145229" cy="20729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userShapes>
</file>

<file path=word/drawings/drawing3.xml><?xml version="1.0" encoding="utf-8"?>
<c:userShapes xmlns:c="http://schemas.openxmlformats.org/drawingml/2006/chart">
  <cdr:relSizeAnchor xmlns:cdr="http://schemas.openxmlformats.org/drawingml/2006/chartDrawing">
    <cdr:from>
      <cdr:x>0.62341</cdr:x>
      <cdr:y>0.20425</cdr:y>
    </cdr:from>
    <cdr:to>
      <cdr:x>0.69008</cdr:x>
      <cdr:y>0.31536</cdr:y>
    </cdr:to>
    <cdr:sp macro="" textlink="">
      <cdr:nvSpPr>
        <cdr:cNvPr id="2" name="テキスト ボックス 1"/>
        <cdr:cNvSpPr txBox="1"/>
      </cdr:nvSpPr>
      <cdr:spPr>
        <a:xfrm xmlns:a="http://schemas.openxmlformats.org/drawingml/2006/main">
          <a:off x="1389623" y="383497"/>
          <a:ext cx="148611" cy="20861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0.22163</cdr:x>
      <cdr:y>0.37217</cdr:y>
    </cdr:from>
    <cdr:to>
      <cdr:x>0.32258</cdr:x>
      <cdr:y>0.48328</cdr:y>
    </cdr:to>
    <cdr:sp macro="" textlink="">
      <cdr:nvSpPr>
        <cdr:cNvPr id="3" name="テキスト ボックス 2"/>
        <cdr:cNvSpPr txBox="1"/>
      </cdr:nvSpPr>
      <cdr:spPr>
        <a:xfrm xmlns:a="http://schemas.openxmlformats.org/drawingml/2006/main">
          <a:off x="494031" y="698781"/>
          <a:ext cx="225023" cy="20861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0.43131</cdr:x>
      <cdr:y>0.39203</cdr:y>
    </cdr:from>
    <cdr:to>
      <cdr:x>0.49797</cdr:x>
      <cdr:y>0.50314</cdr:y>
    </cdr:to>
    <cdr:sp macro="" textlink="">
      <cdr:nvSpPr>
        <cdr:cNvPr id="4" name="テキスト ボックス 3"/>
        <cdr:cNvSpPr txBox="1"/>
      </cdr:nvSpPr>
      <cdr:spPr>
        <a:xfrm xmlns:a="http://schemas.openxmlformats.org/drawingml/2006/main">
          <a:off x="961403" y="736054"/>
          <a:ext cx="148589" cy="20861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0.77967</cdr:x>
      <cdr:y>0.26468</cdr:y>
    </cdr:from>
    <cdr:to>
      <cdr:x>0.89725</cdr:x>
      <cdr:y>0.37579</cdr:y>
    </cdr:to>
    <cdr:sp macro="" textlink="">
      <cdr:nvSpPr>
        <cdr:cNvPr id="5" name="テキスト ボックス 4"/>
        <cdr:cNvSpPr txBox="1"/>
      </cdr:nvSpPr>
      <cdr:spPr>
        <a:xfrm xmlns:a="http://schemas.openxmlformats.org/drawingml/2006/main">
          <a:off x="1745182" y="475853"/>
          <a:ext cx="263210" cy="199759"/>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userShapes>
</file>

<file path=word/drawings/drawing4.xml><?xml version="1.0" encoding="utf-8"?>
<c:userShapes xmlns:c="http://schemas.openxmlformats.org/drawingml/2006/chart">
  <cdr:relSizeAnchor xmlns:cdr="http://schemas.openxmlformats.org/drawingml/2006/chartDrawing">
    <cdr:from>
      <cdr:x>0.60769</cdr:x>
      <cdr:y>0.29113</cdr:y>
    </cdr:from>
    <cdr:to>
      <cdr:x>0.67436</cdr:x>
      <cdr:y>0.40223</cdr:y>
    </cdr:to>
    <cdr:sp macro="" textlink="">
      <cdr:nvSpPr>
        <cdr:cNvPr id="2" name="テキスト ボックス 1"/>
        <cdr:cNvSpPr txBox="1"/>
      </cdr:nvSpPr>
      <cdr:spPr>
        <a:xfrm xmlns:a="http://schemas.openxmlformats.org/drawingml/2006/main">
          <a:off x="1347333" y="546606"/>
          <a:ext cx="147817" cy="20861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0.22012</cdr:x>
      <cdr:y>0.31254</cdr:y>
    </cdr:from>
    <cdr:to>
      <cdr:x>0.32523</cdr:x>
      <cdr:y>0.4183</cdr:y>
    </cdr:to>
    <cdr:sp macro="" textlink="">
      <cdr:nvSpPr>
        <cdr:cNvPr id="3" name="テキスト ボックス 2"/>
        <cdr:cNvSpPr txBox="1"/>
      </cdr:nvSpPr>
      <cdr:spPr>
        <a:xfrm xmlns:a="http://schemas.openxmlformats.org/drawingml/2006/main">
          <a:off x="485465" y="566714"/>
          <a:ext cx="231815" cy="191769"/>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0.42419</cdr:x>
      <cdr:y>0.38954</cdr:y>
    </cdr:from>
    <cdr:to>
      <cdr:x>0.49085</cdr:x>
      <cdr:y>0.50065</cdr:y>
    </cdr:to>
    <cdr:sp macro="" textlink="">
      <cdr:nvSpPr>
        <cdr:cNvPr id="4" name="テキスト ボックス 3"/>
        <cdr:cNvSpPr txBox="1"/>
      </cdr:nvSpPr>
      <cdr:spPr>
        <a:xfrm xmlns:a="http://schemas.openxmlformats.org/drawingml/2006/main">
          <a:off x="935539" y="706326"/>
          <a:ext cx="147016"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0.80248</cdr:x>
      <cdr:y>0.23946</cdr:y>
    </cdr:from>
    <cdr:to>
      <cdr:x>0.88777</cdr:x>
      <cdr:y>0.35057</cdr:y>
    </cdr:to>
    <cdr:sp macro="" textlink="">
      <cdr:nvSpPr>
        <cdr:cNvPr id="5" name="テキスト ボックス 4"/>
        <cdr:cNvSpPr txBox="1"/>
      </cdr:nvSpPr>
      <cdr:spPr>
        <a:xfrm xmlns:a="http://schemas.openxmlformats.org/drawingml/2006/main">
          <a:off x="1779207" y="449606"/>
          <a:ext cx="189106" cy="20861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userShapes>
</file>

<file path=word/drawings/drawing5.xml><?xml version="1.0" encoding="utf-8"?>
<c:userShapes xmlns:c="http://schemas.openxmlformats.org/drawingml/2006/chart">
  <cdr:relSizeAnchor xmlns:cdr="http://schemas.openxmlformats.org/drawingml/2006/chartDrawing">
    <cdr:from>
      <cdr:x>0.59764</cdr:x>
      <cdr:y>0.13596</cdr:y>
    </cdr:from>
    <cdr:to>
      <cdr:x>0.66431</cdr:x>
      <cdr:y>0.24707</cdr:y>
    </cdr:to>
    <cdr:sp macro="" textlink="">
      <cdr:nvSpPr>
        <cdr:cNvPr id="2" name="テキスト ボックス 1"/>
        <cdr:cNvSpPr txBox="1"/>
      </cdr:nvSpPr>
      <cdr:spPr>
        <a:xfrm xmlns:a="http://schemas.openxmlformats.org/drawingml/2006/main">
          <a:off x="1325181" y="246525"/>
          <a:ext cx="14783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0.17438</cdr:x>
      <cdr:y>0.41419</cdr:y>
    </cdr:from>
    <cdr:to>
      <cdr:x>0.27533</cdr:x>
      <cdr:y>0.5253</cdr:y>
    </cdr:to>
    <cdr:sp macro="" textlink="">
      <cdr:nvSpPr>
        <cdr:cNvPr id="3" name="テキスト ボックス 2"/>
        <cdr:cNvSpPr txBox="1"/>
      </cdr:nvSpPr>
      <cdr:spPr>
        <a:xfrm xmlns:a="http://schemas.openxmlformats.org/drawingml/2006/main">
          <a:off x="386668" y="751030"/>
          <a:ext cx="22384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0.38836</cdr:x>
      <cdr:y>0.60215</cdr:y>
    </cdr:from>
    <cdr:to>
      <cdr:x>0.45502</cdr:x>
      <cdr:y>0.71326</cdr:y>
    </cdr:to>
    <cdr:sp macro="" textlink="">
      <cdr:nvSpPr>
        <cdr:cNvPr id="4" name="テキスト ボックス 3"/>
        <cdr:cNvSpPr txBox="1"/>
      </cdr:nvSpPr>
      <cdr:spPr>
        <a:xfrm xmlns:a="http://schemas.openxmlformats.org/drawingml/2006/main">
          <a:off x="861129" y="1091858"/>
          <a:ext cx="147809"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0.77967</cdr:x>
      <cdr:y>0.17538</cdr:y>
    </cdr:from>
    <cdr:to>
      <cdr:x>0.89725</cdr:x>
      <cdr:y>0.28649</cdr:y>
    </cdr:to>
    <cdr:sp macro="" textlink="">
      <cdr:nvSpPr>
        <cdr:cNvPr id="5" name="テキスト ボックス 4"/>
        <cdr:cNvSpPr txBox="1"/>
      </cdr:nvSpPr>
      <cdr:spPr>
        <a:xfrm xmlns:a="http://schemas.openxmlformats.org/drawingml/2006/main">
          <a:off x="1728811" y="318007"/>
          <a:ext cx="260717"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userShapes>
</file>

<file path=word/drawings/drawing6.xml><?xml version="1.0" encoding="utf-8"?>
<c:userShapes xmlns:c="http://schemas.openxmlformats.org/drawingml/2006/chart">
  <cdr:relSizeAnchor xmlns:cdr="http://schemas.openxmlformats.org/drawingml/2006/chartDrawing">
    <cdr:from>
      <cdr:x>0.60623</cdr:x>
      <cdr:y>0.18849</cdr:y>
    </cdr:from>
    <cdr:to>
      <cdr:x>0.6729</cdr:x>
      <cdr:y>0.2996</cdr:y>
    </cdr:to>
    <cdr:sp macro="" textlink="">
      <cdr:nvSpPr>
        <cdr:cNvPr id="2" name="テキスト ボックス 1"/>
        <cdr:cNvSpPr txBox="1"/>
      </cdr:nvSpPr>
      <cdr:spPr>
        <a:xfrm xmlns:a="http://schemas.openxmlformats.org/drawingml/2006/main">
          <a:off x="1344234" y="341780"/>
          <a:ext cx="14783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0.20445</cdr:x>
      <cdr:y>0.29862</cdr:y>
    </cdr:from>
    <cdr:to>
      <cdr:x>0.3054</cdr:x>
      <cdr:y>0.40973</cdr:y>
    </cdr:to>
    <cdr:sp macro="" textlink="">
      <cdr:nvSpPr>
        <cdr:cNvPr id="3" name="テキスト ボックス 2"/>
        <cdr:cNvSpPr txBox="1"/>
      </cdr:nvSpPr>
      <cdr:spPr>
        <a:xfrm xmlns:a="http://schemas.openxmlformats.org/drawingml/2006/main">
          <a:off x="453339" y="541481"/>
          <a:ext cx="223842" cy="20147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0.41413</cdr:x>
      <cdr:y>0.48658</cdr:y>
    </cdr:from>
    <cdr:to>
      <cdr:x>0.48079</cdr:x>
      <cdr:y>0.59769</cdr:y>
    </cdr:to>
    <cdr:sp macro="" textlink="">
      <cdr:nvSpPr>
        <cdr:cNvPr id="4" name="テキスト ボックス 3"/>
        <cdr:cNvSpPr txBox="1"/>
      </cdr:nvSpPr>
      <cdr:spPr>
        <a:xfrm xmlns:a="http://schemas.openxmlformats.org/drawingml/2006/main">
          <a:off x="918285" y="882300"/>
          <a:ext cx="147809" cy="20147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0.77537</cdr:x>
      <cdr:y>0.15437</cdr:y>
    </cdr:from>
    <cdr:to>
      <cdr:x>0.89295</cdr:x>
      <cdr:y>0.26548</cdr:y>
    </cdr:to>
    <cdr:sp macro="" textlink="">
      <cdr:nvSpPr>
        <cdr:cNvPr id="5" name="テキスト ボックス 4"/>
        <cdr:cNvSpPr txBox="1"/>
      </cdr:nvSpPr>
      <cdr:spPr>
        <a:xfrm xmlns:a="http://schemas.openxmlformats.org/drawingml/2006/main">
          <a:off x="1719286" y="279908"/>
          <a:ext cx="260717" cy="20147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userShapes>
</file>

<file path=word/drawings/drawing7.xml><?xml version="1.0" encoding="utf-8"?>
<c:userShapes xmlns:c="http://schemas.openxmlformats.org/drawingml/2006/chart">
  <cdr:relSizeAnchor xmlns:cdr="http://schemas.openxmlformats.org/drawingml/2006/chartDrawing">
    <cdr:from>
      <cdr:x>0.61053</cdr:x>
      <cdr:y>0.24627</cdr:y>
    </cdr:from>
    <cdr:to>
      <cdr:x>0.6772</cdr:x>
      <cdr:y>0.35738</cdr:y>
    </cdr:to>
    <cdr:sp macro="" textlink="">
      <cdr:nvSpPr>
        <cdr:cNvPr id="2" name="テキスト ボックス 1"/>
        <cdr:cNvSpPr txBox="1"/>
      </cdr:nvSpPr>
      <cdr:spPr>
        <a:xfrm xmlns:a="http://schemas.openxmlformats.org/drawingml/2006/main">
          <a:off x="1353756" y="446555"/>
          <a:ext cx="147832" cy="20147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0.20445</cdr:x>
      <cdr:y>0.4352</cdr:y>
    </cdr:from>
    <cdr:to>
      <cdr:x>0.3054</cdr:x>
      <cdr:y>0.54631</cdr:y>
    </cdr:to>
    <cdr:sp macro="" textlink="">
      <cdr:nvSpPr>
        <cdr:cNvPr id="3" name="テキスト ボックス 2"/>
        <cdr:cNvSpPr txBox="1"/>
      </cdr:nvSpPr>
      <cdr:spPr>
        <a:xfrm xmlns:a="http://schemas.openxmlformats.org/drawingml/2006/main">
          <a:off x="453340" y="789124"/>
          <a:ext cx="22384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0.41413</cdr:x>
      <cdr:y>0.48658</cdr:y>
    </cdr:from>
    <cdr:to>
      <cdr:x>0.48079</cdr:x>
      <cdr:y>0.59769</cdr:y>
    </cdr:to>
    <cdr:sp macro="" textlink="">
      <cdr:nvSpPr>
        <cdr:cNvPr id="4" name="テキスト ボックス 3"/>
        <cdr:cNvSpPr txBox="1"/>
      </cdr:nvSpPr>
      <cdr:spPr>
        <a:xfrm xmlns:a="http://schemas.openxmlformats.org/drawingml/2006/main">
          <a:off x="918285" y="882300"/>
          <a:ext cx="147809" cy="20147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0.77537</cdr:x>
      <cdr:y>0.43278</cdr:y>
    </cdr:from>
    <cdr:to>
      <cdr:x>0.89295</cdr:x>
      <cdr:y>0.54389</cdr:y>
    </cdr:to>
    <cdr:sp macro="" textlink="">
      <cdr:nvSpPr>
        <cdr:cNvPr id="5" name="テキスト ボックス 4"/>
        <cdr:cNvSpPr txBox="1"/>
      </cdr:nvSpPr>
      <cdr:spPr>
        <a:xfrm xmlns:a="http://schemas.openxmlformats.org/drawingml/2006/main">
          <a:off x="1719276" y="784737"/>
          <a:ext cx="260717"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userShapes>
</file>

<file path=word/drawings/drawing8.xml><?xml version="1.0" encoding="utf-8"?>
<c:userShapes xmlns:c="http://schemas.openxmlformats.org/drawingml/2006/chart">
  <cdr:relSizeAnchor xmlns:cdr="http://schemas.openxmlformats.org/drawingml/2006/chartDrawing">
    <cdr:from>
      <cdr:x>0.61053</cdr:x>
      <cdr:y>0.23051</cdr:y>
    </cdr:from>
    <cdr:to>
      <cdr:x>0.6772</cdr:x>
      <cdr:y>0.34162</cdr:y>
    </cdr:to>
    <cdr:sp macro="" textlink="">
      <cdr:nvSpPr>
        <cdr:cNvPr id="2" name="テキスト ボックス 1"/>
        <cdr:cNvSpPr txBox="1"/>
      </cdr:nvSpPr>
      <cdr:spPr>
        <a:xfrm xmlns:a="http://schemas.openxmlformats.org/drawingml/2006/main">
          <a:off x="1353766" y="417975"/>
          <a:ext cx="14783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0.20875</cdr:x>
      <cdr:y>0.30388</cdr:y>
    </cdr:from>
    <cdr:to>
      <cdr:x>0.3097</cdr:x>
      <cdr:y>0.41499</cdr:y>
    </cdr:to>
    <cdr:sp macro="" textlink="">
      <cdr:nvSpPr>
        <cdr:cNvPr id="3" name="テキスト ボックス 2"/>
        <cdr:cNvSpPr txBox="1"/>
      </cdr:nvSpPr>
      <cdr:spPr>
        <a:xfrm xmlns:a="http://schemas.openxmlformats.org/drawingml/2006/main">
          <a:off x="462865" y="551003"/>
          <a:ext cx="22384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0.40983</cdr:x>
      <cdr:y>0.40779</cdr:y>
    </cdr:from>
    <cdr:to>
      <cdr:x>0.47649</cdr:x>
      <cdr:y>0.5189</cdr:y>
    </cdr:to>
    <cdr:sp macro="" textlink="">
      <cdr:nvSpPr>
        <cdr:cNvPr id="4" name="テキスト ボックス 3"/>
        <cdr:cNvSpPr txBox="1"/>
      </cdr:nvSpPr>
      <cdr:spPr>
        <a:xfrm xmlns:a="http://schemas.openxmlformats.org/drawingml/2006/main">
          <a:off x="908751" y="739418"/>
          <a:ext cx="147809"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dr:relSizeAnchor xmlns:cdr="http://schemas.openxmlformats.org/drawingml/2006/chartDrawing">
    <cdr:from>
      <cdr:x>0.77967</cdr:x>
      <cdr:y>0.31721</cdr:y>
    </cdr:from>
    <cdr:to>
      <cdr:x>0.89725</cdr:x>
      <cdr:y>0.42832</cdr:y>
    </cdr:to>
    <cdr:sp macro="" textlink="">
      <cdr:nvSpPr>
        <cdr:cNvPr id="5" name="テキスト ボックス 4"/>
        <cdr:cNvSpPr txBox="1"/>
      </cdr:nvSpPr>
      <cdr:spPr>
        <a:xfrm xmlns:a="http://schemas.openxmlformats.org/drawingml/2006/main">
          <a:off x="1728801" y="575190"/>
          <a:ext cx="260717"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userShapes>
</file>

<file path=word/drawings/drawing9.xml><?xml version="1.0" encoding="utf-8"?>
<c:userShapes xmlns:c="http://schemas.openxmlformats.org/drawingml/2006/chart">
  <cdr:relSizeAnchor xmlns:cdr="http://schemas.openxmlformats.org/drawingml/2006/chartDrawing">
    <cdr:from>
      <cdr:x>0.61053</cdr:x>
      <cdr:y>0.21475</cdr:y>
    </cdr:from>
    <cdr:to>
      <cdr:x>0.6772</cdr:x>
      <cdr:y>0.32586</cdr:y>
    </cdr:to>
    <cdr:sp macro="" textlink="">
      <cdr:nvSpPr>
        <cdr:cNvPr id="2" name="テキスト ボックス 1"/>
        <cdr:cNvSpPr txBox="1"/>
      </cdr:nvSpPr>
      <cdr:spPr>
        <a:xfrm xmlns:a="http://schemas.openxmlformats.org/drawingml/2006/main">
          <a:off x="1353756" y="389400"/>
          <a:ext cx="14783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a:t>
          </a:r>
          <a:endParaRPr lang="ja-JP" altLang="en-US" sz="900"/>
        </a:p>
      </cdr:txBody>
    </cdr:sp>
  </cdr:relSizeAnchor>
  <cdr:relSizeAnchor xmlns:cdr="http://schemas.openxmlformats.org/drawingml/2006/chartDrawing">
    <cdr:from>
      <cdr:x>0.19156</cdr:x>
      <cdr:y>0.24084</cdr:y>
    </cdr:from>
    <cdr:to>
      <cdr:x>0.29251</cdr:x>
      <cdr:y>0.35195</cdr:y>
    </cdr:to>
    <cdr:sp macro="" textlink="">
      <cdr:nvSpPr>
        <cdr:cNvPr id="3" name="テキスト ボックス 2"/>
        <cdr:cNvSpPr txBox="1"/>
      </cdr:nvSpPr>
      <cdr:spPr>
        <a:xfrm xmlns:a="http://schemas.openxmlformats.org/drawingml/2006/main">
          <a:off x="424768" y="436705"/>
          <a:ext cx="223842"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0.41413</cdr:x>
      <cdr:y>0.22394</cdr:y>
    </cdr:from>
    <cdr:to>
      <cdr:x>0.48079</cdr:x>
      <cdr:y>0.33505</cdr:y>
    </cdr:to>
    <cdr:sp macro="" textlink="">
      <cdr:nvSpPr>
        <cdr:cNvPr id="4" name="テキスト ボックス 3"/>
        <cdr:cNvSpPr txBox="1"/>
      </cdr:nvSpPr>
      <cdr:spPr>
        <a:xfrm xmlns:a="http://schemas.openxmlformats.org/drawingml/2006/main">
          <a:off x="918279" y="406058"/>
          <a:ext cx="147809"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ab</a:t>
          </a:r>
          <a:endParaRPr lang="ja-JP" altLang="en-US" sz="900"/>
        </a:p>
      </cdr:txBody>
    </cdr:sp>
  </cdr:relSizeAnchor>
  <cdr:relSizeAnchor xmlns:cdr="http://schemas.openxmlformats.org/drawingml/2006/chartDrawing">
    <cdr:from>
      <cdr:x>0.77967</cdr:x>
      <cdr:y>0.29095</cdr:y>
    </cdr:from>
    <cdr:to>
      <cdr:x>0.89725</cdr:x>
      <cdr:y>0.40205</cdr:y>
    </cdr:to>
    <cdr:sp macro="" textlink="">
      <cdr:nvSpPr>
        <cdr:cNvPr id="5" name="テキスト ボックス 4"/>
        <cdr:cNvSpPr txBox="1"/>
      </cdr:nvSpPr>
      <cdr:spPr>
        <a:xfrm xmlns:a="http://schemas.openxmlformats.org/drawingml/2006/main">
          <a:off x="1728811" y="527557"/>
          <a:ext cx="260717" cy="20147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en-US" altLang="ja-JP" sz="900"/>
            <a:t>b</a:t>
          </a:r>
          <a:endParaRPr lang="ja-JP" altLang="en-US" sz="900"/>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C27718-1F32-4E37-AAEF-4A7A9BA14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1179</TotalTime>
  <Pages>106</Pages>
  <Words>41359</Words>
  <Characters>227601</Characters>
  <Application>Microsoft Office Word</Application>
  <DocSecurity>0</DocSecurity>
  <Lines>1896</Lines>
  <Paragraphs>536</Paragraphs>
  <ScaleCrop>false</ScaleCrop>
  <HeadingPairs>
    <vt:vector size="6" baseType="variant">
      <vt:variant>
        <vt:lpstr>タイトル</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PCKK</Company>
  <LinksUpToDate>false</LinksUpToDate>
  <CharactersWithSpaces>268424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委員コメント</dc:creator>
  <cp:lastModifiedBy>Kazuhiro Naruo</cp:lastModifiedBy>
  <cp:revision>79</cp:revision>
  <cp:lastPrinted>2015-06-09T09:43:00Z</cp:lastPrinted>
  <dcterms:created xsi:type="dcterms:W3CDTF">2014-10-22T11:09:00Z</dcterms:created>
  <dcterms:modified xsi:type="dcterms:W3CDTF">2015-06-09T10:23:00Z</dcterms:modified>
</cp:coreProperties>
</file>